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22193_73709187">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14722195_73709187">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14722197_73709187">
            <w:r>
              <w:rPr>
                <w:webHidden/>
                <w:rStyle w:val="IndexLink"/>
              </w:rPr>
              <w:t>531</w:t>
            </w:r>
            <w:r>
              <w:rPr>
                <w:rStyle w:val="IndexLink"/>
                <w:rtl w:val="true"/>
              </w:rPr>
              <w:t xml:space="preserve"> - </w:t>
            </w:r>
            <w:r>
              <w:rPr>
                <w:rStyle w:val="IndexLink"/>
                <w:rtl w:val="true"/>
              </w:rPr>
              <w:t>الهَدیّة</w:t>
            </w:r>
            <w:r>
              <w:rPr>
                <w:rStyle w:val="IndexLink"/>
                <w:rtl w:val="true"/>
              </w:rPr>
              <w:tab/>
            </w:r>
            <w:r>
              <w:rPr>
                <w:rStyle w:val="IndexLink"/>
              </w:rPr>
              <w:t>17</w:t>
            </w:r>
          </w:hyperlink>
        </w:p>
        <w:p>
          <w:pPr>
            <w:pStyle w:val="Contents3"/>
            <w:tabs>
              <w:tab w:val="clear" w:pos="8459"/>
              <w:tab w:val="right" w:pos="9026" w:leader="dot"/>
            </w:tabs>
            <w:rPr/>
          </w:pPr>
          <w:hyperlink w:anchor="__RefHeading___Toc14722199_73709187">
            <w:r>
              <w:rPr>
                <w:webHidden/>
                <w:rStyle w:val="IndexLink"/>
              </w:rPr>
              <w:t>531</w:t>
            </w:r>
            <w:r>
              <w:rPr>
                <w:rStyle w:val="IndexLink"/>
                <w:rtl w:val="true"/>
              </w:rPr>
              <w:t xml:space="preserve"> - </w:t>
            </w:r>
            <w:r>
              <w:rPr>
                <w:rStyle w:val="IndexLink"/>
                <w:rtl w:val="true"/>
              </w:rPr>
              <w:t>هدیه</w:t>
            </w:r>
            <w:r>
              <w:rPr>
                <w:rStyle w:val="IndexLink"/>
                <w:rtl w:val="true"/>
              </w:rPr>
              <w:tab/>
            </w:r>
            <w:r>
              <w:rPr>
                <w:rStyle w:val="IndexLink"/>
              </w:rPr>
              <w:t>17</w:t>
            </w:r>
          </w:hyperlink>
        </w:p>
        <w:p>
          <w:pPr>
            <w:pStyle w:val="Contents4"/>
            <w:tabs>
              <w:tab w:val="clear" w:pos="8176"/>
              <w:tab w:val="right" w:pos="9026" w:leader="dot"/>
            </w:tabs>
            <w:rPr/>
          </w:pPr>
          <w:hyperlink w:anchor="__RefHeading___Toc14722201_7370918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4722203_73709187">
            <w:r>
              <w:rPr>
                <w:webHidden/>
                <w:rStyle w:val="IndexLink"/>
              </w:rPr>
              <w:t>3947</w:t>
            </w:r>
            <w:r>
              <w:rPr>
                <w:rStyle w:val="IndexLink"/>
                <w:rtl w:val="true"/>
              </w:rPr>
              <w:t xml:space="preserve"> - </w:t>
            </w:r>
            <w:r>
              <w:rPr>
                <w:rStyle w:val="IndexLink"/>
                <w:rtl w:val="true"/>
              </w:rPr>
              <w:t>دَورُ الهَدِیَّةِ فِی المَحَبَّةِ</w:t>
            </w:r>
            <w:r>
              <w:rPr>
                <w:rStyle w:val="IndexLink"/>
                <w:rtl w:val="true"/>
              </w:rPr>
              <w:tab/>
            </w:r>
            <w:r>
              <w:rPr>
                <w:rStyle w:val="IndexLink"/>
              </w:rPr>
              <w:t>18</w:t>
            </w:r>
          </w:hyperlink>
        </w:p>
        <w:p>
          <w:pPr>
            <w:pStyle w:val="Contents5"/>
            <w:tabs>
              <w:tab w:val="clear" w:pos="7892"/>
              <w:tab w:val="right" w:pos="9026" w:leader="dot"/>
            </w:tabs>
            <w:rPr/>
          </w:pPr>
          <w:hyperlink w:anchor="__RefHeading___Toc14722205_73709187">
            <w:r>
              <w:rPr>
                <w:webHidden/>
                <w:rStyle w:val="IndexLink"/>
              </w:rPr>
              <w:t>3947</w:t>
            </w:r>
            <w:r>
              <w:rPr>
                <w:rStyle w:val="IndexLink"/>
                <w:rtl w:val="true"/>
              </w:rPr>
              <w:t xml:space="preserve"> - </w:t>
            </w:r>
            <w:r>
              <w:rPr>
                <w:rStyle w:val="IndexLink"/>
                <w:rtl w:val="true"/>
              </w:rPr>
              <w:t>نقش هدیه در ایجاد محبّت و دوستی</w:t>
            </w:r>
            <w:r>
              <w:rPr>
                <w:rStyle w:val="IndexLink"/>
                <w:rtl w:val="true"/>
              </w:rPr>
              <w:tab/>
            </w:r>
            <w:r>
              <w:rPr>
                <w:rStyle w:val="IndexLink"/>
              </w:rPr>
              <w:t>18</w:t>
            </w:r>
          </w:hyperlink>
        </w:p>
        <w:p>
          <w:pPr>
            <w:pStyle w:val="Contents4"/>
            <w:tabs>
              <w:tab w:val="clear" w:pos="8176"/>
              <w:tab w:val="right" w:pos="9026" w:leader="dot"/>
            </w:tabs>
            <w:rPr/>
          </w:pPr>
          <w:hyperlink w:anchor="__RefHeading___Toc14722207_73709187">
            <w:r>
              <w:rPr>
                <w:webHidden/>
                <w:rStyle w:val="IndexLink"/>
              </w:rPr>
              <w:t>3948</w:t>
            </w:r>
            <w:r>
              <w:rPr>
                <w:rStyle w:val="IndexLink"/>
                <w:rtl w:val="true"/>
              </w:rPr>
              <w:t xml:space="preserve"> - </w:t>
            </w:r>
            <w:r>
              <w:rPr>
                <w:rStyle w:val="IndexLink"/>
                <w:rtl w:val="true"/>
              </w:rPr>
              <w:t>حُرمَةُ هَدایا العُمّالِ</w:t>
            </w:r>
            <w:r>
              <w:rPr>
                <w:rStyle w:val="IndexLink"/>
                <w:rtl w:val="true"/>
              </w:rPr>
              <w:tab/>
            </w:r>
            <w:r>
              <w:rPr>
                <w:rStyle w:val="IndexLink"/>
              </w:rPr>
              <w:t>19</w:t>
            </w:r>
          </w:hyperlink>
        </w:p>
        <w:p>
          <w:pPr>
            <w:pStyle w:val="Contents5"/>
            <w:tabs>
              <w:tab w:val="clear" w:pos="7892"/>
              <w:tab w:val="right" w:pos="9026" w:leader="dot"/>
            </w:tabs>
            <w:rPr/>
          </w:pPr>
          <w:hyperlink w:anchor="__RefHeading___Toc14722209_73709187">
            <w:r>
              <w:rPr>
                <w:webHidden/>
                <w:rStyle w:val="IndexLink"/>
              </w:rPr>
              <w:t>3948</w:t>
            </w:r>
            <w:r>
              <w:rPr>
                <w:rStyle w:val="IndexLink"/>
                <w:rtl w:val="true"/>
              </w:rPr>
              <w:t xml:space="preserve"> - </w:t>
            </w:r>
            <w:r>
              <w:rPr>
                <w:rStyle w:val="IndexLink"/>
                <w:rtl w:val="true"/>
              </w:rPr>
              <w:t>حرام بودن هدیه دادن به کارگزاران حکومتی</w:t>
            </w:r>
            <w:r>
              <w:rPr>
                <w:rStyle w:val="IndexLink"/>
                <w:rtl w:val="true"/>
              </w:rPr>
              <w:tab/>
            </w:r>
            <w:r>
              <w:rPr>
                <w:rStyle w:val="IndexLink"/>
              </w:rPr>
              <w:t>19</w:t>
            </w:r>
          </w:hyperlink>
        </w:p>
        <w:p>
          <w:pPr>
            <w:pStyle w:val="Contents4"/>
            <w:tabs>
              <w:tab w:val="clear" w:pos="8176"/>
              <w:tab w:val="right" w:pos="9026" w:leader="dot"/>
            </w:tabs>
            <w:rPr/>
          </w:pPr>
          <w:hyperlink w:anchor="__RefHeading___Toc14722211_73709187">
            <w:r>
              <w:rPr>
                <w:webHidden/>
                <w:rStyle w:val="IndexLink"/>
              </w:rPr>
              <w:t>3949</w:t>
            </w:r>
            <w:r>
              <w:rPr>
                <w:rStyle w:val="IndexLink"/>
                <w:rtl w:val="true"/>
              </w:rPr>
              <w:t xml:space="preserve"> - </w:t>
            </w:r>
            <w:r>
              <w:rPr>
                <w:rStyle w:val="IndexLink"/>
                <w:rtl w:val="true"/>
              </w:rPr>
              <w:t>النَّهیُ عَن قَبولِ هَدِیَّةِ المُشرِکِ</w:t>
            </w:r>
            <w:r>
              <w:rPr>
                <w:rStyle w:val="IndexLink"/>
                <w:rtl w:val="true"/>
              </w:rPr>
              <w:tab/>
            </w:r>
            <w:r>
              <w:rPr>
                <w:rStyle w:val="IndexLink"/>
              </w:rPr>
              <w:t>23</w:t>
            </w:r>
          </w:hyperlink>
        </w:p>
        <w:p>
          <w:pPr>
            <w:pStyle w:val="Contents5"/>
            <w:tabs>
              <w:tab w:val="clear" w:pos="7892"/>
              <w:tab w:val="right" w:pos="9026" w:leader="dot"/>
            </w:tabs>
            <w:rPr/>
          </w:pPr>
          <w:hyperlink w:anchor="__RefHeading___Toc14722213_73709187">
            <w:r>
              <w:rPr>
                <w:webHidden/>
                <w:rStyle w:val="IndexLink"/>
              </w:rPr>
              <w:t>3949</w:t>
            </w:r>
            <w:r>
              <w:rPr>
                <w:rStyle w:val="IndexLink"/>
                <w:rtl w:val="true"/>
              </w:rPr>
              <w:t xml:space="preserve"> - </w:t>
            </w:r>
            <w:r>
              <w:rPr>
                <w:rStyle w:val="IndexLink"/>
                <w:rtl w:val="true"/>
              </w:rPr>
              <w:t>نهی از پذیرفتن هدیه مشرک</w:t>
            </w:r>
            <w:r>
              <w:rPr>
                <w:rStyle w:val="IndexLink"/>
                <w:rtl w:val="true"/>
              </w:rPr>
              <w:tab/>
            </w:r>
            <w:r>
              <w:rPr>
                <w:rStyle w:val="IndexLink"/>
              </w:rPr>
              <w:t>23</w:t>
            </w:r>
          </w:hyperlink>
        </w:p>
        <w:p>
          <w:pPr>
            <w:pStyle w:val="Contents4"/>
            <w:tabs>
              <w:tab w:val="clear" w:pos="8176"/>
              <w:tab w:val="right" w:pos="9026" w:leader="dot"/>
            </w:tabs>
            <w:rPr/>
          </w:pPr>
          <w:hyperlink w:anchor="__RefHeading___Toc14722215_73709187">
            <w:r>
              <w:rPr>
                <w:webHidden/>
                <w:rStyle w:val="IndexLink"/>
              </w:rPr>
              <w:t>3950</w:t>
            </w:r>
            <w:r>
              <w:rPr>
                <w:rStyle w:val="IndexLink"/>
                <w:rtl w:val="true"/>
              </w:rPr>
              <w:t xml:space="preserve"> - </w:t>
            </w:r>
            <w:r>
              <w:rPr>
                <w:rStyle w:val="IndexLink"/>
                <w:rtl w:val="true"/>
              </w:rPr>
              <w:t>الحَثُّ عَلی قَبولِ الهَدِیَّةِ</w:t>
            </w:r>
            <w:r>
              <w:rPr>
                <w:rStyle w:val="IndexLink"/>
                <w:rtl w:val="true"/>
              </w:rPr>
              <w:tab/>
            </w:r>
            <w:r>
              <w:rPr>
                <w:rStyle w:val="IndexLink"/>
              </w:rPr>
              <w:t>25</w:t>
            </w:r>
          </w:hyperlink>
        </w:p>
        <w:p>
          <w:pPr>
            <w:pStyle w:val="Contents5"/>
            <w:tabs>
              <w:tab w:val="clear" w:pos="7892"/>
              <w:tab w:val="right" w:pos="9026" w:leader="dot"/>
            </w:tabs>
            <w:rPr/>
          </w:pPr>
          <w:hyperlink w:anchor="__RefHeading___Toc14722217_73709187">
            <w:r>
              <w:rPr>
                <w:webHidden/>
                <w:rStyle w:val="IndexLink"/>
              </w:rPr>
              <w:t>3950</w:t>
            </w:r>
            <w:r>
              <w:rPr>
                <w:rStyle w:val="IndexLink"/>
                <w:rtl w:val="true"/>
              </w:rPr>
              <w:t xml:space="preserve"> - </w:t>
            </w:r>
            <w:r>
              <w:rPr>
                <w:rStyle w:val="IndexLink"/>
                <w:rtl w:val="true"/>
              </w:rPr>
              <w:t>تشویق به پذیرفتن هدیه</w:t>
            </w:r>
            <w:r>
              <w:rPr>
                <w:rStyle w:val="IndexLink"/>
                <w:rtl w:val="true"/>
              </w:rPr>
              <w:tab/>
            </w:r>
            <w:r>
              <w:rPr>
                <w:rStyle w:val="IndexLink"/>
              </w:rPr>
              <w:t>25</w:t>
            </w:r>
          </w:hyperlink>
        </w:p>
        <w:p>
          <w:pPr>
            <w:pStyle w:val="Contents4"/>
            <w:tabs>
              <w:tab w:val="clear" w:pos="8176"/>
              <w:tab w:val="right" w:pos="9026" w:leader="dot"/>
            </w:tabs>
            <w:rPr/>
          </w:pPr>
          <w:hyperlink w:anchor="__RefHeading___Toc14722219_73709187">
            <w:r>
              <w:rPr>
                <w:webHidden/>
                <w:rStyle w:val="IndexLink"/>
              </w:rPr>
              <w:t>3951</w:t>
            </w:r>
            <w:r>
              <w:rPr>
                <w:rStyle w:val="IndexLink"/>
                <w:rtl w:val="true"/>
              </w:rPr>
              <w:t xml:space="preserve"> - </w:t>
            </w:r>
            <w:r>
              <w:rPr>
                <w:rStyle w:val="IndexLink"/>
                <w:rtl w:val="true"/>
              </w:rPr>
              <w:t>وُجوهُ الهَدِیَّةِ</w:t>
            </w:r>
            <w:r>
              <w:rPr>
                <w:rStyle w:val="IndexLink"/>
                <w:rtl w:val="true"/>
              </w:rPr>
              <w:tab/>
            </w:r>
            <w:r>
              <w:rPr>
                <w:rStyle w:val="IndexLink"/>
              </w:rPr>
              <w:t>26</w:t>
            </w:r>
          </w:hyperlink>
        </w:p>
        <w:p>
          <w:pPr>
            <w:pStyle w:val="Contents5"/>
            <w:tabs>
              <w:tab w:val="clear" w:pos="7892"/>
              <w:tab w:val="right" w:pos="9026" w:leader="dot"/>
            </w:tabs>
            <w:rPr/>
          </w:pPr>
          <w:hyperlink w:anchor="__RefHeading___Toc14722221_73709187">
            <w:r>
              <w:rPr>
                <w:webHidden/>
                <w:rStyle w:val="IndexLink"/>
              </w:rPr>
              <w:t>3951</w:t>
            </w:r>
            <w:r>
              <w:rPr>
                <w:rStyle w:val="IndexLink"/>
                <w:rtl w:val="true"/>
              </w:rPr>
              <w:t xml:space="preserve"> - </w:t>
            </w:r>
            <w:r>
              <w:rPr>
                <w:rStyle w:val="IndexLink"/>
                <w:rtl w:val="true"/>
              </w:rPr>
              <w:t>انواع هدیه</w:t>
            </w:r>
            <w:r>
              <w:rPr>
                <w:rStyle w:val="IndexLink"/>
                <w:rtl w:val="true"/>
              </w:rPr>
              <w:tab/>
            </w:r>
            <w:r>
              <w:rPr>
                <w:rStyle w:val="IndexLink"/>
              </w:rPr>
              <w:t>26</w:t>
            </w:r>
          </w:hyperlink>
        </w:p>
        <w:p>
          <w:pPr>
            <w:pStyle w:val="Contents4"/>
            <w:tabs>
              <w:tab w:val="clear" w:pos="8176"/>
              <w:tab w:val="right" w:pos="9026" w:leader="dot"/>
            </w:tabs>
            <w:rPr/>
          </w:pPr>
          <w:hyperlink w:anchor="__RefHeading___Toc14722223_73709187">
            <w:r>
              <w:rPr>
                <w:webHidden/>
                <w:rStyle w:val="IndexLink"/>
              </w:rPr>
              <w:t>3952</w:t>
            </w:r>
            <w:r>
              <w:rPr>
                <w:rStyle w:val="IndexLink"/>
                <w:rtl w:val="true"/>
              </w:rPr>
              <w:t xml:space="preserve"> - </w:t>
            </w:r>
            <w:r>
              <w:rPr>
                <w:rStyle w:val="IndexLink"/>
                <w:rtl w:val="true"/>
              </w:rPr>
              <w:t>أفضَلُ الهَدِیَّةِ</w:t>
            </w:r>
            <w:r>
              <w:rPr>
                <w:rStyle w:val="IndexLink"/>
                <w:rtl w:val="true"/>
              </w:rPr>
              <w:tab/>
            </w:r>
            <w:r>
              <w:rPr>
                <w:rStyle w:val="IndexLink"/>
              </w:rPr>
              <w:t>27</w:t>
            </w:r>
          </w:hyperlink>
        </w:p>
        <w:p>
          <w:pPr>
            <w:pStyle w:val="Contents5"/>
            <w:tabs>
              <w:tab w:val="clear" w:pos="7892"/>
              <w:tab w:val="right" w:pos="9026" w:leader="dot"/>
            </w:tabs>
            <w:rPr/>
          </w:pPr>
          <w:hyperlink w:anchor="__RefHeading___Toc14722225_73709187">
            <w:r>
              <w:rPr>
                <w:webHidden/>
                <w:rStyle w:val="IndexLink"/>
              </w:rPr>
              <w:t>3952</w:t>
            </w:r>
            <w:r>
              <w:rPr>
                <w:rStyle w:val="IndexLink"/>
                <w:rtl w:val="true"/>
              </w:rPr>
              <w:t xml:space="preserve"> - </w:t>
            </w:r>
            <w:r>
              <w:rPr>
                <w:rStyle w:val="IndexLink"/>
                <w:rtl w:val="true"/>
              </w:rPr>
              <w:t>بهترین هدیه</w:t>
            </w:r>
            <w:r>
              <w:rPr>
                <w:rStyle w:val="IndexLink"/>
                <w:rtl w:val="true"/>
              </w:rPr>
              <w:tab/>
            </w:r>
            <w:r>
              <w:rPr>
                <w:rStyle w:val="IndexLink"/>
              </w:rPr>
              <w:t>27</w:t>
            </w:r>
          </w:hyperlink>
        </w:p>
        <w:p>
          <w:pPr>
            <w:pStyle w:val="Contents4"/>
            <w:tabs>
              <w:tab w:val="clear" w:pos="8176"/>
              <w:tab w:val="right" w:pos="9026" w:leader="dot"/>
            </w:tabs>
            <w:rPr/>
          </w:pPr>
          <w:hyperlink w:anchor="__RefHeading___Toc14722227_73709187">
            <w:r>
              <w:rPr>
                <w:webHidden/>
                <w:rStyle w:val="IndexLink"/>
              </w:rPr>
              <w:t>3953</w:t>
            </w:r>
            <w:r>
              <w:rPr>
                <w:rStyle w:val="IndexLink"/>
                <w:rtl w:val="true"/>
              </w:rPr>
              <w:t xml:space="preserve"> - </w:t>
            </w:r>
            <w:r>
              <w:rPr>
                <w:rStyle w:val="IndexLink"/>
                <w:rtl w:val="true"/>
              </w:rPr>
              <w:t>العائِدُ فی هِبَتِهِ</w:t>
            </w:r>
            <w:r>
              <w:rPr>
                <w:rStyle w:val="IndexLink"/>
                <w:rtl w:val="true"/>
              </w:rPr>
              <w:tab/>
            </w:r>
            <w:r>
              <w:rPr>
                <w:rStyle w:val="IndexLink"/>
              </w:rPr>
              <w:t>29</w:t>
            </w:r>
          </w:hyperlink>
        </w:p>
        <w:p>
          <w:pPr>
            <w:pStyle w:val="Contents5"/>
            <w:tabs>
              <w:tab w:val="clear" w:pos="7892"/>
              <w:tab w:val="right" w:pos="9026" w:leader="dot"/>
            </w:tabs>
            <w:rPr/>
          </w:pPr>
          <w:hyperlink w:anchor="__RefHeading___Toc14722229_73709187">
            <w:r>
              <w:rPr>
                <w:webHidden/>
                <w:rStyle w:val="IndexLink"/>
              </w:rPr>
              <w:t>3953</w:t>
            </w:r>
            <w:r>
              <w:rPr>
                <w:rStyle w:val="IndexLink"/>
                <w:rtl w:val="true"/>
              </w:rPr>
              <w:t xml:space="preserve"> - </w:t>
            </w:r>
            <w:r>
              <w:rPr>
                <w:rStyle w:val="IndexLink"/>
                <w:rtl w:val="true"/>
              </w:rPr>
              <w:t>پس گرفتن بخشش</w:t>
            </w:r>
            <w:r>
              <w:rPr>
                <w:rStyle w:val="IndexLink"/>
                <w:rtl w:val="true"/>
              </w:rPr>
              <w:tab/>
            </w:r>
            <w:r>
              <w:rPr>
                <w:rStyle w:val="IndexLink"/>
              </w:rPr>
              <w:t>29</w:t>
            </w:r>
          </w:hyperlink>
        </w:p>
        <w:p>
          <w:pPr>
            <w:pStyle w:val="Contents4"/>
            <w:tabs>
              <w:tab w:val="clear" w:pos="8176"/>
              <w:tab w:val="right" w:pos="9026" w:leader="dot"/>
            </w:tabs>
            <w:rPr/>
          </w:pPr>
          <w:hyperlink w:anchor="__RefHeading___Toc14722231_73709187">
            <w:r>
              <w:rPr>
                <w:webHidden/>
                <w:rStyle w:val="IndexLink"/>
              </w:rPr>
              <w:t>3954</w:t>
            </w:r>
            <w:r>
              <w:rPr>
                <w:rStyle w:val="IndexLink"/>
                <w:rtl w:val="true"/>
              </w:rPr>
              <w:t xml:space="preserve"> - </w:t>
            </w:r>
            <w:r>
              <w:rPr>
                <w:rStyle w:val="IndexLink"/>
                <w:rtl w:val="true"/>
              </w:rPr>
              <w:t>أدَبُ الهَدیَّةِ</w:t>
            </w:r>
            <w:r>
              <w:rPr>
                <w:rStyle w:val="IndexLink"/>
                <w:rtl w:val="true"/>
              </w:rPr>
              <w:tab/>
            </w:r>
            <w:r>
              <w:rPr>
                <w:rStyle w:val="IndexLink"/>
              </w:rPr>
              <w:t>30</w:t>
            </w:r>
          </w:hyperlink>
        </w:p>
        <w:p>
          <w:pPr>
            <w:pStyle w:val="Contents5"/>
            <w:tabs>
              <w:tab w:val="clear" w:pos="7892"/>
              <w:tab w:val="right" w:pos="9026" w:leader="dot"/>
            </w:tabs>
            <w:rPr/>
          </w:pPr>
          <w:hyperlink w:anchor="__RefHeading___Toc14722233_73709187">
            <w:r>
              <w:rPr>
                <w:webHidden/>
                <w:rStyle w:val="IndexLink"/>
              </w:rPr>
              <w:t>3954</w:t>
            </w:r>
            <w:r>
              <w:rPr>
                <w:rStyle w:val="IndexLink"/>
                <w:rtl w:val="true"/>
              </w:rPr>
              <w:t xml:space="preserve"> - </w:t>
            </w:r>
            <w:r>
              <w:rPr>
                <w:rStyle w:val="IndexLink"/>
                <w:rtl w:val="true"/>
              </w:rPr>
              <w:t>آداب هدیه دادن</w:t>
            </w:r>
            <w:r>
              <w:rPr>
                <w:rStyle w:val="IndexLink"/>
                <w:rtl w:val="true"/>
              </w:rPr>
              <w:tab/>
            </w:r>
            <w:r>
              <w:rPr>
                <w:rStyle w:val="IndexLink"/>
              </w:rPr>
              <w:t>30</w:t>
            </w:r>
          </w:hyperlink>
        </w:p>
        <w:p>
          <w:pPr>
            <w:pStyle w:val="Contents4"/>
            <w:tabs>
              <w:tab w:val="clear" w:pos="8176"/>
              <w:tab w:val="right" w:pos="9026" w:leader="dot"/>
            </w:tabs>
            <w:rPr/>
          </w:pPr>
          <w:hyperlink w:anchor="__RefHeading___Toc14722235_73709187">
            <w:r>
              <w:rPr>
                <w:webHidden/>
                <w:rStyle w:val="IndexLink"/>
              </w:rPr>
              <w:t>3955</w:t>
            </w:r>
            <w:r>
              <w:rPr>
                <w:rStyle w:val="IndexLink"/>
                <w:rtl w:val="true"/>
              </w:rPr>
              <w:t xml:space="preserve"> - </w:t>
            </w:r>
            <w:r>
              <w:rPr>
                <w:rStyle w:val="IndexLink"/>
                <w:rtl w:val="true"/>
              </w:rPr>
              <w:t>الهَدِیَّةُ إلَی الأمکِنَةِ المُبارَکَةِ</w:t>
            </w:r>
            <w:r>
              <w:rPr>
                <w:rStyle w:val="IndexLink"/>
                <w:rtl w:val="true"/>
              </w:rPr>
              <w:tab/>
            </w:r>
            <w:r>
              <w:rPr>
                <w:rStyle w:val="IndexLink"/>
              </w:rPr>
              <w:t>30</w:t>
            </w:r>
          </w:hyperlink>
        </w:p>
        <w:p>
          <w:pPr>
            <w:pStyle w:val="Contents5"/>
            <w:tabs>
              <w:tab w:val="clear" w:pos="7892"/>
              <w:tab w:val="right" w:pos="9026" w:leader="dot"/>
            </w:tabs>
            <w:rPr/>
          </w:pPr>
          <w:hyperlink w:anchor="__RefHeading___Toc14722237_73709187">
            <w:r>
              <w:rPr>
                <w:webHidden/>
                <w:rStyle w:val="IndexLink"/>
              </w:rPr>
              <w:t>3955</w:t>
            </w:r>
            <w:r>
              <w:rPr>
                <w:rStyle w:val="IndexLink"/>
                <w:rtl w:val="true"/>
              </w:rPr>
              <w:t xml:space="preserve"> - </w:t>
            </w:r>
            <w:r>
              <w:rPr>
                <w:rStyle w:val="IndexLink"/>
                <w:rtl w:val="true"/>
              </w:rPr>
              <w:t>هدیه کردن به اماکن متبرّکه</w:t>
            </w:r>
            <w:r>
              <w:rPr>
                <w:rStyle w:val="IndexLink"/>
                <w:rtl w:val="true"/>
              </w:rPr>
              <w:tab/>
            </w:r>
            <w:r>
              <w:rPr>
                <w:rStyle w:val="IndexLink"/>
              </w:rPr>
              <w:t>30</w:t>
            </w:r>
          </w:hyperlink>
        </w:p>
        <w:p>
          <w:pPr>
            <w:pStyle w:val="Contents2"/>
            <w:tabs>
              <w:tab w:val="clear" w:pos="8743"/>
              <w:tab w:val="right" w:pos="9026" w:leader="dot"/>
            </w:tabs>
            <w:rPr/>
          </w:pPr>
          <w:hyperlink w:anchor="__RefHeading___Toc14722239_73709187">
            <w:r>
              <w:rPr>
                <w:webHidden/>
                <w:rStyle w:val="IndexLink"/>
              </w:rPr>
              <w:t>532</w:t>
            </w:r>
            <w:r>
              <w:rPr>
                <w:rStyle w:val="IndexLink"/>
                <w:rtl w:val="true"/>
              </w:rPr>
              <w:t xml:space="preserve"> - </w:t>
            </w:r>
            <w:r>
              <w:rPr>
                <w:rStyle w:val="IndexLink"/>
                <w:rtl w:val="true"/>
              </w:rPr>
              <w:t>الهَرَم</w:t>
            </w:r>
            <w:r>
              <w:rPr>
                <w:rStyle w:val="IndexLink"/>
                <w:rtl w:val="true"/>
              </w:rPr>
              <w:tab/>
            </w:r>
            <w:r>
              <w:rPr>
                <w:rStyle w:val="IndexLink"/>
              </w:rPr>
              <w:t>33</w:t>
            </w:r>
          </w:hyperlink>
        </w:p>
        <w:p>
          <w:pPr>
            <w:pStyle w:val="Contents3"/>
            <w:tabs>
              <w:tab w:val="clear" w:pos="8459"/>
              <w:tab w:val="right" w:pos="9026" w:leader="dot"/>
            </w:tabs>
            <w:rPr/>
          </w:pPr>
          <w:hyperlink w:anchor="__RefHeading___Toc14722241_73709187">
            <w:r>
              <w:rPr>
                <w:webHidden/>
                <w:rStyle w:val="IndexLink"/>
              </w:rPr>
              <w:t>532</w:t>
            </w:r>
            <w:r>
              <w:rPr>
                <w:rStyle w:val="IndexLink"/>
                <w:rtl w:val="true"/>
              </w:rPr>
              <w:t xml:space="preserve"> - </w:t>
            </w:r>
            <w:r>
              <w:rPr>
                <w:rStyle w:val="IndexLink"/>
                <w:rtl w:val="true"/>
              </w:rPr>
              <w:t>پیری</w:t>
            </w:r>
            <w:r>
              <w:rPr>
                <w:rStyle w:val="IndexLink"/>
                <w:rtl w:val="true"/>
              </w:rPr>
              <w:tab/>
            </w:r>
            <w:r>
              <w:rPr>
                <w:rStyle w:val="IndexLink"/>
              </w:rPr>
              <w:t>33</w:t>
            </w:r>
          </w:hyperlink>
        </w:p>
        <w:p>
          <w:pPr>
            <w:pStyle w:val="Contents4"/>
            <w:tabs>
              <w:tab w:val="clear" w:pos="8176"/>
              <w:tab w:val="right" w:pos="9026" w:leader="dot"/>
            </w:tabs>
            <w:rPr/>
          </w:pPr>
          <w:hyperlink w:anchor="__RefHeading___Toc14722243_7370918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4722245_73709187">
            <w:r>
              <w:rPr>
                <w:webHidden/>
                <w:rStyle w:val="IndexLink"/>
              </w:rPr>
              <w:t>3956</w:t>
            </w:r>
            <w:r>
              <w:rPr>
                <w:rStyle w:val="IndexLink"/>
                <w:rtl w:val="true"/>
              </w:rPr>
              <w:t xml:space="preserve"> - </w:t>
            </w:r>
            <w:r>
              <w:rPr>
                <w:rStyle w:val="IndexLink"/>
                <w:rtl w:val="true"/>
              </w:rPr>
              <w:t>الهََرمُ</w:t>
            </w:r>
            <w:r>
              <w:rPr>
                <w:rStyle w:val="IndexLink"/>
                <w:rtl w:val="true"/>
              </w:rPr>
              <w:tab/>
            </w:r>
            <w:r>
              <w:rPr>
                <w:rStyle w:val="IndexLink"/>
              </w:rPr>
              <w:t>34</w:t>
            </w:r>
          </w:hyperlink>
        </w:p>
        <w:p>
          <w:pPr>
            <w:pStyle w:val="Contents5"/>
            <w:tabs>
              <w:tab w:val="clear" w:pos="7892"/>
              <w:tab w:val="right" w:pos="9026" w:leader="dot"/>
            </w:tabs>
            <w:rPr/>
          </w:pPr>
          <w:hyperlink w:anchor="__RefHeading___Toc14722247_73709187">
            <w:r>
              <w:rPr>
                <w:webHidden/>
                <w:rStyle w:val="IndexLink"/>
              </w:rPr>
              <w:t>3956</w:t>
            </w:r>
            <w:r>
              <w:rPr>
                <w:rStyle w:val="IndexLink"/>
                <w:rtl w:val="true"/>
              </w:rPr>
              <w:t xml:space="preserve"> - </w:t>
            </w:r>
            <w:r>
              <w:rPr>
                <w:rStyle w:val="IndexLink"/>
                <w:rtl w:val="true"/>
              </w:rPr>
              <w:t>پیری و فرتوتی</w:t>
            </w:r>
            <w:r>
              <w:rPr>
                <w:rStyle w:val="IndexLink"/>
                <w:rtl w:val="true"/>
              </w:rPr>
              <w:tab/>
            </w:r>
            <w:r>
              <w:rPr>
                <w:rStyle w:val="IndexLink"/>
              </w:rPr>
              <w:t>34</w:t>
            </w:r>
          </w:hyperlink>
        </w:p>
        <w:p>
          <w:pPr>
            <w:pStyle w:val="Contents4"/>
            <w:tabs>
              <w:tab w:val="clear" w:pos="8176"/>
              <w:tab w:val="right" w:pos="9026" w:leader="dot"/>
            </w:tabs>
            <w:rPr/>
          </w:pPr>
          <w:hyperlink w:anchor="__RefHeading___Toc14722249_73709187">
            <w:r>
              <w:rPr>
                <w:webHidden/>
                <w:rStyle w:val="IndexLink"/>
              </w:rPr>
              <w:t>3957</w:t>
            </w:r>
            <w:r>
              <w:rPr>
                <w:rStyle w:val="IndexLink"/>
                <w:rtl w:val="true"/>
              </w:rPr>
              <w:t xml:space="preserve"> - </w:t>
            </w:r>
            <w:r>
              <w:rPr>
                <w:rStyle w:val="IndexLink"/>
                <w:rtl w:val="true"/>
              </w:rPr>
              <w:t>مایَشِبُّ فی الإنسانِ عِندَ هَرَمِهِ</w:t>
            </w:r>
            <w:r>
              <w:rPr>
                <w:rStyle w:val="IndexLink"/>
                <w:rtl w:val="true"/>
              </w:rPr>
              <w:tab/>
            </w:r>
            <w:r>
              <w:rPr>
                <w:rStyle w:val="IndexLink"/>
              </w:rPr>
              <w:t>35</w:t>
            </w:r>
          </w:hyperlink>
        </w:p>
        <w:p>
          <w:pPr>
            <w:pStyle w:val="Contents5"/>
            <w:tabs>
              <w:tab w:val="clear" w:pos="7892"/>
              <w:tab w:val="right" w:pos="9026" w:leader="dot"/>
            </w:tabs>
            <w:rPr/>
          </w:pPr>
          <w:hyperlink w:anchor="__RefHeading___Toc14722251_73709187">
            <w:r>
              <w:rPr>
                <w:webHidden/>
                <w:rStyle w:val="IndexLink"/>
              </w:rPr>
              <w:t>3957</w:t>
            </w:r>
            <w:r>
              <w:rPr>
                <w:rStyle w:val="IndexLink"/>
                <w:rtl w:val="true"/>
              </w:rPr>
              <w:t xml:space="preserve"> - </w:t>
            </w:r>
            <w:r>
              <w:rPr>
                <w:rStyle w:val="IndexLink"/>
                <w:rtl w:val="true"/>
              </w:rPr>
              <w:t>آنچه در هنگام پیری انسان جوان می شود</w:t>
            </w:r>
            <w:r>
              <w:rPr>
                <w:rStyle w:val="IndexLink"/>
                <w:rtl w:val="true"/>
              </w:rPr>
              <w:tab/>
            </w:r>
            <w:r>
              <w:rPr>
                <w:rStyle w:val="IndexLink"/>
              </w:rPr>
              <w:t>35</w:t>
            </w:r>
          </w:hyperlink>
        </w:p>
        <w:p>
          <w:pPr>
            <w:pStyle w:val="Contents4"/>
            <w:tabs>
              <w:tab w:val="clear" w:pos="8176"/>
              <w:tab w:val="right" w:pos="9026" w:leader="dot"/>
            </w:tabs>
            <w:rPr/>
          </w:pPr>
          <w:hyperlink w:anchor="__RefHeading___Toc14722253_73709187">
            <w:r>
              <w:rPr>
                <w:webHidden/>
                <w:rStyle w:val="IndexLink"/>
              </w:rPr>
              <w:t>3958</w:t>
            </w:r>
            <w:r>
              <w:rPr>
                <w:rStyle w:val="IndexLink"/>
                <w:rtl w:val="true"/>
              </w:rPr>
              <w:t xml:space="preserve"> - </w:t>
            </w:r>
            <w:r>
              <w:rPr>
                <w:rStyle w:val="IndexLink"/>
                <w:rtl w:val="true"/>
              </w:rPr>
              <w:t>موجِباتُ الهَرَمِ</w:t>
            </w:r>
            <w:r>
              <w:rPr>
                <w:rStyle w:val="IndexLink"/>
                <w:rtl w:val="true"/>
              </w:rPr>
              <w:tab/>
            </w:r>
            <w:r>
              <w:rPr>
                <w:rStyle w:val="IndexLink"/>
              </w:rPr>
              <w:t>35</w:t>
            </w:r>
          </w:hyperlink>
        </w:p>
        <w:p>
          <w:pPr>
            <w:pStyle w:val="Contents5"/>
            <w:tabs>
              <w:tab w:val="clear" w:pos="7892"/>
              <w:tab w:val="right" w:pos="9026" w:leader="dot"/>
            </w:tabs>
            <w:rPr/>
          </w:pPr>
          <w:hyperlink w:anchor="__RefHeading___Toc14722255_73709187">
            <w:r>
              <w:rPr>
                <w:webHidden/>
                <w:rStyle w:val="IndexLink"/>
              </w:rPr>
              <w:t>3958</w:t>
            </w:r>
            <w:r>
              <w:rPr>
                <w:rStyle w:val="IndexLink"/>
                <w:rtl w:val="true"/>
              </w:rPr>
              <w:t xml:space="preserve"> - </w:t>
            </w:r>
            <w:r>
              <w:rPr>
                <w:rStyle w:val="IndexLink"/>
                <w:rtl w:val="true"/>
              </w:rPr>
              <w:t>آنچه موجب پیری و فرتوتی می شود</w:t>
            </w:r>
            <w:r>
              <w:rPr>
                <w:rStyle w:val="IndexLink"/>
                <w:rtl w:val="true"/>
              </w:rPr>
              <w:tab/>
            </w:r>
            <w:r>
              <w:rPr>
                <w:rStyle w:val="IndexLink"/>
              </w:rPr>
              <w:t>35</w:t>
            </w:r>
          </w:hyperlink>
        </w:p>
        <w:p>
          <w:pPr>
            <w:pStyle w:val="Contents2"/>
            <w:tabs>
              <w:tab w:val="clear" w:pos="8743"/>
              <w:tab w:val="right" w:pos="9026" w:leader="dot"/>
            </w:tabs>
            <w:rPr/>
          </w:pPr>
          <w:hyperlink w:anchor="__RefHeading___Toc14722257_73709187">
            <w:r>
              <w:rPr>
                <w:webHidden/>
                <w:rStyle w:val="IndexLink"/>
              </w:rPr>
              <w:t>533</w:t>
            </w:r>
            <w:r>
              <w:rPr>
                <w:rStyle w:val="IndexLink"/>
                <w:rtl w:val="true"/>
              </w:rPr>
              <w:t xml:space="preserve"> - </w:t>
            </w:r>
            <w:r>
              <w:rPr>
                <w:rStyle w:val="IndexLink"/>
                <w:rtl w:val="true"/>
              </w:rPr>
              <w:t>الهَلاک</w:t>
            </w:r>
            <w:r>
              <w:rPr>
                <w:rStyle w:val="IndexLink"/>
                <w:rtl w:val="true"/>
              </w:rPr>
              <w:tab/>
            </w:r>
            <w:r>
              <w:rPr>
                <w:rStyle w:val="IndexLink"/>
              </w:rPr>
              <w:t>37</w:t>
            </w:r>
          </w:hyperlink>
        </w:p>
        <w:p>
          <w:pPr>
            <w:pStyle w:val="Contents3"/>
            <w:tabs>
              <w:tab w:val="clear" w:pos="8459"/>
              <w:tab w:val="right" w:pos="9026" w:leader="dot"/>
            </w:tabs>
            <w:rPr/>
          </w:pPr>
          <w:hyperlink w:anchor="__RefHeading___Toc14722259_73709187">
            <w:r>
              <w:rPr>
                <w:webHidden/>
                <w:rStyle w:val="IndexLink"/>
              </w:rPr>
              <w:t>533</w:t>
            </w:r>
            <w:r>
              <w:rPr>
                <w:rStyle w:val="IndexLink"/>
                <w:rtl w:val="true"/>
              </w:rPr>
              <w:t xml:space="preserve"> - </w:t>
            </w:r>
            <w:r>
              <w:rPr>
                <w:rStyle w:val="IndexLink"/>
                <w:rtl w:val="true"/>
              </w:rPr>
              <w:t>نابودی</w:t>
            </w:r>
            <w:r>
              <w:rPr>
                <w:rStyle w:val="IndexLink"/>
                <w:rtl w:val="true"/>
              </w:rPr>
              <w:tab/>
            </w:r>
            <w:r>
              <w:rPr>
                <w:rStyle w:val="IndexLink"/>
              </w:rPr>
              <w:t>37</w:t>
            </w:r>
          </w:hyperlink>
        </w:p>
        <w:p>
          <w:pPr>
            <w:pStyle w:val="Contents4"/>
            <w:tabs>
              <w:tab w:val="clear" w:pos="8176"/>
              <w:tab w:val="right" w:pos="9026" w:leader="dot"/>
            </w:tabs>
            <w:rPr/>
          </w:pPr>
          <w:hyperlink w:anchor="__RefHeading___Toc14722261_7370918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722263_73709187">
            <w:r>
              <w:rPr>
                <w:webHidden/>
                <w:rStyle w:val="IndexLink"/>
              </w:rPr>
              <w:t>3959</w:t>
            </w:r>
            <w:r>
              <w:rPr>
                <w:rStyle w:val="IndexLink"/>
                <w:rtl w:val="true"/>
              </w:rPr>
              <w:t xml:space="preserve"> - </w:t>
            </w:r>
            <w:r>
              <w:rPr>
                <w:rStyle w:val="IndexLink"/>
                <w:rtl w:val="true"/>
              </w:rPr>
              <w:t>ما یوجِبُ الهَلاکَ</w:t>
            </w:r>
            <w:r>
              <w:rPr>
                <w:rStyle w:val="IndexLink"/>
                <w:rtl w:val="true"/>
              </w:rPr>
              <w:tab/>
            </w:r>
            <w:r>
              <w:rPr>
                <w:rStyle w:val="IndexLink"/>
              </w:rPr>
              <w:t>38</w:t>
            </w:r>
          </w:hyperlink>
        </w:p>
        <w:p>
          <w:pPr>
            <w:pStyle w:val="Contents5"/>
            <w:tabs>
              <w:tab w:val="clear" w:pos="7892"/>
              <w:tab w:val="right" w:pos="9026" w:leader="dot"/>
            </w:tabs>
            <w:rPr/>
          </w:pPr>
          <w:hyperlink w:anchor="__RefHeading___Toc14722265_73709187">
            <w:r>
              <w:rPr>
                <w:webHidden/>
                <w:rStyle w:val="IndexLink"/>
              </w:rPr>
              <w:t>3959</w:t>
            </w:r>
            <w:r>
              <w:rPr>
                <w:rStyle w:val="IndexLink"/>
                <w:rtl w:val="true"/>
              </w:rPr>
              <w:t xml:space="preserve"> - </w:t>
            </w:r>
            <w:r>
              <w:rPr>
                <w:rStyle w:val="IndexLink"/>
                <w:rtl w:val="true"/>
              </w:rPr>
              <w:t>عوامل نابودکننده</w:t>
            </w:r>
            <w:r>
              <w:rPr>
                <w:rStyle w:val="IndexLink"/>
                <w:rtl w:val="true"/>
              </w:rPr>
              <w:tab/>
            </w:r>
            <w:r>
              <w:rPr>
                <w:rStyle w:val="IndexLink"/>
              </w:rPr>
              <w:t>38</w:t>
            </w:r>
          </w:hyperlink>
        </w:p>
        <w:p>
          <w:pPr>
            <w:pStyle w:val="Contents4"/>
            <w:tabs>
              <w:tab w:val="clear" w:pos="8176"/>
              <w:tab w:val="right" w:pos="9026" w:leader="dot"/>
            </w:tabs>
            <w:rPr/>
          </w:pPr>
          <w:hyperlink w:anchor="__RefHeading___Toc14722267_73709187">
            <w:r>
              <w:rPr>
                <w:webHidden/>
                <w:rStyle w:val="IndexLink"/>
              </w:rPr>
              <w:t>3960</w:t>
            </w:r>
            <w:r>
              <w:rPr>
                <w:rStyle w:val="IndexLink"/>
                <w:rtl w:val="true"/>
              </w:rPr>
              <w:t xml:space="preserve"> - </w:t>
            </w:r>
            <w:r>
              <w:rPr>
                <w:rStyle w:val="IndexLink"/>
                <w:rtl w:val="true"/>
              </w:rPr>
              <w:t>حُرمَةُ إلقاءِ النَّفسِ فِی التَّهلُکةِ</w:t>
            </w:r>
            <w:r>
              <w:rPr>
                <w:rStyle w:val="IndexLink"/>
                <w:rtl w:val="true"/>
              </w:rPr>
              <w:tab/>
            </w:r>
            <w:r>
              <w:rPr>
                <w:rStyle w:val="IndexLink"/>
              </w:rPr>
              <w:t>46</w:t>
            </w:r>
          </w:hyperlink>
        </w:p>
        <w:p>
          <w:pPr>
            <w:pStyle w:val="Contents5"/>
            <w:tabs>
              <w:tab w:val="clear" w:pos="7892"/>
              <w:tab w:val="right" w:pos="9026" w:leader="dot"/>
            </w:tabs>
            <w:rPr/>
          </w:pPr>
          <w:hyperlink w:anchor="__RefHeading___Toc14722269_73709187">
            <w:r>
              <w:rPr>
                <w:webHidden/>
                <w:rStyle w:val="IndexLink"/>
              </w:rPr>
              <w:t>3960</w:t>
            </w:r>
            <w:r>
              <w:rPr>
                <w:rStyle w:val="IndexLink"/>
                <w:rtl w:val="true"/>
              </w:rPr>
              <w:t xml:space="preserve"> - </w:t>
            </w:r>
            <w:r>
              <w:rPr>
                <w:rStyle w:val="IndexLink"/>
                <w:rtl w:val="true"/>
              </w:rPr>
              <w:t>حرمت به نابودی افکندن خود</w:t>
            </w:r>
            <w:r>
              <w:rPr>
                <w:rStyle w:val="IndexLink"/>
                <w:rtl w:val="true"/>
              </w:rPr>
              <w:tab/>
            </w:r>
            <w:r>
              <w:rPr>
                <w:rStyle w:val="IndexLink"/>
              </w:rPr>
              <w:t>46</w:t>
            </w:r>
          </w:hyperlink>
        </w:p>
        <w:p>
          <w:pPr>
            <w:pStyle w:val="Contents2"/>
            <w:tabs>
              <w:tab w:val="clear" w:pos="8743"/>
              <w:tab w:val="right" w:pos="9026" w:leader="dot"/>
            </w:tabs>
            <w:rPr/>
          </w:pPr>
          <w:hyperlink w:anchor="__RefHeading___Toc14722271_73709187">
            <w:r>
              <w:rPr>
                <w:webHidden/>
                <w:rStyle w:val="IndexLink"/>
              </w:rPr>
              <w:t>534</w:t>
            </w:r>
            <w:r>
              <w:rPr>
                <w:rStyle w:val="IndexLink"/>
                <w:rtl w:val="true"/>
              </w:rPr>
              <w:t xml:space="preserve"> - </w:t>
            </w:r>
            <w:r>
              <w:rPr>
                <w:rStyle w:val="IndexLink"/>
                <w:rtl w:val="true"/>
              </w:rPr>
              <w:t>الهِمَّة</w:t>
            </w:r>
            <w:r>
              <w:rPr>
                <w:rStyle w:val="IndexLink"/>
                <w:rtl w:val="true"/>
              </w:rPr>
              <w:tab/>
            </w:r>
            <w:r>
              <w:rPr>
                <w:rStyle w:val="IndexLink"/>
              </w:rPr>
              <w:t>49</w:t>
            </w:r>
          </w:hyperlink>
        </w:p>
        <w:p>
          <w:pPr>
            <w:pStyle w:val="Contents3"/>
            <w:tabs>
              <w:tab w:val="clear" w:pos="8459"/>
              <w:tab w:val="right" w:pos="9026" w:leader="dot"/>
            </w:tabs>
            <w:rPr/>
          </w:pPr>
          <w:hyperlink w:anchor="__RefHeading___Toc14722273_73709187">
            <w:r>
              <w:rPr>
                <w:webHidden/>
                <w:rStyle w:val="IndexLink"/>
              </w:rPr>
              <w:t>534</w:t>
            </w:r>
            <w:r>
              <w:rPr>
                <w:rStyle w:val="IndexLink"/>
                <w:rtl w:val="true"/>
              </w:rPr>
              <w:t xml:space="preserve"> - </w:t>
            </w:r>
            <w:r>
              <w:rPr>
                <w:rStyle w:val="IndexLink"/>
                <w:rtl w:val="true"/>
              </w:rPr>
              <w:t>همّت</w:t>
            </w:r>
            <w:r>
              <w:rPr>
                <w:rStyle w:val="IndexLink"/>
                <w:rtl w:val="true"/>
              </w:rPr>
              <w:tab/>
            </w:r>
            <w:r>
              <w:rPr>
                <w:rStyle w:val="IndexLink"/>
              </w:rPr>
              <w:t>49</w:t>
            </w:r>
          </w:hyperlink>
        </w:p>
        <w:p>
          <w:pPr>
            <w:pStyle w:val="Contents4"/>
            <w:tabs>
              <w:tab w:val="clear" w:pos="8176"/>
              <w:tab w:val="right" w:pos="9026" w:leader="dot"/>
            </w:tabs>
            <w:rPr/>
          </w:pPr>
          <w:hyperlink w:anchor="__RefHeading___Toc14722275_7370918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4722277_73709187">
            <w:r>
              <w:rPr>
                <w:webHidden/>
                <w:rStyle w:val="IndexLink"/>
              </w:rPr>
              <w:t>3961</w:t>
            </w:r>
            <w:r>
              <w:rPr>
                <w:rStyle w:val="IndexLink"/>
                <w:rtl w:val="true"/>
              </w:rPr>
              <w:t xml:space="preserve"> - </w:t>
            </w:r>
            <w:r>
              <w:rPr>
                <w:rStyle w:val="IndexLink"/>
                <w:rtl w:val="true"/>
              </w:rPr>
              <w:t>عُلُوُّ الهِمَّةِ</w:t>
            </w:r>
            <w:r>
              <w:rPr>
                <w:rStyle w:val="IndexLink"/>
                <w:rtl w:val="true"/>
              </w:rPr>
              <w:tab/>
            </w:r>
            <w:r>
              <w:rPr>
                <w:rStyle w:val="IndexLink"/>
              </w:rPr>
              <w:t>50</w:t>
            </w:r>
          </w:hyperlink>
        </w:p>
        <w:p>
          <w:pPr>
            <w:pStyle w:val="Contents5"/>
            <w:tabs>
              <w:tab w:val="clear" w:pos="7892"/>
              <w:tab w:val="right" w:pos="9026" w:leader="dot"/>
            </w:tabs>
            <w:rPr/>
          </w:pPr>
          <w:hyperlink w:anchor="__RefHeading___Toc14722279_73709187">
            <w:r>
              <w:rPr>
                <w:webHidden/>
                <w:rStyle w:val="IndexLink"/>
              </w:rPr>
              <w:t>3961</w:t>
            </w:r>
            <w:r>
              <w:rPr>
                <w:rStyle w:val="IndexLink"/>
                <w:rtl w:val="true"/>
              </w:rPr>
              <w:t xml:space="preserve"> - </w:t>
            </w:r>
            <w:r>
              <w:rPr>
                <w:rStyle w:val="IndexLink"/>
                <w:rtl w:val="true"/>
              </w:rPr>
              <w:t>بلند همّتی</w:t>
            </w:r>
            <w:r>
              <w:rPr>
                <w:rStyle w:val="IndexLink"/>
                <w:rtl w:val="true"/>
              </w:rPr>
              <w:tab/>
            </w:r>
            <w:r>
              <w:rPr>
                <w:rStyle w:val="IndexLink"/>
              </w:rPr>
              <w:t>50</w:t>
            </w:r>
          </w:hyperlink>
        </w:p>
        <w:p>
          <w:pPr>
            <w:pStyle w:val="Contents4"/>
            <w:tabs>
              <w:tab w:val="clear" w:pos="8176"/>
              <w:tab w:val="right" w:pos="9026" w:leader="dot"/>
            </w:tabs>
            <w:rPr/>
          </w:pPr>
          <w:hyperlink w:anchor="__RefHeading___Toc14722281_73709187">
            <w:r>
              <w:rPr>
                <w:webHidden/>
                <w:rStyle w:val="IndexLink"/>
              </w:rPr>
              <w:t>3962</w:t>
            </w:r>
            <w:r>
              <w:rPr>
                <w:rStyle w:val="IndexLink"/>
                <w:rtl w:val="true"/>
              </w:rPr>
              <w:t xml:space="preserve"> - </w:t>
            </w:r>
            <w:r>
              <w:rPr>
                <w:rStyle w:val="IndexLink"/>
                <w:rtl w:val="true"/>
              </w:rPr>
              <w:t>دَورُ الهِمَّةِ فِی الشَّرَفِ</w:t>
            </w:r>
            <w:r>
              <w:rPr>
                <w:rStyle w:val="IndexLink"/>
                <w:rtl w:val="true"/>
              </w:rPr>
              <w:tab/>
            </w:r>
            <w:r>
              <w:rPr>
                <w:rStyle w:val="IndexLink"/>
              </w:rPr>
              <w:t>51</w:t>
            </w:r>
          </w:hyperlink>
        </w:p>
        <w:p>
          <w:pPr>
            <w:pStyle w:val="Contents5"/>
            <w:tabs>
              <w:tab w:val="clear" w:pos="7892"/>
              <w:tab w:val="right" w:pos="9026" w:leader="dot"/>
            </w:tabs>
            <w:rPr/>
          </w:pPr>
          <w:hyperlink w:anchor="__RefHeading___Toc14722283_73709187">
            <w:r>
              <w:rPr>
                <w:webHidden/>
                <w:rStyle w:val="IndexLink"/>
              </w:rPr>
              <w:t>3962</w:t>
            </w:r>
            <w:r>
              <w:rPr>
                <w:rStyle w:val="IndexLink"/>
                <w:rtl w:val="true"/>
              </w:rPr>
              <w:t xml:space="preserve"> - </w:t>
            </w:r>
            <w:r>
              <w:rPr>
                <w:rStyle w:val="IndexLink"/>
                <w:rtl w:val="true"/>
              </w:rPr>
              <w:t>نقش همّت در شرافت</w:t>
            </w:r>
            <w:r>
              <w:rPr>
                <w:rStyle w:val="IndexLink"/>
                <w:rtl w:val="true"/>
              </w:rPr>
              <w:tab/>
            </w:r>
            <w:r>
              <w:rPr>
                <w:rStyle w:val="IndexLink"/>
              </w:rPr>
              <w:t>51</w:t>
            </w:r>
          </w:hyperlink>
        </w:p>
        <w:p>
          <w:pPr>
            <w:pStyle w:val="Contents4"/>
            <w:tabs>
              <w:tab w:val="clear" w:pos="8176"/>
              <w:tab w:val="right" w:pos="9026" w:leader="dot"/>
            </w:tabs>
            <w:rPr/>
          </w:pPr>
          <w:hyperlink w:anchor="__RefHeading___Toc14722285_73709187">
            <w:r>
              <w:rPr>
                <w:webHidden/>
                <w:rStyle w:val="IndexLink"/>
              </w:rPr>
              <w:t>3963</w:t>
            </w:r>
            <w:r>
              <w:rPr>
                <w:rStyle w:val="IndexLink"/>
                <w:rtl w:val="true"/>
              </w:rPr>
              <w:t xml:space="preserve"> - </w:t>
            </w:r>
            <w:r>
              <w:rPr>
                <w:rStyle w:val="IndexLink"/>
                <w:rtl w:val="true"/>
              </w:rPr>
              <w:t>مایَنبَغی الاهِتمامُ بِهِ</w:t>
            </w:r>
            <w:r>
              <w:rPr>
                <w:rStyle w:val="IndexLink"/>
                <w:rtl w:val="true"/>
              </w:rPr>
              <w:tab/>
            </w:r>
            <w:r>
              <w:rPr>
                <w:rStyle w:val="IndexLink"/>
              </w:rPr>
              <w:t>52</w:t>
            </w:r>
          </w:hyperlink>
        </w:p>
        <w:p>
          <w:pPr>
            <w:pStyle w:val="Contents5"/>
            <w:tabs>
              <w:tab w:val="clear" w:pos="7892"/>
              <w:tab w:val="right" w:pos="9026" w:leader="dot"/>
            </w:tabs>
            <w:rPr/>
          </w:pPr>
          <w:hyperlink w:anchor="__RefHeading___Toc14722287_73709187">
            <w:r>
              <w:rPr>
                <w:webHidden/>
                <w:rStyle w:val="IndexLink"/>
              </w:rPr>
              <w:t>3963</w:t>
            </w:r>
            <w:r>
              <w:rPr>
                <w:rStyle w:val="IndexLink"/>
                <w:rtl w:val="true"/>
              </w:rPr>
              <w:t xml:space="preserve"> - </w:t>
            </w:r>
            <w:r>
              <w:rPr>
                <w:rStyle w:val="IndexLink"/>
                <w:rtl w:val="true"/>
              </w:rPr>
              <w:t>آنچه سزاوار اهتمام است</w:t>
            </w:r>
            <w:r>
              <w:rPr>
                <w:rStyle w:val="IndexLink"/>
                <w:rtl w:val="true"/>
              </w:rPr>
              <w:tab/>
            </w:r>
            <w:r>
              <w:rPr>
                <w:rStyle w:val="IndexLink"/>
              </w:rPr>
              <w:t>52</w:t>
            </w:r>
          </w:hyperlink>
        </w:p>
        <w:p>
          <w:pPr>
            <w:pStyle w:val="Contents4"/>
            <w:tabs>
              <w:tab w:val="clear" w:pos="8176"/>
              <w:tab w:val="right" w:pos="9026" w:leader="dot"/>
            </w:tabs>
            <w:rPr/>
          </w:pPr>
          <w:hyperlink w:anchor="__RefHeading___Toc14722289_73709187">
            <w:r>
              <w:rPr>
                <w:webHidden/>
                <w:rStyle w:val="IndexLink"/>
              </w:rPr>
              <w:t>3964</w:t>
            </w:r>
            <w:r>
              <w:rPr>
                <w:rStyle w:val="IndexLink"/>
                <w:rtl w:val="true"/>
              </w:rPr>
              <w:t xml:space="preserve"> - </w:t>
            </w:r>
            <w:r>
              <w:rPr>
                <w:rStyle w:val="IndexLink"/>
                <w:rtl w:val="true"/>
              </w:rPr>
              <w:t>مَن یَبلُغُ کُنهَ هِمَّتِهِ</w:t>
            </w:r>
            <w:r>
              <w:rPr>
                <w:rStyle w:val="IndexLink"/>
                <w:rtl w:val="true"/>
              </w:rPr>
              <w:tab/>
            </w:r>
            <w:r>
              <w:rPr>
                <w:rStyle w:val="IndexLink"/>
              </w:rPr>
              <w:t>53</w:t>
            </w:r>
          </w:hyperlink>
        </w:p>
        <w:p>
          <w:pPr>
            <w:pStyle w:val="Contents5"/>
            <w:tabs>
              <w:tab w:val="clear" w:pos="7892"/>
              <w:tab w:val="right" w:pos="9026" w:leader="dot"/>
            </w:tabs>
            <w:rPr/>
          </w:pPr>
          <w:hyperlink w:anchor="__RefHeading___Toc14722291_73709187">
            <w:r>
              <w:rPr>
                <w:webHidden/>
                <w:rStyle w:val="IndexLink"/>
              </w:rPr>
              <w:t>3964</w:t>
            </w:r>
            <w:r>
              <w:rPr>
                <w:rStyle w:val="IndexLink"/>
                <w:rtl w:val="true"/>
              </w:rPr>
              <w:t xml:space="preserve"> - </w:t>
            </w:r>
            <w:r>
              <w:rPr>
                <w:rStyle w:val="IndexLink"/>
                <w:rtl w:val="true"/>
              </w:rPr>
              <w:t>کسانی که به اوج همّت و خواست خود می رسند</w:t>
            </w:r>
            <w:r>
              <w:rPr>
                <w:rStyle w:val="IndexLink"/>
                <w:rtl w:val="true"/>
              </w:rPr>
              <w:tab/>
            </w:r>
            <w:r>
              <w:rPr>
                <w:rStyle w:val="IndexLink"/>
              </w:rPr>
              <w:t>53</w:t>
            </w:r>
          </w:hyperlink>
        </w:p>
        <w:p>
          <w:pPr>
            <w:pStyle w:val="Contents4"/>
            <w:tabs>
              <w:tab w:val="clear" w:pos="8176"/>
              <w:tab w:val="right" w:pos="9026" w:leader="dot"/>
            </w:tabs>
            <w:rPr/>
          </w:pPr>
          <w:hyperlink w:anchor="__RefHeading___Toc14722293_73709187">
            <w:r>
              <w:rPr>
                <w:webHidden/>
                <w:rStyle w:val="IndexLink"/>
              </w:rPr>
              <w:t>3965</w:t>
            </w:r>
            <w:r>
              <w:rPr>
                <w:rStyle w:val="IndexLink"/>
                <w:rtl w:val="true"/>
              </w:rPr>
              <w:t xml:space="preserve"> - </w:t>
            </w:r>
            <w:r>
              <w:rPr>
                <w:rStyle w:val="IndexLink"/>
                <w:rtl w:val="true"/>
              </w:rPr>
              <w:t>أعلَی الهِمَمِ</w:t>
            </w:r>
            <w:r>
              <w:rPr>
                <w:rStyle w:val="IndexLink"/>
                <w:rtl w:val="true"/>
              </w:rPr>
              <w:tab/>
            </w:r>
            <w:r>
              <w:rPr>
                <w:rStyle w:val="IndexLink"/>
              </w:rPr>
              <w:t>54</w:t>
            </w:r>
          </w:hyperlink>
        </w:p>
        <w:p>
          <w:pPr>
            <w:pStyle w:val="Contents5"/>
            <w:tabs>
              <w:tab w:val="clear" w:pos="7892"/>
              <w:tab w:val="right" w:pos="9026" w:leader="dot"/>
            </w:tabs>
            <w:rPr/>
          </w:pPr>
          <w:hyperlink w:anchor="__RefHeading___Toc14722295_73709187">
            <w:r>
              <w:rPr>
                <w:webHidden/>
                <w:rStyle w:val="IndexLink"/>
              </w:rPr>
              <w:t>3965</w:t>
            </w:r>
            <w:r>
              <w:rPr>
                <w:rStyle w:val="IndexLink"/>
                <w:rtl w:val="true"/>
              </w:rPr>
              <w:t xml:space="preserve"> - </w:t>
            </w:r>
            <w:r>
              <w:rPr>
                <w:rStyle w:val="IndexLink"/>
                <w:rtl w:val="true"/>
              </w:rPr>
              <w:t>عالیترین همّت ها</w:t>
            </w:r>
            <w:r>
              <w:rPr>
                <w:rStyle w:val="IndexLink"/>
                <w:rtl w:val="true"/>
              </w:rPr>
              <w:tab/>
            </w:r>
            <w:r>
              <w:rPr>
                <w:rStyle w:val="IndexLink"/>
              </w:rPr>
              <w:t>54</w:t>
            </w:r>
          </w:hyperlink>
        </w:p>
        <w:p>
          <w:pPr>
            <w:pStyle w:val="Contents4"/>
            <w:tabs>
              <w:tab w:val="clear" w:pos="8176"/>
              <w:tab w:val="right" w:pos="9026" w:leader="dot"/>
            </w:tabs>
            <w:rPr/>
          </w:pPr>
          <w:hyperlink w:anchor="__RefHeading___Toc14722297_73709187">
            <w:r>
              <w:rPr>
                <w:webHidden/>
                <w:rStyle w:val="IndexLink"/>
              </w:rPr>
              <w:t>3966</w:t>
            </w:r>
            <w:r>
              <w:rPr>
                <w:rStyle w:val="IndexLink"/>
                <w:rtl w:val="true"/>
              </w:rPr>
              <w:t xml:space="preserve"> - </w:t>
            </w:r>
            <w:r>
              <w:rPr>
                <w:rStyle w:val="IndexLink"/>
                <w:rtl w:val="true"/>
              </w:rPr>
              <w:t>ثَمَراتُ عُلُوِّ الهِمَّةِ</w:t>
            </w:r>
            <w:r>
              <w:rPr>
                <w:rStyle w:val="IndexLink"/>
                <w:rtl w:val="true"/>
              </w:rPr>
              <w:tab/>
            </w:r>
            <w:r>
              <w:rPr>
                <w:rStyle w:val="IndexLink"/>
              </w:rPr>
              <w:t>55</w:t>
            </w:r>
          </w:hyperlink>
        </w:p>
        <w:p>
          <w:pPr>
            <w:pStyle w:val="Contents5"/>
            <w:tabs>
              <w:tab w:val="clear" w:pos="7892"/>
              <w:tab w:val="right" w:pos="9026" w:leader="dot"/>
            </w:tabs>
            <w:rPr/>
          </w:pPr>
          <w:hyperlink w:anchor="__RefHeading___Toc14722299_73709187">
            <w:r>
              <w:rPr>
                <w:webHidden/>
                <w:rStyle w:val="IndexLink"/>
              </w:rPr>
              <w:t>3966</w:t>
            </w:r>
            <w:r>
              <w:rPr>
                <w:rStyle w:val="IndexLink"/>
                <w:rtl w:val="true"/>
              </w:rPr>
              <w:t xml:space="preserve"> - </w:t>
            </w:r>
            <w:r>
              <w:rPr>
                <w:rStyle w:val="IndexLink"/>
                <w:rtl w:val="true"/>
              </w:rPr>
              <w:t>نتایج بلند همّتی</w:t>
            </w:r>
            <w:r>
              <w:rPr>
                <w:rStyle w:val="IndexLink"/>
                <w:rtl w:val="true"/>
              </w:rPr>
              <w:tab/>
            </w:r>
            <w:r>
              <w:rPr>
                <w:rStyle w:val="IndexLink"/>
              </w:rPr>
              <w:t>55</w:t>
            </w:r>
          </w:hyperlink>
        </w:p>
        <w:p>
          <w:pPr>
            <w:pStyle w:val="Contents4"/>
            <w:tabs>
              <w:tab w:val="clear" w:pos="8176"/>
              <w:tab w:val="right" w:pos="9026" w:leader="dot"/>
            </w:tabs>
            <w:rPr/>
          </w:pPr>
          <w:hyperlink w:anchor="__RefHeading___Toc14722301_73709187">
            <w:r>
              <w:rPr>
                <w:webHidden/>
                <w:rStyle w:val="IndexLink"/>
              </w:rPr>
              <w:t>3967</w:t>
            </w:r>
            <w:r>
              <w:rPr>
                <w:rStyle w:val="IndexLink"/>
                <w:rtl w:val="true"/>
              </w:rPr>
              <w:t xml:space="preserve"> - </w:t>
            </w:r>
            <w:r>
              <w:rPr>
                <w:rStyle w:val="IndexLink"/>
                <w:rtl w:val="true"/>
              </w:rPr>
              <w:t>هِمَّةُ الأکیاسِ</w:t>
            </w:r>
            <w:r>
              <w:rPr>
                <w:rStyle w:val="IndexLink"/>
                <w:rtl w:val="true"/>
              </w:rPr>
              <w:tab/>
            </w:r>
            <w:r>
              <w:rPr>
                <w:rStyle w:val="IndexLink"/>
              </w:rPr>
              <w:t>56</w:t>
            </w:r>
          </w:hyperlink>
        </w:p>
        <w:p>
          <w:pPr>
            <w:pStyle w:val="Contents5"/>
            <w:tabs>
              <w:tab w:val="clear" w:pos="7892"/>
              <w:tab w:val="right" w:pos="9026" w:leader="dot"/>
            </w:tabs>
            <w:rPr/>
          </w:pPr>
          <w:hyperlink w:anchor="__RefHeading___Toc14722303_73709187">
            <w:r>
              <w:rPr>
                <w:webHidden/>
                <w:rStyle w:val="IndexLink"/>
              </w:rPr>
              <w:t>3967</w:t>
            </w:r>
            <w:r>
              <w:rPr>
                <w:rStyle w:val="IndexLink"/>
                <w:rtl w:val="true"/>
              </w:rPr>
              <w:t xml:space="preserve"> - </w:t>
            </w:r>
            <w:r>
              <w:rPr>
                <w:rStyle w:val="IndexLink"/>
                <w:rtl w:val="true"/>
              </w:rPr>
              <w:t>همّت زیرکان</w:t>
            </w:r>
            <w:r>
              <w:rPr>
                <w:rStyle w:val="IndexLink"/>
                <w:rtl w:val="true"/>
              </w:rPr>
              <w:tab/>
            </w:r>
            <w:r>
              <w:rPr>
                <w:rStyle w:val="IndexLink"/>
              </w:rPr>
              <w:t>56</w:t>
            </w:r>
          </w:hyperlink>
        </w:p>
        <w:p>
          <w:pPr>
            <w:pStyle w:val="Contents4"/>
            <w:tabs>
              <w:tab w:val="clear" w:pos="8176"/>
              <w:tab w:val="right" w:pos="9026" w:leader="dot"/>
            </w:tabs>
            <w:rPr/>
          </w:pPr>
          <w:hyperlink w:anchor="__RefHeading___Toc14722305_73709187">
            <w:r>
              <w:rPr>
                <w:webHidden/>
                <w:rStyle w:val="IndexLink"/>
              </w:rPr>
              <w:t>3968</w:t>
            </w:r>
            <w:r>
              <w:rPr>
                <w:rStyle w:val="IndexLink"/>
                <w:rtl w:val="true"/>
              </w:rPr>
              <w:t xml:space="preserve"> - </w:t>
            </w:r>
            <w:r>
              <w:rPr>
                <w:rStyle w:val="IndexLink"/>
                <w:rtl w:val="true"/>
              </w:rPr>
              <w:t>قِصَرُ الهِمَّةِ</w:t>
            </w:r>
            <w:r>
              <w:rPr>
                <w:rStyle w:val="IndexLink"/>
                <w:rtl w:val="true"/>
              </w:rPr>
              <w:tab/>
            </w:r>
            <w:r>
              <w:rPr>
                <w:rStyle w:val="IndexLink"/>
              </w:rPr>
              <w:t>59</w:t>
            </w:r>
          </w:hyperlink>
        </w:p>
        <w:p>
          <w:pPr>
            <w:pStyle w:val="Contents5"/>
            <w:tabs>
              <w:tab w:val="clear" w:pos="7892"/>
              <w:tab w:val="right" w:pos="9026" w:leader="dot"/>
            </w:tabs>
            <w:rPr/>
          </w:pPr>
          <w:hyperlink w:anchor="__RefHeading___Toc14722307_73709187">
            <w:r>
              <w:rPr>
                <w:webHidden/>
                <w:rStyle w:val="IndexLink"/>
              </w:rPr>
              <w:t>3968</w:t>
            </w:r>
            <w:r>
              <w:rPr>
                <w:rStyle w:val="IndexLink"/>
                <w:rtl w:val="true"/>
              </w:rPr>
              <w:t xml:space="preserve"> - </w:t>
            </w:r>
            <w:r>
              <w:rPr>
                <w:rStyle w:val="IndexLink"/>
                <w:rtl w:val="true"/>
              </w:rPr>
              <w:t>کوتَه همّتی</w:t>
            </w:r>
            <w:r>
              <w:rPr>
                <w:rStyle w:val="IndexLink"/>
                <w:rtl w:val="true"/>
              </w:rPr>
              <w:tab/>
            </w:r>
            <w:r>
              <w:rPr>
                <w:rStyle w:val="IndexLink"/>
              </w:rPr>
              <w:t>59</w:t>
            </w:r>
          </w:hyperlink>
        </w:p>
        <w:p>
          <w:pPr>
            <w:pStyle w:val="Contents4"/>
            <w:tabs>
              <w:tab w:val="clear" w:pos="8176"/>
              <w:tab w:val="right" w:pos="9026" w:leader="dot"/>
            </w:tabs>
            <w:rPr/>
          </w:pPr>
          <w:hyperlink w:anchor="__RefHeading___Toc14722309_73709187">
            <w:r>
              <w:rPr>
                <w:webHidden/>
                <w:rStyle w:val="IndexLink"/>
              </w:rPr>
              <w:t>3969</w:t>
            </w:r>
            <w:r>
              <w:rPr>
                <w:rStyle w:val="IndexLink"/>
                <w:rtl w:val="true"/>
              </w:rPr>
              <w:t xml:space="preserve"> - </w:t>
            </w:r>
            <w:r>
              <w:rPr>
                <w:rStyle w:val="IndexLink"/>
                <w:rtl w:val="true"/>
              </w:rPr>
              <w:t>مَن کانَت هِمَّتُهُ بَطنَهُ</w:t>
            </w:r>
            <w:r>
              <w:rPr>
                <w:rStyle w:val="IndexLink"/>
                <w:rtl w:val="true"/>
              </w:rPr>
              <w:tab/>
            </w:r>
            <w:r>
              <w:rPr>
                <w:rStyle w:val="IndexLink"/>
              </w:rPr>
              <w:t>63</w:t>
            </w:r>
          </w:hyperlink>
        </w:p>
        <w:p>
          <w:pPr>
            <w:pStyle w:val="Contents5"/>
            <w:tabs>
              <w:tab w:val="clear" w:pos="7892"/>
              <w:tab w:val="right" w:pos="9026" w:leader="dot"/>
            </w:tabs>
            <w:rPr/>
          </w:pPr>
          <w:hyperlink w:anchor="__RefHeading___Toc14722311_73709187">
            <w:r>
              <w:rPr>
                <w:webHidden/>
                <w:rStyle w:val="IndexLink"/>
              </w:rPr>
              <w:t>3969</w:t>
            </w:r>
            <w:r>
              <w:rPr>
                <w:rStyle w:val="IndexLink"/>
                <w:rtl w:val="true"/>
              </w:rPr>
              <w:t xml:space="preserve"> - </w:t>
            </w:r>
            <w:r>
              <w:rPr>
                <w:rStyle w:val="IndexLink"/>
                <w:rtl w:val="true"/>
              </w:rPr>
              <w:t>هر که همّتش شکمش باشد</w:t>
            </w:r>
            <w:r>
              <w:rPr>
                <w:rStyle w:val="IndexLink"/>
                <w:rtl w:val="true"/>
              </w:rPr>
              <w:tab/>
            </w:r>
            <w:r>
              <w:rPr>
                <w:rStyle w:val="IndexLink"/>
              </w:rPr>
              <w:t>63</w:t>
            </w:r>
          </w:hyperlink>
        </w:p>
        <w:p>
          <w:pPr>
            <w:pStyle w:val="Contents4"/>
            <w:tabs>
              <w:tab w:val="clear" w:pos="8176"/>
              <w:tab w:val="right" w:pos="9026" w:leader="dot"/>
            </w:tabs>
            <w:rPr/>
          </w:pPr>
          <w:hyperlink w:anchor="__RefHeading___Toc14722313_73709187">
            <w:r>
              <w:rPr>
                <w:webHidden/>
                <w:rStyle w:val="IndexLink"/>
              </w:rPr>
              <w:t>3970</w:t>
            </w:r>
            <w:r>
              <w:rPr>
                <w:rStyle w:val="IndexLink"/>
                <w:rtl w:val="true"/>
              </w:rPr>
              <w:t xml:space="preserve"> - </w:t>
            </w:r>
            <w:r>
              <w:rPr>
                <w:rStyle w:val="IndexLink"/>
                <w:rtl w:val="true"/>
              </w:rPr>
              <w:t>مَن کانَت هِمَّتُهُ الدُّنیا</w:t>
            </w:r>
            <w:r>
              <w:rPr>
                <w:rStyle w:val="IndexLink"/>
                <w:rtl w:val="true"/>
              </w:rPr>
              <w:tab/>
            </w:r>
            <w:r>
              <w:rPr>
                <w:rStyle w:val="IndexLink"/>
              </w:rPr>
              <w:t>64</w:t>
            </w:r>
          </w:hyperlink>
        </w:p>
        <w:p>
          <w:pPr>
            <w:pStyle w:val="Contents5"/>
            <w:tabs>
              <w:tab w:val="clear" w:pos="7892"/>
              <w:tab w:val="right" w:pos="9026" w:leader="dot"/>
            </w:tabs>
            <w:rPr/>
          </w:pPr>
          <w:hyperlink w:anchor="__RefHeading___Toc14722315_73709187">
            <w:r>
              <w:rPr>
                <w:webHidden/>
                <w:rStyle w:val="IndexLink"/>
              </w:rPr>
              <w:t>3970</w:t>
            </w:r>
            <w:r>
              <w:rPr>
                <w:rStyle w:val="IndexLink"/>
                <w:rtl w:val="true"/>
              </w:rPr>
              <w:t xml:space="preserve"> - </w:t>
            </w:r>
            <w:r>
              <w:rPr>
                <w:rStyle w:val="IndexLink"/>
                <w:rtl w:val="true"/>
              </w:rPr>
              <w:t>کسی که همّتش دنیا باشد</w:t>
            </w:r>
            <w:r>
              <w:rPr>
                <w:rStyle w:val="IndexLink"/>
                <w:rtl w:val="true"/>
              </w:rPr>
              <w:tab/>
            </w:r>
            <w:r>
              <w:rPr>
                <w:rStyle w:val="IndexLink"/>
              </w:rPr>
              <w:t>64</w:t>
            </w:r>
          </w:hyperlink>
        </w:p>
        <w:p>
          <w:pPr>
            <w:pStyle w:val="Contents2"/>
            <w:tabs>
              <w:tab w:val="clear" w:pos="8743"/>
              <w:tab w:val="right" w:pos="9026" w:leader="dot"/>
            </w:tabs>
            <w:rPr/>
          </w:pPr>
          <w:hyperlink w:anchor="__RefHeading___Toc14722317_73709187">
            <w:r>
              <w:rPr>
                <w:webHidden/>
                <w:rStyle w:val="IndexLink"/>
              </w:rPr>
              <w:t>535</w:t>
            </w:r>
            <w:r>
              <w:rPr>
                <w:rStyle w:val="IndexLink"/>
                <w:rtl w:val="true"/>
              </w:rPr>
              <w:t xml:space="preserve"> - </w:t>
            </w:r>
            <w:r>
              <w:rPr>
                <w:rStyle w:val="IndexLink"/>
                <w:rtl w:val="true"/>
              </w:rPr>
              <w:t>الهَوی</w:t>
            </w:r>
            <w:r>
              <w:rPr>
                <w:rStyle w:val="IndexLink"/>
                <w:rtl w:val="true"/>
              </w:rPr>
              <w:tab/>
            </w:r>
            <w:r>
              <w:rPr>
                <w:rStyle w:val="IndexLink"/>
              </w:rPr>
              <w:t>66</w:t>
            </w:r>
          </w:hyperlink>
        </w:p>
        <w:p>
          <w:pPr>
            <w:pStyle w:val="Contents3"/>
            <w:tabs>
              <w:tab w:val="clear" w:pos="8459"/>
              <w:tab w:val="right" w:pos="9026" w:leader="dot"/>
            </w:tabs>
            <w:rPr/>
          </w:pPr>
          <w:hyperlink w:anchor="__RefHeading___Toc14722319_73709187">
            <w:r>
              <w:rPr>
                <w:webHidden/>
                <w:rStyle w:val="IndexLink"/>
              </w:rPr>
              <w:t>535</w:t>
            </w:r>
            <w:r>
              <w:rPr>
                <w:rStyle w:val="IndexLink"/>
                <w:rtl w:val="true"/>
              </w:rPr>
              <w:t xml:space="preserve"> - </w:t>
            </w:r>
            <w:r>
              <w:rPr>
                <w:rStyle w:val="IndexLink"/>
                <w:rtl w:val="true"/>
              </w:rPr>
              <w:t>هوس</w:t>
            </w:r>
            <w:r>
              <w:rPr>
                <w:rStyle w:val="IndexLink"/>
                <w:rtl w:val="true"/>
              </w:rPr>
              <w:tab/>
            </w:r>
            <w:r>
              <w:rPr>
                <w:rStyle w:val="IndexLink"/>
              </w:rPr>
              <w:t>66</w:t>
            </w:r>
          </w:hyperlink>
        </w:p>
        <w:p>
          <w:pPr>
            <w:pStyle w:val="Contents4"/>
            <w:tabs>
              <w:tab w:val="clear" w:pos="8176"/>
              <w:tab w:val="right" w:pos="9026" w:leader="dot"/>
            </w:tabs>
            <w:rPr/>
          </w:pPr>
          <w:hyperlink w:anchor="__RefHeading___Toc14722321_7370918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4722323_73709187">
            <w:r>
              <w:rPr>
                <w:webHidden/>
                <w:rStyle w:val="IndexLink"/>
              </w:rPr>
              <w:t>3971</w:t>
            </w:r>
            <w:r>
              <w:rPr>
                <w:rStyle w:val="IndexLink"/>
                <w:rtl w:val="true"/>
              </w:rPr>
              <w:t xml:space="preserve"> - </w:t>
            </w:r>
            <w:r>
              <w:rPr>
                <w:rStyle w:val="IndexLink"/>
                <w:rtl w:val="true"/>
              </w:rPr>
              <w:t>خَطَرُ الهَوی</w:t>
            </w:r>
            <w:r>
              <w:rPr>
                <w:rStyle w:val="IndexLink"/>
                <w:rtl w:val="true"/>
              </w:rPr>
              <w:tab/>
            </w:r>
            <w:r>
              <w:rPr>
                <w:rStyle w:val="IndexLink"/>
              </w:rPr>
              <w:t>67</w:t>
            </w:r>
          </w:hyperlink>
        </w:p>
        <w:p>
          <w:pPr>
            <w:pStyle w:val="Contents5"/>
            <w:tabs>
              <w:tab w:val="clear" w:pos="7892"/>
              <w:tab w:val="right" w:pos="9026" w:leader="dot"/>
            </w:tabs>
            <w:rPr/>
          </w:pPr>
          <w:hyperlink w:anchor="__RefHeading___Toc14722325_73709187">
            <w:r>
              <w:rPr>
                <w:webHidden/>
                <w:rStyle w:val="IndexLink"/>
              </w:rPr>
              <w:t>3971</w:t>
            </w:r>
            <w:r>
              <w:rPr>
                <w:rStyle w:val="IndexLink"/>
                <w:rtl w:val="true"/>
              </w:rPr>
              <w:t xml:space="preserve"> - </w:t>
            </w:r>
            <w:r>
              <w:rPr>
                <w:rStyle w:val="IndexLink"/>
                <w:rtl w:val="true"/>
              </w:rPr>
              <w:t>خطر هوی و هوس</w:t>
            </w:r>
            <w:r>
              <w:rPr>
                <w:rStyle w:val="IndexLink"/>
                <w:rtl w:val="true"/>
              </w:rPr>
              <w:tab/>
            </w:r>
            <w:r>
              <w:rPr>
                <w:rStyle w:val="IndexLink"/>
              </w:rPr>
              <w:t>67</w:t>
            </w:r>
          </w:hyperlink>
        </w:p>
        <w:p>
          <w:pPr>
            <w:pStyle w:val="Contents4"/>
            <w:tabs>
              <w:tab w:val="clear" w:pos="8176"/>
              <w:tab w:val="right" w:pos="9026" w:leader="dot"/>
            </w:tabs>
            <w:rPr/>
          </w:pPr>
          <w:hyperlink w:anchor="__RefHeading___Toc14722327_73709187">
            <w:r>
              <w:rPr>
                <w:webHidden/>
                <w:rStyle w:val="IndexLink"/>
              </w:rPr>
              <w:t>3972</w:t>
            </w:r>
            <w:r>
              <w:rPr>
                <w:rStyle w:val="IndexLink"/>
                <w:rtl w:val="true"/>
              </w:rPr>
              <w:t xml:space="preserve"> - </w:t>
            </w:r>
            <w:r>
              <w:rPr>
                <w:rStyle w:val="IndexLink"/>
                <w:rtl w:val="true"/>
              </w:rPr>
              <w:t>خَطَرُ الشَّهَواتِ</w:t>
            </w:r>
            <w:r>
              <w:rPr>
                <w:rStyle w:val="IndexLink"/>
                <w:rtl w:val="true"/>
              </w:rPr>
              <w:tab/>
            </w:r>
            <w:r>
              <w:rPr>
                <w:rStyle w:val="IndexLink"/>
              </w:rPr>
              <w:t>69</w:t>
            </w:r>
          </w:hyperlink>
        </w:p>
        <w:p>
          <w:pPr>
            <w:pStyle w:val="Contents5"/>
            <w:tabs>
              <w:tab w:val="clear" w:pos="7892"/>
              <w:tab w:val="right" w:pos="9026" w:leader="dot"/>
            </w:tabs>
            <w:rPr/>
          </w:pPr>
          <w:hyperlink w:anchor="__RefHeading___Toc14722329_73709187">
            <w:r>
              <w:rPr>
                <w:webHidden/>
                <w:rStyle w:val="IndexLink"/>
              </w:rPr>
              <w:t>3972</w:t>
            </w:r>
            <w:r>
              <w:rPr>
                <w:rStyle w:val="IndexLink"/>
                <w:rtl w:val="true"/>
              </w:rPr>
              <w:t xml:space="preserve"> - </w:t>
            </w:r>
            <w:r>
              <w:rPr>
                <w:rStyle w:val="IndexLink"/>
                <w:rtl w:val="true"/>
              </w:rPr>
              <w:t>خطر شهوت ها</w:t>
            </w:r>
            <w:r>
              <w:rPr>
                <w:rStyle w:val="IndexLink"/>
                <w:rtl w:val="true"/>
              </w:rPr>
              <w:tab/>
            </w:r>
            <w:r>
              <w:rPr>
                <w:rStyle w:val="IndexLink"/>
              </w:rPr>
              <w:t>69</w:t>
            </w:r>
          </w:hyperlink>
        </w:p>
        <w:p>
          <w:pPr>
            <w:pStyle w:val="Contents4"/>
            <w:tabs>
              <w:tab w:val="clear" w:pos="8176"/>
              <w:tab w:val="right" w:pos="9026" w:leader="dot"/>
            </w:tabs>
            <w:rPr/>
          </w:pPr>
          <w:hyperlink w:anchor="__RefHeading___Toc14722331_73709187">
            <w:r>
              <w:rPr>
                <w:webHidden/>
                <w:rStyle w:val="IndexLink"/>
              </w:rPr>
              <w:t>3973</w:t>
            </w:r>
            <w:r>
              <w:rPr>
                <w:rStyle w:val="IndexLink"/>
                <w:rtl w:val="true"/>
              </w:rPr>
              <w:t xml:space="preserve"> - </w:t>
            </w:r>
            <w:r>
              <w:rPr>
                <w:rStyle w:val="IndexLink"/>
                <w:rtl w:val="true"/>
              </w:rPr>
              <w:t>خَطَرُ اللَّذّاتِ</w:t>
            </w:r>
            <w:r>
              <w:rPr>
                <w:rStyle w:val="IndexLink"/>
                <w:rtl w:val="true"/>
              </w:rPr>
              <w:tab/>
            </w:r>
            <w:r>
              <w:rPr>
                <w:rStyle w:val="IndexLink"/>
              </w:rPr>
              <w:t>71</w:t>
            </w:r>
          </w:hyperlink>
        </w:p>
        <w:p>
          <w:pPr>
            <w:pStyle w:val="Contents5"/>
            <w:tabs>
              <w:tab w:val="clear" w:pos="7892"/>
              <w:tab w:val="right" w:pos="9026" w:leader="dot"/>
            </w:tabs>
            <w:rPr/>
          </w:pPr>
          <w:hyperlink w:anchor="__RefHeading___Toc14722333_73709187">
            <w:r>
              <w:rPr>
                <w:webHidden/>
                <w:rStyle w:val="IndexLink"/>
              </w:rPr>
              <w:t>3973</w:t>
            </w:r>
            <w:r>
              <w:rPr>
                <w:rStyle w:val="IndexLink"/>
                <w:rtl w:val="true"/>
              </w:rPr>
              <w:t xml:space="preserve"> - </w:t>
            </w:r>
            <w:r>
              <w:rPr>
                <w:rStyle w:val="IndexLink"/>
                <w:rtl w:val="true"/>
              </w:rPr>
              <w:t>خطر لذّت ها</w:t>
            </w:r>
            <w:r>
              <w:rPr>
                <w:rStyle w:val="IndexLink"/>
                <w:rtl w:val="true"/>
              </w:rPr>
              <w:tab/>
            </w:r>
            <w:r>
              <w:rPr>
                <w:rStyle w:val="IndexLink"/>
              </w:rPr>
              <w:t>71</w:t>
            </w:r>
          </w:hyperlink>
        </w:p>
        <w:p>
          <w:pPr>
            <w:pStyle w:val="Contents4"/>
            <w:tabs>
              <w:tab w:val="clear" w:pos="8176"/>
              <w:tab w:val="right" w:pos="9026" w:leader="dot"/>
            </w:tabs>
            <w:rPr/>
          </w:pPr>
          <w:hyperlink w:anchor="__RefHeading___Toc14722335_73709187">
            <w:r>
              <w:rPr>
                <w:webHidden/>
                <w:rStyle w:val="IndexLink"/>
              </w:rPr>
              <w:t>3974</w:t>
            </w:r>
            <w:r>
              <w:rPr>
                <w:rStyle w:val="IndexLink"/>
                <w:rtl w:val="true"/>
              </w:rPr>
              <w:t xml:space="preserve"> - </w:t>
            </w:r>
            <w:r>
              <w:rPr>
                <w:rStyle w:val="IndexLink"/>
                <w:rtl w:val="true"/>
              </w:rPr>
              <w:t>الهَوی إلهٌ مَعبودٌ</w:t>
            </w:r>
            <w:r>
              <w:rPr>
                <w:rStyle w:val="IndexLink"/>
                <w:rtl w:val="true"/>
              </w:rPr>
              <w:tab/>
            </w:r>
            <w:r>
              <w:rPr>
                <w:rStyle w:val="IndexLink"/>
              </w:rPr>
              <w:t>71</w:t>
            </w:r>
          </w:hyperlink>
        </w:p>
        <w:p>
          <w:pPr>
            <w:pStyle w:val="Contents5"/>
            <w:tabs>
              <w:tab w:val="clear" w:pos="7892"/>
              <w:tab w:val="right" w:pos="9026" w:leader="dot"/>
            </w:tabs>
            <w:rPr/>
          </w:pPr>
          <w:hyperlink w:anchor="__RefHeading___Toc14722337_73709187">
            <w:r>
              <w:rPr>
                <w:webHidden/>
                <w:rStyle w:val="IndexLink"/>
              </w:rPr>
              <w:t>3974</w:t>
            </w:r>
            <w:r>
              <w:rPr>
                <w:rStyle w:val="IndexLink"/>
                <w:rtl w:val="true"/>
              </w:rPr>
              <w:t xml:space="preserve"> - </w:t>
            </w:r>
            <w:r>
              <w:rPr>
                <w:rStyle w:val="IndexLink"/>
                <w:rtl w:val="true"/>
              </w:rPr>
              <w:t>هوس ، الهه ای است پرستیده</w:t>
            </w:r>
            <w:r>
              <w:rPr>
                <w:rStyle w:val="IndexLink"/>
                <w:rtl w:val="true"/>
              </w:rPr>
              <w:tab/>
            </w:r>
            <w:r>
              <w:rPr>
                <w:rStyle w:val="IndexLink"/>
              </w:rPr>
              <w:t>71</w:t>
            </w:r>
          </w:hyperlink>
        </w:p>
        <w:p>
          <w:pPr>
            <w:pStyle w:val="Contents4"/>
            <w:tabs>
              <w:tab w:val="clear" w:pos="8176"/>
              <w:tab w:val="right" w:pos="9026" w:leader="dot"/>
            </w:tabs>
            <w:rPr/>
          </w:pPr>
          <w:hyperlink w:anchor="__RefHeading___Toc14722339_73709187">
            <w:r>
              <w:rPr>
                <w:webHidden/>
                <w:rStyle w:val="IndexLink"/>
              </w:rPr>
              <w:t>3975</w:t>
            </w:r>
            <w:r>
              <w:rPr>
                <w:rStyle w:val="IndexLink"/>
                <w:rtl w:val="true"/>
              </w:rPr>
              <w:t xml:space="preserve"> - </w:t>
            </w:r>
            <w:r>
              <w:rPr>
                <w:rStyle w:val="IndexLink"/>
                <w:rtl w:val="true"/>
              </w:rPr>
              <w:t>الهَوی یَدعو إلَی العَمی</w:t>
            </w:r>
            <w:r>
              <w:rPr>
                <w:rStyle w:val="IndexLink"/>
                <w:rtl w:val="true"/>
              </w:rPr>
              <w:tab/>
            </w:r>
            <w:r>
              <w:rPr>
                <w:rStyle w:val="IndexLink"/>
              </w:rPr>
              <w:t>73</w:t>
            </w:r>
          </w:hyperlink>
        </w:p>
        <w:p>
          <w:pPr>
            <w:pStyle w:val="Contents5"/>
            <w:tabs>
              <w:tab w:val="clear" w:pos="7892"/>
              <w:tab w:val="right" w:pos="9026" w:leader="dot"/>
            </w:tabs>
            <w:rPr/>
          </w:pPr>
          <w:hyperlink w:anchor="__RefHeading___Toc14722341_73709187">
            <w:r>
              <w:rPr>
                <w:webHidden/>
                <w:rStyle w:val="IndexLink"/>
              </w:rPr>
              <w:t>3975</w:t>
            </w:r>
            <w:r>
              <w:rPr>
                <w:rStyle w:val="IndexLink"/>
                <w:rtl w:val="true"/>
              </w:rPr>
              <w:t xml:space="preserve"> - </w:t>
            </w:r>
            <w:r>
              <w:rPr>
                <w:rStyle w:val="IndexLink"/>
                <w:rtl w:val="true"/>
              </w:rPr>
              <w:t>هوس، به کور دلی فرا می خواند</w:t>
            </w:r>
            <w:r>
              <w:rPr>
                <w:rStyle w:val="IndexLink"/>
                <w:rtl w:val="true"/>
              </w:rPr>
              <w:tab/>
            </w:r>
            <w:r>
              <w:rPr>
                <w:rStyle w:val="IndexLink"/>
              </w:rPr>
              <w:t>73</w:t>
            </w:r>
          </w:hyperlink>
        </w:p>
        <w:p>
          <w:pPr>
            <w:pStyle w:val="Contents4"/>
            <w:tabs>
              <w:tab w:val="clear" w:pos="8176"/>
              <w:tab w:val="right" w:pos="9026" w:leader="dot"/>
            </w:tabs>
            <w:rPr/>
          </w:pPr>
          <w:hyperlink w:anchor="__RefHeading___Toc14722343_73709187">
            <w:r>
              <w:rPr>
                <w:webHidden/>
                <w:rStyle w:val="IndexLink"/>
              </w:rPr>
              <w:t>3976</w:t>
            </w:r>
            <w:r>
              <w:rPr>
                <w:rStyle w:val="IndexLink"/>
                <w:rtl w:val="true"/>
              </w:rPr>
              <w:t xml:space="preserve"> - </w:t>
            </w:r>
            <w:r>
              <w:rPr>
                <w:rStyle w:val="IndexLink"/>
                <w:rtl w:val="true"/>
              </w:rPr>
              <w:t>أوَّلُ الهَوی وآخِرُهُ</w:t>
            </w:r>
            <w:r>
              <w:rPr>
                <w:rStyle w:val="IndexLink"/>
                <w:rtl w:val="true"/>
              </w:rPr>
              <w:tab/>
            </w:r>
            <w:r>
              <w:rPr>
                <w:rStyle w:val="IndexLink"/>
              </w:rPr>
              <w:t>74</w:t>
            </w:r>
          </w:hyperlink>
        </w:p>
        <w:p>
          <w:pPr>
            <w:pStyle w:val="Contents5"/>
            <w:tabs>
              <w:tab w:val="clear" w:pos="7892"/>
              <w:tab w:val="right" w:pos="9026" w:leader="dot"/>
            </w:tabs>
            <w:rPr/>
          </w:pPr>
          <w:hyperlink w:anchor="__RefHeading___Toc14722345_73709187">
            <w:r>
              <w:rPr>
                <w:webHidden/>
                <w:rStyle w:val="IndexLink"/>
              </w:rPr>
              <w:t>3976</w:t>
            </w:r>
            <w:r>
              <w:rPr>
                <w:rStyle w:val="IndexLink"/>
                <w:rtl w:val="true"/>
              </w:rPr>
              <w:t xml:space="preserve"> - </w:t>
            </w:r>
            <w:r>
              <w:rPr>
                <w:rStyle w:val="IndexLink"/>
                <w:rtl w:val="true"/>
              </w:rPr>
              <w:t>آغاز و فرجام هوس</w:t>
            </w:r>
            <w:r>
              <w:rPr>
                <w:rStyle w:val="IndexLink"/>
                <w:rtl w:val="true"/>
              </w:rPr>
              <w:tab/>
            </w:r>
            <w:r>
              <w:rPr>
                <w:rStyle w:val="IndexLink"/>
              </w:rPr>
              <w:t>74</w:t>
            </w:r>
          </w:hyperlink>
        </w:p>
        <w:p>
          <w:pPr>
            <w:pStyle w:val="Contents4"/>
            <w:tabs>
              <w:tab w:val="clear" w:pos="8176"/>
              <w:tab w:val="right" w:pos="9026" w:leader="dot"/>
            </w:tabs>
            <w:rPr/>
          </w:pPr>
          <w:hyperlink w:anchor="__RefHeading___Toc14722347_73709187">
            <w:r>
              <w:rPr>
                <w:webHidden/>
                <w:rStyle w:val="IndexLink"/>
              </w:rPr>
              <w:t>3977</w:t>
            </w:r>
            <w:r>
              <w:rPr>
                <w:rStyle w:val="IndexLink"/>
                <w:rtl w:val="true"/>
              </w:rPr>
              <w:t xml:space="preserve"> - </w:t>
            </w:r>
            <w:r>
              <w:rPr>
                <w:rStyle w:val="IndexLink"/>
                <w:rtl w:val="true"/>
              </w:rPr>
              <w:t>قَرینُ الشَّهوةِ مَریضُ النَّفسِ</w:t>
            </w:r>
            <w:r>
              <w:rPr>
                <w:rStyle w:val="IndexLink"/>
                <w:rtl w:val="true"/>
              </w:rPr>
              <w:tab/>
            </w:r>
            <w:r>
              <w:rPr>
                <w:rStyle w:val="IndexLink"/>
              </w:rPr>
              <w:t>75</w:t>
            </w:r>
          </w:hyperlink>
        </w:p>
        <w:p>
          <w:pPr>
            <w:pStyle w:val="Contents5"/>
            <w:tabs>
              <w:tab w:val="clear" w:pos="7892"/>
              <w:tab w:val="right" w:pos="9026" w:leader="dot"/>
            </w:tabs>
            <w:rPr/>
          </w:pPr>
          <w:hyperlink w:anchor="__RefHeading___Toc14722349_73709187">
            <w:r>
              <w:rPr>
                <w:webHidden/>
                <w:rStyle w:val="IndexLink"/>
              </w:rPr>
              <w:t>3977</w:t>
            </w:r>
            <w:r>
              <w:rPr>
                <w:rStyle w:val="IndexLink"/>
                <w:rtl w:val="true"/>
              </w:rPr>
              <w:t xml:space="preserve"> - </w:t>
            </w:r>
            <w:r>
              <w:rPr>
                <w:rStyle w:val="IndexLink"/>
                <w:rtl w:val="true"/>
              </w:rPr>
              <w:t>شهوت پرست ، بیمارْ دل است</w:t>
            </w:r>
            <w:r>
              <w:rPr>
                <w:rStyle w:val="IndexLink"/>
                <w:rtl w:val="true"/>
              </w:rPr>
              <w:tab/>
            </w:r>
            <w:r>
              <w:rPr>
                <w:rStyle w:val="IndexLink"/>
              </w:rPr>
              <w:t>75</w:t>
            </w:r>
          </w:hyperlink>
        </w:p>
        <w:p>
          <w:pPr>
            <w:pStyle w:val="Contents4"/>
            <w:tabs>
              <w:tab w:val="clear" w:pos="8176"/>
              <w:tab w:val="right" w:pos="9026" w:leader="dot"/>
            </w:tabs>
            <w:rPr/>
          </w:pPr>
          <w:hyperlink w:anchor="__RefHeading___Toc14722351_73709187">
            <w:r>
              <w:rPr>
                <w:webHidden/>
                <w:rStyle w:val="IndexLink"/>
              </w:rPr>
              <w:t>3978</w:t>
            </w:r>
            <w:r>
              <w:rPr>
                <w:rStyle w:val="IndexLink"/>
                <w:rtl w:val="true"/>
              </w:rPr>
              <w:t xml:space="preserve"> - </w:t>
            </w:r>
            <w:r>
              <w:rPr>
                <w:rStyle w:val="IndexLink"/>
                <w:rtl w:val="true"/>
              </w:rPr>
              <w:t>التَّحذیرُ مِن رِقِّ الشَّهوَة</w:t>
            </w:r>
            <w:r>
              <w:rPr>
                <w:rStyle w:val="IndexLink"/>
                <w:rtl w:val="true"/>
              </w:rPr>
              <w:tab/>
            </w:r>
            <w:r>
              <w:rPr>
                <w:rStyle w:val="IndexLink"/>
              </w:rPr>
              <w:t>75</w:t>
            </w:r>
          </w:hyperlink>
        </w:p>
        <w:p>
          <w:pPr>
            <w:pStyle w:val="Contents5"/>
            <w:tabs>
              <w:tab w:val="clear" w:pos="7892"/>
              <w:tab w:val="right" w:pos="9026" w:leader="dot"/>
            </w:tabs>
            <w:rPr/>
          </w:pPr>
          <w:hyperlink w:anchor="__RefHeading___Toc14722353_73709187">
            <w:r>
              <w:rPr>
                <w:webHidden/>
                <w:rStyle w:val="IndexLink"/>
              </w:rPr>
              <w:t>3978</w:t>
            </w:r>
            <w:r>
              <w:rPr>
                <w:rStyle w:val="IndexLink"/>
                <w:rtl w:val="true"/>
              </w:rPr>
              <w:t xml:space="preserve"> - </w:t>
            </w:r>
            <w:r>
              <w:rPr>
                <w:rStyle w:val="IndexLink"/>
                <w:rtl w:val="true"/>
              </w:rPr>
              <w:t>پرهیز از بندگی شهوت</w:t>
            </w:r>
            <w:r>
              <w:rPr>
                <w:rStyle w:val="IndexLink"/>
                <w:rtl w:val="true"/>
              </w:rPr>
              <w:tab/>
            </w:r>
            <w:r>
              <w:rPr>
                <w:rStyle w:val="IndexLink"/>
              </w:rPr>
              <w:t>75</w:t>
            </w:r>
          </w:hyperlink>
        </w:p>
        <w:p>
          <w:pPr>
            <w:pStyle w:val="Contents4"/>
            <w:tabs>
              <w:tab w:val="clear" w:pos="8176"/>
              <w:tab w:val="right" w:pos="9026" w:leader="dot"/>
            </w:tabs>
            <w:rPr/>
          </w:pPr>
          <w:hyperlink w:anchor="__RefHeading___Toc14722355_73709187">
            <w:r>
              <w:rPr>
                <w:webHidden/>
                <w:rStyle w:val="IndexLink"/>
              </w:rPr>
              <w:t>3979</w:t>
            </w:r>
            <w:r>
              <w:rPr>
                <w:rStyle w:val="IndexLink"/>
                <w:rtl w:val="true"/>
              </w:rPr>
              <w:t xml:space="preserve"> - </w:t>
            </w:r>
            <w:r>
              <w:rPr>
                <w:rStyle w:val="IndexLink"/>
                <w:rtl w:val="true"/>
              </w:rPr>
              <w:t>التَّحذیرُ مِنَ الشَّهوَةِ الخَفِیَّةِ</w:t>
            </w:r>
            <w:r>
              <w:rPr>
                <w:rStyle w:val="IndexLink"/>
                <w:rtl w:val="true"/>
              </w:rPr>
              <w:tab/>
            </w:r>
            <w:r>
              <w:rPr>
                <w:rStyle w:val="IndexLink"/>
              </w:rPr>
              <w:t>76</w:t>
            </w:r>
          </w:hyperlink>
        </w:p>
        <w:p>
          <w:pPr>
            <w:pStyle w:val="Contents5"/>
            <w:tabs>
              <w:tab w:val="clear" w:pos="7892"/>
              <w:tab w:val="right" w:pos="9026" w:leader="dot"/>
            </w:tabs>
            <w:rPr/>
          </w:pPr>
          <w:hyperlink w:anchor="__RefHeading___Toc14722357_73709187">
            <w:r>
              <w:rPr>
                <w:webHidden/>
                <w:rStyle w:val="IndexLink"/>
              </w:rPr>
              <w:t>3979</w:t>
            </w:r>
            <w:r>
              <w:rPr>
                <w:rStyle w:val="IndexLink"/>
                <w:rtl w:val="true"/>
              </w:rPr>
              <w:t xml:space="preserve"> - </w:t>
            </w:r>
            <w:r>
              <w:rPr>
                <w:rStyle w:val="IndexLink"/>
                <w:rtl w:val="true"/>
              </w:rPr>
              <w:t>پرهیز از شهوت های نهانی</w:t>
            </w:r>
            <w:r>
              <w:rPr>
                <w:rStyle w:val="IndexLink"/>
                <w:rtl w:val="true"/>
              </w:rPr>
              <w:tab/>
            </w:r>
            <w:r>
              <w:rPr>
                <w:rStyle w:val="IndexLink"/>
              </w:rPr>
              <w:t>76</w:t>
            </w:r>
          </w:hyperlink>
        </w:p>
        <w:p>
          <w:pPr>
            <w:pStyle w:val="Contents4"/>
            <w:tabs>
              <w:tab w:val="clear" w:pos="8176"/>
              <w:tab w:val="right" w:pos="9026" w:leader="dot"/>
            </w:tabs>
            <w:rPr/>
          </w:pPr>
          <w:hyperlink w:anchor="__RefHeading___Toc14722359_73709187">
            <w:r>
              <w:rPr>
                <w:webHidden/>
                <w:rStyle w:val="IndexLink"/>
              </w:rPr>
              <w:t>3980</w:t>
            </w:r>
            <w:r>
              <w:rPr>
                <w:rStyle w:val="IndexLink"/>
                <w:rtl w:val="true"/>
              </w:rPr>
              <w:t xml:space="preserve"> - </w:t>
            </w:r>
            <w:r>
              <w:rPr>
                <w:rStyle w:val="IndexLink"/>
                <w:rtl w:val="true"/>
              </w:rPr>
              <w:t>مُتابَعَةُ الهَوی</w:t>
            </w:r>
            <w:r>
              <w:rPr>
                <w:rStyle w:val="IndexLink"/>
                <w:rtl w:val="true"/>
              </w:rPr>
              <w:tab/>
            </w:r>
            <w:r>
              <w:rPr>
                <w:rStyle w:val="IndexLink"/>
              </w:rPr>
              <w:t>77</w:t>
            </w:r>
          </w:hyperlink>
        </w:p>
        <w:p>
          <w:pPr>
            <w:pStyle w:val="Contents5"/>
            <w:tabs>
              <w:tab w:val="clear" w:pos="7892"/>
              <w:tab w:val="right" w:pos="9026" w:leader="dot"/>
            </w:tabs>
            <w:rPr/>
          </w:pPr>
          <w:hyperlink w:anchor="__RefHeading___Toc14722361_73709187">
            <w:r>
              <w:rPr>
                <w:webHidden/>
                <w:rStyle w:val="IndexLink"/>
              </w:rPr>
              <w:t>3980</w:t>
            </w:r>
            <w:r>
              <w:rPr>
                <w:rStyle w:val="IndexLink"/>
                <w:rtl w:val="true"/>
              </w:rPr>
              <w:t xml:space="preserve"> - </w:t>
            </w:r>
            <w:r>
              <w:rPr>
                <w:rStyle w:val="IndexLink"/>
                <w:rtl w:val="true"/>
              </w:rPr>
              <w:t>پیروی از هوس</w:t>
            </w:r>
            <w:r>
              <w:rPr>
                <w:rStyle w:val="IndexLink"/>
                <w:rtl w:val="true"/>
              </w:rPr>
              <w:tab/>
            </w:r>
            <w:r>
              <w:rPr>
                <w:rStyle w:val="IndexLink"/>
              </w:rPr>
              <w:t>77</w:t>
            </w:r>
          </w:hyperlink>
        </w:p>
        <w:p>
          <w:pPr>
            <w:pStyle w:val="Contents4"/>
            <w:tabs>
              <w:tab w:val="clear" w:pos="8176"/>
              <w:tab w:val="right" w:pos="9026" w:leader="dot"/>
            </w:tabs>
            <w:rPr/>
          </w:pPr>
          <w:hyperlink w:anchor="__RefHeading___Toc14722363_73709187">
            <w:r>
              <w:rPr>
                <w:webHidden/>
                <w:rStyle w:val="IndexLink"/>
              </w:rPr>
              <w:t>3981</w:t>
            </w:r>
            <w:r>
              <w:rPr>
                <w:rStyle w:val="IndexLink"/>
                <w:rtl w:val="true"/>
              </w:rPr>
              <w:t xml:space="preserve"> - </w:t>
            </w:r>
            <w:r>
              <w:rPr>
                <w:rStyle w:val="IndexLink"/>
                <w:rtl w:val="true"/>
              </w:rPr>
              <w:t>مُخالَفَةُ الهَوی</w:t>
            </w:r>
            <w:r>
              <w:rPr>
                <w:rStyle w:val="IndexLink"/>
                <w:rtl w:val="true"/>
              </w:rPr>
              <w:tab/>
            </w:r>
            <w:r>
              <w:rPr>
                <w:rStyle w:val="IndexLink"/>
              </w:rPr>
              <w:t>78</w:t>
            </w:r>
          </w:hyperlink>
        </w:p>
        <w:p>
          <w:pPr>
            <w:pStyle w:val="Contents5"/>
            <w:tabs>
              <w:tab w:val="clear" w:pos="7892"/>
              <w:tab w:val="right" w:pos="9026" w:leader="dot"/>
            </w:tabs>
            <w:rPr/>
          </w:pPr>
          <w:hyperlink w:anchor="__RefHeading___Toc14722365_73709187">
            <w:r>
              <w:rPr>
                <w:webHidden/>
                <w:rStyle w:val="IndexLink"/>
              </w:rPr>
              <w:t>3981</w:t>
            </w:r>
            <w:r>
              <w:rPr>
                <w:rStyle w:val="IndexLink"/>
                <w:rtl w:val="true"/>
              </w:rPr>
              <w:t xml:space="preserve"> - </w:t>
            </w:r>
            <w:r>
              <w:rPr>
                <w:rStyle w:val="IndexLink"/>
                <w:rtl w:val="true"/>
              </w:rPr>
              <w:t>مخالفت با هوایِ نفْس</w:t>
            </w:r>
            <w:r>
              <w:rPr>
                <w:rStyle w:val="IndexLink"/>
                <w:rtl w:val="true"/>
              </w:rPr>
              <w:tab/>
            </w:r>
            <w:r>
              <w:rPr>
                <w:rStyle w:val="IndexLink"/>
              </w:rPr>
              <w:t>78</w:t>
            </w:r>
          </w:hyperlink>
        </w:p>
        <w:p>
          <w:pPr>
            <w:pStyle w:val="Contents4"/>
            <w:tabs>
              <w:tab w:val="clear" w:pos="8176"/>
              <w:tab w:val="right" w:pos="9026" w:leader="dot"/>
            </w:tabs>
            <w:rPr/>
          </w:pPr>
          <w:hyperlink w:anchor="__RefHeading___Toc14722367_73709187">
            <w:r>
              <w:rPr>
                <w:webHidden/>
                <w:rStyle w:val="IndexLink"/>
              </w:rPr>
              <w:t>3982</w:t>
            </w:r>
            <w:r>
              <w:rPr>
                <w:rStyle w:val="IndexLink"/>
                <w:rtl w:val="true"/>
              </w:rPr>
              <w:t xml:space="preserve"> - </w:t>
            </w:r>
            <w:r>
              <w:rPr>
                <w:rStyle w:val="IndexLink"/>
                <w:rtl w:val="true"/>
              </w:rPr>
              <w:t>مُقاتَلَةُ الهَوی</w:t>
            </w:r>
            <w:r>
              <w:rPr>
                <w:rStyle w:val="IndexLink"/>
                <w:rtl w:val="true"/>
              </w:rPr>
              <w:tab/>
            </w:r>
            <w:r>
              <w:rPr>
                <w:rStyle w:val="IndexLink"/>
              </w:rPr>
              <w:t>82</w:t>
            </w:r>
          </w:hyperlink>
        </w:p>
        <w:p>
          <w:pPr>
            <w:pStyle w:val="Contents5"/>
            <w:tabs>
              <w:tab w:val="clear" w:pos="7892"/>
              <w:tab w:val="right" w:pos="9026" w:leader="dot"/>
            </w:tabs>
            <w:rPr/>
          </w:pPr>
          <w:hyperlink w:anchor="__RefHeading___Toc14722369_73709187">
            <w:r>
              <w:rPr>
                <w:webHidden/>
                <w:rStyle w:val="IndexLink"/>
              </w:rPr>
              <w:t>3982</w:t>
            </w:r>
            <w:r>
              <w:rPr>
                <w:rStyle w:val="IndexLink"/>
                <w:rtl w:val="true"/>
              </w:rPr>
              <w:t xml:space="preserve"> - </w:t>
            </w:r>
            <w:r>
              <w:rPr>
                <w:rStyle w:val="IndexLink"/>
                <w:rtl w:val="true"/>
              </w:rPr>
              <w:t>جنگیدن با هوایِ نَفْس</w:t>
            </w:r>
            <w:r>
              <w:rPr>
                <w:rStyle w:val="IndexLink"/>
                <w:rtl w:val="true"/>
              </w:rPr>
              <w:tab/>
            </w:r>
            <w:r>
              <w:rPr>
                <w:rStyle w:val="IndexLink"/>
              </w:rPr>
              <w:t>82</w:t>
            </w:r>
          </w:hyperlink>
        </w:p>
        <w:p>
          <w:pPr>
            <w:pStyle w:val="Contents4"/>
            <w:tabs>
              <w:tab w:val="clear" w:pos="8176"/>
              <w:tab w:val="right" w:pos="9026" w:leader="dot"/>
            </w:tabs>
            <w:rPr/>
          </w:pPr>
          <w:hyperlink w:anchor="__RefHeading___Toc14722371_73709187">
            <w:r>
              <w:rPr>
                <w:webHidden/>
                <w:rStyle w:val="IndexLink"/>
              </w:rPr>
              <w:t>3983</w:t>
            </w:r>
            <w:r>
              <w:rPr>
                <w:rStyle w:val="IndexLink"/>
                <w:rtl w:val="true"/>
              </w:rPr>
              <w:t xml:space="preserve"> - </w:t>
            </w:r>
            <w:r>
              <w:rPr>
                <w:rStyle w:val="IndexLink"/>
                <w:rtl w:val="true"/>
              </w:rPr>
              <w:t>الرُّشدُ فی خِلافِ الشَّهوَةِ</w:t>
            </w:r>
            <w:r>
              <w:rPr>
                <w:rStyle w:val="IndexLink"/>
                <w:rtl w:val="true"/>
              </w:rPr>
              <w:tab/>
            </w:r>
            <w:r>
              <w:rPr>
                <w:rStyle w:val="IndexLink"/>
              </w:rPr>
              <w:t>83</w:t>
            </w:r>
          </w:hyperlink>
        </w:p>
        <w:p>
          <w:pPr>
            <w:pStyle w:val="Contents5"/>
            <w:tabs>
              <w:tab w:val="clear" w:pos="7892"/>
              <w:tab w:val="right" w:pos="9026" w:leader="dot"/>
            </w:tabs>
            <w:rPr/>
          </w:pPr>
          <w:hyperlink w:anchor="__RefHeading___Toc14722373_73709187">
            <w:r>
              <w:rPr>
                <w:webHidden/>
                <w:rStyle w:val="IndexLink"/>
              </w:rPr>
              <w:t>3983</w:t>
            </w:r>
            <w:r>
              <w:rPr>
                <w:rStyle w:val="IndexLink"/>
                <w:rtl w:val="true"/>
              </w:rPr>
              <w:t xml:space="preserve"> - </w:t>
            </w:r>
            <w:r>
              <w:rPr>
                <w:rStyle w:val="IndexLink"/>
                <w:rtl w:val="true"/>
              </w:rPr>
              <w:t>هدایت در گرو مخالفت با شهوت است</w:t>
            </w:r>
            <w:r>
              <w:rPr>
                <w:rStyle w:val="IndexLink"/>
                <w:rtl w:val="true"/>
              </w:rPr>
              <w:tab/>
            </w:r>
            <w:r>
              <w:rPr>
                <w:rStyle w:val="IndexLink"/>
              </w:rPr>
              <w:t>83</w:t>
            </w:r>
          </w:hyperlink>
        </w:p>
        <w:p>
          <w:pPr>
            <w:pStyle w:val="Contents4"/>
            <w:tabs>
              <w:tab w:val="clear" w:pos="8176"/>
              <w:tab w:val="right" w:pos="9026" w:leader="dot"/>
            </w:tabs>
            <w:rPr/>
          </w:pPr>
          <w:hyperlink w:anchor="__RefHeading___Toc14722375_73709187">
            <w:r>
              <w:rPr>
                <w:webHidden/>
                <w:rStyle w:val="IndexLink"/>
              </w:rPr>
              <w:t>3984</w:t>
            </w:r>
            <w:r>
              <w:rPr>
                <w:rStyle w:val="IndexLink"/>
                <w:rtl w:val="true"/>
              </w:rPr>
              <w:t xml:space="preserve"> - </w:t>
            </w:r>
            <w:r>
              <w:rPr>
                <w:rStyle w:val="IndexLink"/>
                <w:rtl w:val="true"/>
              </w:rPr>
              <w:t>غَلَبَةُ الهَوی عَلَی العَقلِ</w:t>
            </w:r>
            <w:r>
              <w:rPr>
                <w:rStyle w:val="IndexLink"/>
                <w:rtl w:val="true"/>
              </w:rPr>
              <w:tab/>
            </w:r>
            <w:r>
              <w:rPr>
                <w:rStyle w:val="IndexLink"/>
              </w:rPr>
              <w:t>84</w:t>
            </w:r>
          </w:hyperlink>
        </w:p>
        <w:p>
          <w:pPr>
            <w:pStyle w:val="Contents5"/>
            <w:tabs>
              <w:tab w:val="clear" w:pos="7892"/>
              <w:tab w:val="right" w:pos="9026" w:leader="dot"/>
            </w:tabs>
            <w:rPr/>
          </w:pPr>
          <w:hyperlink w:anchor="__RefHeading___Toc14722377_73709187">
            <w:r>
              <w:rPr>
                <w:webHidden/>
                <w:rStyle w:val="IndexLink"/>
              </w:rPr>
              <w:t>3984</w:t>
            </w:r>
            <w:r>
              <w:rPr>
                <w:rStyle w:val="IndexLink"/>
                <w:rtl w:val="true"/>
              </w:rPr>
              <w:t xml:space="preserve"> - </w:t>
            </w:r>
            <w:r>
              <w:rPr>
                <w:rStyle w:val="IndexLink"/>
                <w:rtl w:val="true"/>
              </w:rPr>
              <w:t>چیرگی هوس بر خرد</w:t>
            </w:r>
            <w:r>
              <w:rPr>
                <w:rStyle w:val="IndexLink"/>
                <w:rtl w:val="true"/>
              </w:rPr>
              <w:tab/>
            </w:r>
            <w:r>
              <w:rPr>
                <w:rStyle w:val="IndexLink"/>
              </w:rPr>
              <w:t>84</w:t>
            </w:r>
          </w:hyperlink>
        </w:p>
        <w:p>
          <w:pPr>
            <w:pStyle w:val="Contents4"/>
            <w:tabs>
              <w:tab w:val="clear" w:pos="8176"/>
              <w:tab w:val="right" w:pos="9026" w:leader="dot"/>
            </w:tabs>
            <w:rPr/>
          </w:pPr>
          <w:hyperlink w:anchor="__RefHeading___Toc14722379_73709187">
            <w:r>
              <w:rPr>
                <w:webHidden/>
                <w:rStyle w:val="IndexLink"/>
              </w:rPr>
              <w:t>3985</w:t>
            </w:r>
            <w:r>
              <w:rPr>
                <w:rStyle w:val="IndexLink"/>
                <w:rtl w:val="true"/>
              </w:rPr>
              <w:t xml:space="preserve"> - </w:t>
            </w:r>
            <w:r>
              <w:rPr>
                <w:rStyle w:val="IndexLink"/>
                <w:rtl w:val="true"/>
              </w:rPr>
              <w:t>غَلَبَةُ العَقلِ عَلَی الهَوی</w:t>
            </w:r>
            <w:r>
              <w:rPr>
                <w:rStyle w:val="IndexLink"/>
                <w:rtl w:val="true"/>
              </w:rPr>
              <w:tab/>
            </w:r>
            <w:r>
              <w:rPr>
                <w:rStyle w:val="IndexLink"/>
              </w:rPr>
              <w:t>87</w:t>
            </w:r>
          </w:hyperlink>
        </w:p>
        <w:p>
          <w:pPr>
            <w:pStyle w:val="Contents5"/>
            <w:tabs>
              <w:tab w:val="clear" w:pos="7892"/>
              <w:tab w:val="right" w:pos="9026" w:leader="dot"/>
            </w:tabs>
            <w:rPr/>
          </w:pPr>
          <w:hyperlink w:anchor="__RefHeading___Toc14722381_73709187">
            <w:r>
              <w:rPr>
                <w:webHidden/>
                <w:rStyle w:val="IndexLink"/>
              </w:rPr>
              <w:t>3985</w:t>
            </w:r>
            <w:r>
              <w:rPr>
                <w:rStyle w:val="IndexLink"/>
                <w:rtl w:val="true"/>
              </w:rPr>
              <w:t xml:space="preserve"> - </w:t>
            </w:r>
            <w:r>
              <w:rPr>
                <w:rStyle w:val="IndexLink"/>
                <w:rtl w:val="true"/>
              </w:rPr>
              <w:t>چیرگی خرد بر هوس</w:t>
            </w:r>
            <w:r>
              <w:rPr>
                <w:rStyle w:val="IndexLink"/>
                <w:rtl w:val="true"/>
              </w:rPr>
              <w:tab/>
            </w:r>
            <w:r>
              <w:rPr>
                <w:rStyle w:val="IndexLink"/>
              </w:rPr>
              <w:t>87</w:t>
            </w:r>
          </w:hyperlink>
        </w:p>
        <w:p>
          <w:pPr>
            <w:pStyle w:val="Contents4"/>
            <w:tabs>
              <w:tab w:val="clear" w:pos="8176"/>
              <w:tab w:val="right" w:pos="9026" w:leader="dot"/>
            </w:tabs>
            <w:rPr/>
          </w:pPr>
          <w:hyperlink w:anchor="__RefHeading___Toc14722383_73709187">
            <w:r>
              <w:rPr>
                <w:webHidden/>
                <w:rStyle w:val="IndexLink"/>
              </w:rPr>
              <w:t>3986</w:t>
            </w:r>
            <w:r>
              <w:rPr>
                <w:rStyle w:val="IndexLink"/>
                <w:rtl w:val="true"/>
              </w:rPr>
              <w:t xml:space="preserve"> - </w:t>
            </w:r>
            <w:r>
              <w:rPr>
                <w:rStyle w:val="IndexLink"/>
                <w:rtl w:val="true"/>
              </w:rPr>
              <w:t>أقوَی النّاسِ مَن غَلَبَ هَواهُ</w:t>
            </w:r>
            <w:r>
              <w:rPr>
                <w:rStyle w:val="IndexLink"/>
                <w:rtl w:val="true"/>
              </w:rPr>
              <w:tab/>
            </w:r>
            <w:r>
              <w:rPr>
                <w:rStyle w:val="IndexLink"/>
              </w:rPr>
              <w:t>88</w:t>
            </w:r>
          </w:hyperlink>
        </w:p>
        <w:p>
          <w:pPr>
            <w:pStyle w:val="Contents5"/>
            <w:tabs>
              <w:tab w:val="clear" w:pos="7892"/>
              <w:tab w:val="right" w:pos="9026" w:leader="dot"/>
            </w:tabs>
            <w:rPr/>
          </w:pPr>
          <w:hyperlink w:anchor="__RefHeading___Toc14722385_73709187">
            <w:r>
              <w:rPr>
                <w:webHidden/>
                <w:rStyle w:val="IndexLink"/>
              </w:rPr>
              <w:t>3986</w:t>
            </w:r>
            <w:r>
              <w:rPr>
                <w:rStyle w:val="IndexLink"/>
                <w:rtl w:val="true"/>
              </w:rPr>
              <w:t xml:space="preserve"> - </w:t>
            </w:r>
            <w:r>
              <w:rPr>
                <w:rStyle w:val="IndexLink"/>
                <w:rtl w:val="true"/>
              </w:rPr>
              <w:t>قویترین مردم کسی است که بر هوس خود پیروز شود</w:t>
            </w:r>
            <w:r>
              <w:rPr>
                <w:rStyle w:val="IndexLink"/>
                <w:rtl w:val="true"/>
              </w:rPr>
              <w:tab/>
            </w:r>
            <w:r>
              <w:rPr>
                <w:rStyle w:val="IndexLink"/>
              </w:rPr>
              <w:t>88</w:t>
            </w:r>
          </w:hyperlink>
        </w:p>
        <w:p>
          <w:pPr>
            <w:pStyle w:val="Contents4"/>
            <w:tabs>
              <w:tab w:val="clear" w:pos="8176"/>
              <w:tab w:val="right" w:pos="9026" w:leader="dot"/>
            </w:tabs>
            <w:rPr/>
          </w:pPr>
          <w:hyperlink w:anchor="__RefHeading___Toc14722387_73709187">
            <w:r>
              <w:rPr>
                <w:webHidden/>
                <w:rStyle w:val="IndexLink"/>
              </w:rPr>
              <w:t>3987</w:t>
            </w:r>
            <w:r>
              <w:rPr>
                <w:rStyle w:val="IndexLink"/>
                <w:rtl w:val="true"/>
              </w:rPr>
              <w:t xml:space="preserve"> - </w:t>
            </w:r>
            <w:r>
              <w:rPr>
                <w:rStyle w:val="IndexLink"/>
                <w:rtl w:val="true"/>
              </w:rPr>
              <w:t>مایُضعِفُ الشَّهوَةَ</w:t>
            </w:r>
            <w:r>
              <w:rPr>
                <w:rStyle w:val="IndexLink"/>
                <w:rtl w:val="true"/>
              </w:rPr>
              <w:tab/>
            </w:r>
            <w:r>
              <w:rPr>
                <w:rStyle w:val="IndexLink"/>
              </w:rPr>
              <w:t>89</w:t>
            </w:r>
          </w:hyperlink>
        </w:p>
        <w:p>
          <w:pPr>
            <w:pStyle w:val="Contents5"/>
            <w:tabs>
              <w:tab w:val="clear" w:pos="7892"/>
              <w:tab w:val="right" w:pos="9026" w:leader="dot"/>
            </w:tabs>
            <w:rPr/>
          </w:pPr>
          <w:hyperlink w:anchor="__RefHeading___Toc14722389_73709187">
            <w:r>
              <w:rPr>
                <w:webHidden/>
                <w:rStyle w:val="IndexLink"/>
              </w:rPr>
              <w:t>3987</w:t>
            </w:r>
            <w:r>
              <w:rPr>
                <w:rStyle w:val="IndexLink"/>
                <w:rtl w:val="true"/>
              </w:rPr>
              <w:t xml:space="preserve"> - </w:t>
            </w:r>
            <w:r>
              <w:rPr>
                <w:rStyle w:val="IndexLink"/>
                <w:rtl w:val="true"/>
              </w:rPr>
              <w:t>آنچه شهوت را ناتوان می کند</w:t>
            </w:r>
            <w:r>
              <w:rPr>
                <w:rStyle w:val="IndexLink"/>
                <w:rtl w:val="true"/>
              </w:rPr>
              <w:tab/>
            </w:r>
            <w:r>
              <w:rPr>
                <w:rStyle w:val="IndexLink"/>
              </w:rPr>
              <w:t>89</w:t>
            </w:r>
          </w:hyperlink>
        </w:p>
        <w:p>
          <w:pPr>
            <w:pStyle w:val="Contents4"/>
            <w:tabs>
              <w:tab w:val="clear" w:pos="8176"/>
              <w:tab w:val="right" w:pos="9026" w:leader="dot"/>
            </w:tabs>
            <w:rPr/>
          </w:pPr>
          <w:hyperlink w:anchor="__RefHeading___Toc14722391_73709187">
            <w:r>
              <w:rPr>
                <w:webHidden/>
                <w:rStyle w:val="IndexLink"/>
              </w:rPr>
              <w:t>3988</w:t>
            </w:r>
            <w:r>
              <w:rPr>
                <w:rStyle w:val="IndexLink"/>
                <w:rtl w:val="true"/>
              </w:rPr>
              <w:t xml:space="preserve"> - </w:t>
            </w:r>
            <w:r>
              <w:rPr>
                <w:rStyle w:val="IndexLink"/>
                <w:rtl w:val="true"/>
              </w:rPr>
              <w:t>مایُقَوِّی العَقلَ</w:t>
            </w:r>
            <w:r>
              <w:rPr>
                <w:rStyle w:val="IndexLink"/>
                <w:rtl w:val="true"/>
              </w:rPr>
              <w:tab/>
            </w:r>
            <w:r>
              <w:rPr>
                <w:rStyle w:val="IndexLink"/>
              </w:rPr>
              <w:t>91</w:t>
            </w:r>
          </w:hyperlink>
        </w:p>
        <w:p>
          <w:pPr>
            <w:pStyle w:val="Contents5"/>
            <w:tabs>
              <w:tab w:val="clear" w:pos="7892"/>
              <w:tab w:val="right" w:pos="9026" w:leader="dot"/>
            </w:tabs>
            <w:rPr/>
          </w:pPr>
          <w:hyperlink w:anchor="__RefHeading___Toc14722393_73709187">
            <w:r>
              <w:rPr>
                <w:webHidden/>
                <w:rStyle w:val="IndexLink"/>
              </w:rPr>
              <w:t>3988</w:t>
            </w:r>
            <w:r>
              <w:rPr>
                <w:rStyle w:val="IndexLink"/>
                <w:rtl w:val="true"/>
              </w:rPr>
              <w:t xml:space="preserve"> - </w:t>
            </w:r>
            <w:r>
              <w:rPr>
                <w:rStyle w:val="IndexLink"/>
                <w:rtl w:val="true"/>
              </w:rPr>
              <w:t>آنچه خرد را تقویت می کند</w:t>
            </w:r>
            <w:r>
              <w:rPr>
                <w:rStyle w:val="IndexLink"/>
                <w:rtl w:val="true"/>
              </w:rPr>
              <w:tab/>
            </w:r>
            <w:r>
              <w:rPr>
                <w:rStyle w:val="IndexLink"/>
              </w:rPr>
              <w:t>91</w:t>
            </w:r>
          </w:hyperlink>
        </w:p>
        <w:p>
          <w:pPr>
            <w:pStyle w:val="Contents4"/>
            <w:tabs>
              <w:tab w:val="clear" w:pos="8176"/>
              <w:tab w:val="right" w:pos="9026" w:leader="dot"/>
            </w:tabs>
            <w:rPr/>
          </w:pPr>
          <w:hyperlink w:anchor="__RefHeading___Toc14722395_73709187">
            <w:r>
              <w:rPr>
                <w:webHidden/>
                <w:rStyle w:val="IndexLink"/>
              </w:rPr>
              <w:t>3989</w:t>
            </w:r>
            <w:r>
              <w:rPr>
                <w:rStyle w:val="IndexLink"/>
                <w:rtl w:val="true"/>
              </w:rPr>
              <w:t xml:space="preserve"> - </w:t>
            </w:r>
            <w:r>
              <w:rPr>
                <w:rStyle w:val="IndexLink"/>
                <w:rtl w:val="true"/>
              </w:rPr>
              <w:t>أفضَلُ الطّاعاتِ تَرکُ الشَّهَواتِ</w:t>
            </w:r>
            <w:r>
              <w:rPr>
                <w:rStyle w:val="IndexLink"/>
                <w:rtl w:val="true"/>
              </w:rPr>
              <w:tab/>
            </w:r>
            <w:r>
              <w:rPr>
                <w:rStyle w:val="IndexLink"/>
              </w:rPr>
              <w:t>91</w:t>
            </w:r>
          </w:hyperlink>
        </w:p>
        <w:p>
          <w:pPr>
            <w:pStyle w:val="Contents5"/>
            <w:tabs>
              <w:tab w:val="clear" w:pos="7892"/>
              <w:tab w:val="right" w:pos="9026" w:leader="dot"/>
            </w:tabs>
            <w:rPr/>
          </w:pPr>
          <w:hyperlink w:anchor="__RefHeading___Toc14722397_73709187">
            <w:r>
              <w:rPr>
                <w:webHidden/>
                <w:rStyle w:val="IndexLink"/>
              </w:rPr>
              <w:t>3989</w:t>
            </w:r>
            <w:r>
              <w:rPr>
                <w:rStyle w:val="IndexLink"/>
                <w:rtl w:val="true"/>
              </w:rPr>
              <w:t xml:space="preserve"> - </w:t>
            </w:r>
            <w:r>
              <w:rPr>
                <w:rStyle w:val="IndexLink"/>
                <w:rtl w:val="true"/>
              </w:rPr>
              <w:t>برترین طاعت ها ترک شهوت هاست</w:t>
            </w:r>
            <w:r>
              <w:rPr>
                <w:rStyle w:val="IndexLink"/>
                <w:rtl w:val="true"/>
              </w:rPr>
              <w:tab/>
            </w:r>
            <w:r>
              <w:rPr>
                <w:rStyle w:val="IndexLink"/>
              </w:rPr>
              <w:t>91</w:t>
            </w:r>
          </w:hyperlink>
        </w:p>
        <w:p>
          <w:pPr>
            <w:pStyle w:val="Contents4"/>
            <w:tabs>
              <w:tab w:val="clear" w:pos="8176"/>
              <w:tab w:val="right" w:pos="9026" w:leader="dot"/>
            </w:tabs>
            <w:rPr/>
          </w:pPr>
          <w:hyperlink w:anchor="__RefHeading___Toc14722399_73709187">
            <w:r>
              <w:rPr>
                <w:webHidden/>
                <w:rStyle w:val="IndexLink"/>
              </w:rPr>
              <w:t>3990</w:t>
            </w:r>
            <w:r>
              <w:rPr>
                <w:rStyle w:val="IndexLink"/>
                <w:rtl w:val="true"/>
              </w:rPr>
              <w:t xml:space="preserve"> - </w:t>
            </w:r>
            <w:r>
              <w:rPr>
                <w:rStyle w:val="IndexLink"/>
                <w:rtl w:val="true"/>
              </w:rPr>
              <w:t>مَن غَلَبَ شَهوَتَهَ ظَهرَ عَقلُهُ</w:t>
            </w:r>
            <w:r>
              <w:rPr>
                <w:rStyle w:val="IndexLink"/>
                <w:rtl w:val="true"/>
              </w:rPr>
              <w:tab/>
            </w:r>
            <w:r>
              <w:rPr>
                <w:rStyle w:val="IndexLink"/>
              </w:rPr>
              <w:t>92</w:t>
            </w:r>
          </w:hyperlink>
        </w:p>
        <w:p>
          <w:pPr>
            <w:pStyle w:val="Contents5"/>
            <w:tabs>
              <w:tab w:val="clear" w:pos="7892"/>
              <w:tab w:val="right" w:pos="9026" w:leader="dot"/>
            </w:tabs>
            <w:rPr/>
          </w:pPr>
          <w:hyperlink w:anchor="__RefHeading___Toc14722401_73709187">
            <w:r>
              <w:rPr>
                <w:webHidden/>
                <w:rStyle w:val="IndexLink"/>
              </w:rPr>
              <w:t>3990</w:t>
            </w:r>
            <w:r>
              <w:rPr>
                <w:rStyle w:val="IndexLink"/>
                <w:rtl w:val="true"/>
              </w:rPr>
              <w:t xml:space="preserve"> - </w:t>
            </w:r>
            <w:r>
              <w:rPr>
                <w:rStyle w:val="IndexLink"/>
                <w:rtl w:val="true"/>
              </w:rPr>
              <w:t>هر که بر شهوت خود غلبه کند خردش آشکار شود</w:t>
            </w:r>
            <w:r>
              <w:rPr>
                <w:rStyle w:val="IndexLink"/>
                <w:rtl w:val="true"/>
              </w:rPr>
              <w:tab/>
            </w:r>
            <w:r>
              <w:rPr>
                <w:rStyle w:val="IndexLink"/>
              </w:rPr>
              <w:t>92</w:t>
            </w:r>
          </w:hyperlink>
        </w:p>
        <w:p>
          <w:pPr>
            <w:pStyle w:val="Contents4"/>
            <w:tabs>
              <w:tab w:val="clear" w:pos="8176"/>
              <w:tab w:val="right" w:pos="9026" w:leader="dot"/>
            </w:tabs>
            <w:rPr/>
          </w:pPr>
          <w:hyperlink w:anchor="__RefHeading___Toc14722403_73709187">
            <w:r>
              <w:rPr>
                <w:webHidden/>
                <w:rStyle w:val="IndexLink"/>
              </w:rPr>
              <w:t>3991</w:t>
            </w:r>
            <w:r>
              <w:rPr>
                <w:rStyle w:val="IndexLink"/>
                <w:rtl w:val="true"/>
              </w:rPr>
              <w:t xml:space="preserve"> - </w:t>
            </w:r>
            <w:r>
              <w:rPr>
                <w:rStyle w:val="IndexLink"/>
                <w:rtl w:val="true"/>
              </w:rPr>
              <w:t>مَن غَلَبَ شَهوَتَهَ مَلَکَ نَفسَهُ</w:t>
            </w:r>
            <w:r>
              <w:rPr>
                <w:rStyle w:val="IndexLink"/>
                <w:rtl w:val="true"/>
              </w:rPr>
              <w:tab/>
            </w:r>
            <w:r>
              <w:rPr>
                <w:rStyle w:val="IndexLink"/>
              </w:rPr>
              <w:t>93</w:t>
            </w:r>
          </w:hyperlink>
        </w:p>
        <w:p>
          <w:pPr>
            <w:pStyle w:val="Contents5"/>
            <w:tabs>
              <w:tab w:val="clear" w:pos="7892"/>
              <w:tab w:val="right" w:pos="9026" w:leader="dot"/>
            </w:tabs>
            <w:rPr/>
          </w:pPr>
          <w:hyperlink w:anchor="__RefHeading___Toc14722405_73709187">
            <w:r>
              <w:rPr>
                <w:webHidden/>
                <w:rStyle w:val="IndexLink"/>
              </w:rPr>
              <w:t>3991</w:t>
            </w:r>
            <w:r>
              <w:rPr>
                <w:rStyle w:val="IndexLink"/>
                <w:rtl w:val="true"/>
              </w:rPr>
              <w:t xml:space="preserve"> - </w:t>
            </w:r>
            <w:r>
              <w:rPr>
                <w:rStyle w:val="IndexLink"/>
                <w:rtl w:val="true"/>
              </w:rPr>
              <w:t>چیره بر شهوت اختیاردار نفْس خود است</w:t>
            </w:r>
            <w:r>
              <w:rPr>
                <w:rStyle w:val="IndexLink"/>
                <w:rtl w:val="true"/>
              </w:rPr>
              <w:tab/>
            </w:r>
            <w:r>
              <w:rPr>
                <w:rStyle w:val="IndexLink"/>
              </w:rPr>
              <w:t>93</w:t>
            </w:r>
          </w:hyperlink>
        </w:p>
        <w:p>
          <w:pPr>
            <w:pStyle w:val="Contents4"/>
            <w:tabs>
              <w:tab w:val="clear" w:pos="8176"/>
              <w:tab w:val="right" w:pos="9026" w:leader="dot"/>
            </w:tabs>
            <w:rPr/>
          </w:pPr>
          <w:hyperlink w:anchor="__RefHeading___Toc14722407_73709187">
            <w:r>
              <w:rPr>
                <w:webHidden/>
                <w:rStyle w:val="IndexLink"/>
              </w:rPr>
              <w:t>3992</w:t>
            </w:r>
            <w:r>
              <w:rPr>
                <w:rStyle w:val="IndexLink"/>
                <w:rtl w:val="true"/>
              </w:rPr>
              <w:t xml:space="preserve"> - </w:t>
            </w:r>
            <w:r>
              <w:rPr>
                <w:rStyle w:val="IndexLink"/>
                <w:rtl w:val="true"/>
              </w:rPr>
              <w:t>مَن غَلَبَ هَواهُ أتَتهُ الدُّنیا راغِمَةً</w:t>
            </w:r>
            <w:r>
              <w:rPr>
                <w:rStyle w:val="IndexLink"/>
                <w:rtl w:val="true"/>
              </w:rPr>
              <w:tab/>
            </w:r>
            <w:r>
              <w:rPr>
                <w:rStyle w:val="IndexLink"/>
              </w:rPr>
              <w:t>94</w:t>
            </w:r>
          </w:hyperlink>
        </w:p>
        <w:p>
          <w:pPr>
            <w:pStyle w:val="Contents5"/>
            <w:tabs>
              <w:tab w:val="clear" w:pos="7892"/>
              <w:tab w:val="right" w:pos="9026" w:leader="dot"/>
            </w:tabs>
            <w:rPr/>
          </w:pPr>
          <w:hyperlink w:anchor="__RefHeading___Toc14722409_73709187">
            <w:r>
              <w:rPr>
                <w:webHidden/>
                <w:rStyle w:val="IndexLink"/>
              </w:rPr>
              <w:t>3992</w:t>
            </w:r>
            <w:r>
              <w:rPr>
                <w:rStyle w:val="IndexLink"/>
                <w:rtl w:val="true"/>
              </w:rPr>
              <w:t xml:space="preserve"> - </w:t>
            </w:r>
            <w:r>
              <w:rPr>
                <w:rStyle w:val="IndexLink"/>
                <w:rtl w:val="true"/>
              </w:rPr>
              <w:t>هر که بر هوس خود چیره شود دنیا ناگزیر و ذلیلانه سوی او آید</w:t>
            </w:r>
            <w:r>
              <w:rPr>
                <w:rStyle w:val="IndexLink"/>
                <w:rtl w:val="true"/>
              </w:rPr>
              <w:tab/>
            </w:r>
            <w:r>
              <w:rPr>
                <w:rStyle w:val="IndexLink"/>
              </w:rPr>
              <w:t>94</w:t>
            </w:r>
          </w:hyperlink>
        </w:p>
        <w:p>
          <w:pPr>
            <w:pStyle w:val="Contents2"/>
            <w:tabs>
              <w:tab w:val="clear" w:pos="8743"/>
              <w:tab w:val="right" w:pos="9026" w:leader="dot"/>
            </w:tabs>
            <w:rPr/>
          </w:pPr>
          <w:hyperlink w:anchor="__RefHeading___Toc14722411_73709187">
            <w:r>
              <w:rPr>
                <w:webHidden/>
                <w:rStyle w:val="IndexLink"/>
              </w:rPr>
              <w:t>536</w:t>
            </w:r>
            <w:r>
              <w:rPr>
                <w:rStyle w:val="IndexLink"/>
                <w:rtl w:val="true"/>
              </w:rPr>
              <w:t xml:space="preserve"> - </w:t>
            </w:r>
            <w:r>
              <w:rPr>
                <w:rStyle w:val="IndexLink"/>
                <w:rtl w:val="true"/>
              </w:rPr>
              <w:t>الإرث</w:t>
            </w:r>
            <w:r>
              <w:rPr>
                <w:rStyle w:val="IndexLink"/>
                <w:rtl w:val="true"/>
              </w:rPr>
              <w:tab/>
            </w:r>
            <w:r>
              <w:rPr>
                <w:rStyle w:val="IndexLink"/>
              </w:rPr>
              <w:t>99</w:t>
            </w:r>
          </w:hyperlink>
        </w:p>
        <w:p>
          <w:pPr>
            <w:pStyle w:val="Contents3"/>
            <w:tabs>
              <w:tab w:val="clear" w:pos="8459"/>
              <w:tab w:val="right" w:pos="9026" w:leader="dot"/>
            </w:tabs>
            <w:rPr/>
          </w:pPr>
          <w:hyperlink w:anchor="__RefHeading___Toc14722413_73709187">
            <w:r>
              <w:rPr>
                <w:webHidden/>
                <w:rStyle w:val="IndexLink"/>
              </w:rPr>
              <w:t>536</w:t>
            </w:r>
            <w:r>
              <w:rPr>
                <w:rStyle w:val="IndexLink"/>
                <w:rtl w:val="true"/>
              </w:rPr>
              <w:t xml:space="preserve"> - </w:t>
            </w:r>
            <w:r>
              <w:rPr>
                <w:rStyle w:val="IndexLink"/>
                <w:rtl w:val="true"/>
              </w:rPr>
              <w:t>ارث</w:t>
            </w:r>
            <w:r>
              <w:rPr>
                <w:rStyle w:val="IndexLink"/>
                <w:rtl w:val="true"/>
              </w:rPr>
              <w:tab/>
            </w:r>
            <w:r>
              <w:rPr>
                <w:rStyle w:val="IndexLink"/>
              </w:rPr>
              <w:t>99</w:t>
            </w:r>
          </w:hyperlink>
        </w:p>
        <w:p>
          <w:pPr>
            <w:pStyle w:val="Contents4"/>
            <w:tabs>
              <w:tab w:val="clear" w:pos="8176"/>
              <w:tab w:val="right" w:pos="9026" w:leader="dot"/>
            </w:tabs>
            <w:rPr/>
          </w:pPr>
          <w:hyperlink w:anchor="__RefHeading___Toc14722415_7370918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722417_73709187">
            <w:r>
              <w:rPr>
                <w:webHidden/>
                <w:rStyle w:val="IndexLink"/>
              </w:rPr>
              <w:t>3993</w:t>
            </w:r>
            <w:r>
              <w:rPr>
                <w:rStyle w:val="IndexLink"/>
                <w:rtl w:val="true"/>
              </w:rPr>
              <w:t xml:space="preserve"> - </w:t>
            </w:r>
            <w:r>
              <w:rPr>
                <w:rStyle w:val="IndexLink"/>
                <w:rtl w:val="true"/>
              </w:rPr>
              <w:t>الإرثُ</w:t>
            </w:r>
            <w:r>
              <w:rPr>
                <w:rStyle w:val="IndexLink"/>
                <w:rtl w:val="true"/>
              </w:rPr>
              <w:tab/>
            </w:r>
            <w:r>
              <w:rPr>
                <w:rStyle w:val="IndexLink"/>
              </w:rPr>
              <w:t>100</w:t>
            </w:r>
          </w:hyperlink>
        </w:p>
        <w:p>
          <w:pPr>
            <w:pStyle w:val="Contents5"/>
            <w:tabs>
              <w:tab w:val="clear" w:pos="7892"/>
              <w:tab w:val="right" w:pos="9026" w:leader="dot"/>
            </w:tabs>
            <w:rPr/>
          </w:pPr>
          <w:hyperlink w:anchor="__RefHeading___Toc14722419_73709187">
            <w:r>
              <w:rPr>
                <w:webHidden/>
                <w:rStyle w:val="IndexLink"/>
              </w:rPr>
              <w:t>3993</w:t>
            </w:r>
            <w:r>
              <w:rPr>
                <w:rStyle w:val="IndexLink"/>
                <w:rtl w:val="true"/>
              </w:rPr>
              <w:t xml:space="preserve"> - </w:t>
            </w:r>
            <w:r>
              <w:rPr>
                <w:rStyle w:val="IndexLink"/>
                <w:rtl w:val="true"/>
              </w:rPr>
              <w:t>ارث</w:t>
            </w:r>
            <w:r>
              <w:rPr>
                <w:rStyle w:val="IndexLink"/>
                <w:rtl w:val="true"/>
              </w:rPr>
              <w:tab/>
            </w:r>
            <w:r>
              <w:rPr>
                <w:rStyle w:val="IndexLink"/>
              </w:rPr>
              <w:t>100</w:t>
            </w:r>
          </w:hyperlink>
        </w:p>
        <w:p>
          <w:pPr>
            <w:pStyle w:val="Contents4"/>
            <w:tabs>
              <w:tab w:val="clear" w:pos="8176"/>
              <w:tab w:val="right" w:pos="9026" w:leader="dot"/>
            </w:tabs>
            <w:rPr/>
          </w:pPr>
          <w:hyperlink w:anchor="__RefHeading___Toc14722421_73709187">
            <w:r>
              <w:rPr>
                <w:webHidden/>
                <w:rStyle w:val="IndexLink"/>
              </w:rPr>
              <w:t>3994</w:t>
            </w:r>
            <w:r>
              <w:rPr>
                <w:rStyle w:val="IndexLink"/>
                <w:rtl w:val="true"/>
              </w:rPr>
              <w:t xml:space="preserve"> - </w:t>
            </w:r>
            <w:r>
              <w:rPr>
                <w:rStyle w:val="IndexLink"/>
                <w:rtl w:val="true"/>
              </w:rPr>
              <w:t>مَوانِعُ الإرثِ</w:t>
            </w:r>
            <w:r>
              <w:rPr>
                <w:rStyle w:val="IndexLink"/>
                <w:rtl w:val="true"/>
              </w:rPr>
              <w:tab/>
            </w:r>
            <w:r>
              <w:rPr>
                <w:rStyle w:val="IndexLink"/>
              </w:rPr>
              <w:t>117</w:t>
            </w:r>
          </w:hyperlink>
        </w:p>
        <w:p>
          <w:pPr>
            <w:pStyle w:val="Contents5"/>
            <w:tabs>
              <w:tab w:val="clear" w:pos="7892"/>
              <w:tab w:val="right" w:pos="9026" w:leader="dot"/>
            </w:tabs>
            <w:rPr/>
          </w:pPr>
          <w:hyperlink w:anchor="__RefHeading___Toc14722423_73709187">
            <w:r>
              <w:rPr>
                <w:webHidden/>
                <w:rStyle w:val="IndexLink"/>
              </w:rPr>
              <w:t>3994</w:t>
            </w:r>
            <w:r>
              <w:rPr>
                <w:rStyle w:val="IndexLink"/>
                <w:rtl w:val="true"/>
              </w:rPr>
              <w:t xml:space="preserve"> - </w:t>
            </w:r>
            <w:r>
              <w:rPr>
                <w:rStyle w:val="IndexLink"/>
                <w:rtl w:val="true"/>
              </w:rPr>
              <w:t>موانع ارث</w:t>
            </w:r>
            <w:r>
              <w:rPr>
                <w:rStyle w:val="IndexLink"/>
                <w:rtl w:val="true"/>
              </w:rPr>
              <w:tab/>
            </w:r>
            <w:r>
              <w:rPr>
                <w:rStyle w:val="IndexLink"/>
              </w:rPr>
              <w:t>117</w:t>
            </w:r>
          </w:hyperlink>
        </w:p>
        <w:p>
          <w:pPr>
            <w:pStyle w:val="Contents4"/>
            <w:tabs>
              <w:tab w:val="clear" w:pos="8176"/>
              <w:tab w:val="right" w:pos="9026" w:leader="dot"/>
            </w:tabs>
            <w:rPr/>
          </w:pPr>
          <w:hyperlink w:anchor="__RefHeading___Toc14722425_73709187">
            <w:r>
              <w:rPr>
                <w:webHidden/>
                <w:rStyle w:val="IndexLink"/>
              </w:rPr>
              <w:t>3995</w:t>
            </w:r>
            <w:r>
              <w:rPr>
                <w:rStyle w:val="IndexLink"/>
                <w:rtl w:val="true"/>
              </w:rPr>
              <w:t xml:space="preserve"> - </w:t>
            </w:r>
            <w:r>
              <w:rPr>
                <w:rStyle w:val="IndexLink"/>
                <w:rtl w:val="true"/>
              </w:rPr>
              <w:t>إرثُ الأنبِیاءِ</w:t>
            </w:r>
            <w:r>
              <w:rPr>
                <w:rStyle w:val="IndexLink"/>
                <w:rtl w:val="true"/>
              </w:rPr>
              <w:tab/>
            </w:r>
            <w:r>
              <w:rPr>
                <w:rStyle w:val="IndexLink"/>
              </w:rPr>
              <w:t>118</w:t>
            </w:r>
          </w:hyperlink>
        </w:p>
        <w:p>
          <w:pPr>
            <w:pStyle w:val="Contents5"/>
            <w:tabs>
              <w:tab w:val="clear" w:pos="7892"/>
              <w:tab w:val="right" w:pos="9026" w:leader="dot"/>
            </w:tabs>
            <w:rPr/>
          </w:pPr>
          <w:hyperlink w:anchor="__RefHeading___Toc14722427_73709187">
            <w:r>
              <w:rPr>
                <w:webHidden/>
                <w:rStyle w:val="IndexLink"/>
              </w:rPr>
              <w:t>3995</w:t>
            </w:r>
            <w:r>
              <w:rPr>
                <w:rStyle w:val="IndexLink"/>
                <w:rtl w:val="true"/>
              </w:rPr>
              <w:t xml:space="preserve"> - </w:t>
            </w:r>
            <w:r>
              <w:rPr>
                <w:rStyle w:val="IndexLink"/>
                <w:rtl w:val="true"/>
              </w:rPr>
              <w:t>میراث پیامبران</w:t>
            </w:r>
            <w:r>
              <w:rPr>
                <w:rStyle w:val="IndexLink"/>
                <w:rtl w:val="true"/>
              </w:rPr>
              <w:tab/>
            </w:r>
            <w:r>
              <w:rPr>
                <w:rStyle w:val="IndexLink"/>
              </w:rPr>
              <w:t>118</w:t>
            </w:r>
          </w:hyperlink>
        </w:p>
        <w:p>
          <w:pPr>
            <w:pStyle w:val="Contents2"/>
            <w:tabs>
              <w:tab w:val="clear" w:pos="8743"/>
              <w:tab w:val="right" w:pos="9026" w:leader="dot"/>
            </w:tabs>
            <w:rPr/>
          </w:pPr>
          <w:hyperlink w:anchor="__RefHeading___Toc14722429_73709187">
            <w:r>
              <w:rPr>
                <w:webHidden/>
                <w:rStyle w:val="IndexLink"/>
              </w:rPr>
              <w:t>537</w:t>
            </w:r>
            <w:r>
              <w:rPr>
                <w:rStyle w:val="IndexLink"/>
                <w:rtl w:val="true"/>
              </w:rPr>
              <w:t xml:space="preserve"> - </w:t>
            </w:r>
            <w:r>
              <w:rPr>
                <w:rStyle w:val="IndexLink"/>
                <w:rtl w:val="true"/>
              </w:rPr>
              <w:t>الوَرَع</w:t>
            </w:r>
            <w:r>
              <w:rPr>
                <w:rStyle w:val="IndexLink"/>
                <w:rtl w:val="true"/>
              </w:rPr>
              <w:tab/>
            </w:r>
            <w:r>
              <w:rPr>
                <w:rStyle w:val="IndexLink"/>
              </w:rPr>
              <w:t>120</w:t>
            </w:r>
          </w:hyperlink>
        </w:p>
        <w:p>
          <w:pPr>
            <w:pStyle w:val="Contents3"/>
            <w:tabs>
              <w:tab w:val="clear" w:pos="8459"/>
              <w:tab w:val="right" w:pos="9026" w:leader="dot"/>
            </w:tabs>
            <w:rPr/>
          </w:pPr>
          <w:hyperlink w:anchor="__RefHeading___Toc14722431_73709187">
            <w:r>
              <w:rPr>
                <w:webHidden/>
                <w:rStyle w:val="IndexLink"/>
              </w:rPr>
              <w:t>537</w:t>
            </w:r>
            <w:r>
              <w:rPr>
                <w:rStyle w:val="IndexLink"/>
                <w:rtl w:val="true"/>
              </w:rPr>
              <w:t xml:space="preserve"> - </w:t>
            </w:r>
            <w:r>
              <w:rPr>
                <w:rStyle w:val="IndexLink"/>
                <w:rtl w:val="true"/>
              </w:rPr>
              <w:t>پارسایی</w:t>
            </w:r>
            <w:r>
              <w:rPr>
                <w:rStyle w:val="IndexLink"/>
                <w:rtl w:val="true"/>
              </w:rPr>
              <w:tab/>
            </w:r>
            <w:r>
              <w:rPr>
                <w:rStyle w:val="IndexLink"/>
              </w:rPr>
              <w:t>120</w:t>
            </w:r>
          </w:hyperlink>
        </w:p>
        <w:p>
          <w:pPr>
            <w:pStyle w:val="Contents4"/>
            <w:tabs>
              <w:tab w:val="clear" w:pos="8176"/>
              <w:tab w:val="right" w:pos="9026" w:leader="dot"/>
            </w:tabs>
            <w:rPr/>
          </w:pPr>
          <w:hyperlink w:anchor="__RefHeading___Toc14722433_7370918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4722435_73709187">
            <w:r>
              <w:rPr>
                <w:webHidden/>
                <w:rStyle w:val="IndexLink"/>
              </w:rPr>
              <w:t>3996</w:t>
            </w:r>
            <w:r>
              <w:rPr>
                <w:rStyle w:val="IndexLink"/>
                <w:rtl w:val="true"/>
              </w:rPr>
              <w:t xml:space="preserve"> - </w:t>
            </w:r>
            <w:r>
              <w:rPr>
                <w:rStyle w:val="IndexLink"/>
                <w:rtl w:val="true"/>
              </w:rPr>
              <w:t>الوَرَعُ</w:t>
            </w:r>
            <w:r>
              <w:rPr>
                <w:rStyle w:val="IndexLink"/>
                <w:rtl w:val="true"/>
              </w:rPr>
              <w:tab/>
            </w:r>
            <w:r>
              <w:rPr>
                <w:rStyle w:val="IndexLink"/>
              </w:rPr>
              <w:t>121</w:t>
            </w:r>
          </w:hyperlink>
        </w:p>
        <w:p>
          <w:pPr>
            <w:pStyle w:val="Contents5"/>
            <w:tabs>
              <w:tab w:val="clear" w:pos="7892"/>
              <w:tab w:val="right" w:pos="9026" w:leader="dot"/>
            </w:tabs>
            <w:rPr/>
          </w:pPr>
          <w:hyperlink w:anchor="__RefHeading___Toc14722437_73709187">
            <w:r>
              <w:rPr>
                <w:webHidden/>
                <w:rStyle w:val="IndexLink"/>
              </w:rPr>
              <w:t>3996</w:t>
            </w:r>
            <w:r>
              <w:rPr>
                <w:rStyle w:val="IndexLink"/>
                <w:rtl w:val="true"/>
              </w:rPr>
              <w:t xml:space="preserve"> - </w:t>
            </w:r>
            <w:r>
              <w:rPr>
                <w:rStyle w:val="IndexLink"/>
                <w:rtl w:val="true"/>
              </w:rPr>
              <w:t>پارسایی</w:t>
            </w:r>
            <w:r>
              <w:rPr>
                <w:rStyle w:val="IndexLink"/>
                <w:rtl w:val="true"/>
              </w:rPr>
              <w:tab/>
            </w:r>
            <w:r>
              <w:rPr>
                <w:rStyle w:val="IndexLink"/>
              </w:rPr>
              <w:t>121</w:t>
            </w:r>
          </w:hyperlink>
        </w:p>
        <w:p>
          <w:pPr>
            <w:pStyle w:val="Contents4"/>
            <w:tabs>
              <w:tab w:val="clear" w:pos="8176"/>
              <w:tab w:val="right" w:pos="9026" w:leader="dot"/>
            </w:tabs>
            <w:rPr/>
          </w:pPr>
          <w:hyperlink w:anchor="__RefHeading___Toc14722439_73709187">
            <w:r>
              <w:rPr>
                <w:webHidden/>
                <w:rStyle w:val="IndexLink"/>
              </w:rPr>
              <w:t>3997</w:t>
            </w:r>
            <w:r>
              <w:rPr>
                <w:rStyle w:val="IndexLink"/>
                <w:rtl w:val="true"/>
              </w:rPr>
              <w:t xml:space="preserve"> - </w:t>
            </w:r>
            <w:r>
              <w:rPr>
                <w:rStyle w:val="IndexLink"/>
                <w:rtl w:val="true"/>
              </w:rPr>
              <w:t>ثَمَرَةُ الوَرَعِ</w:t>
            </w:r>
            <w:r>
              <w:rPr>
                <w:rStyle w:val="IndexLink"/>
                <w:rtl w:val="true"/>
              </w:rPr>
              <w:tab/>
            </w:r>
            <w:r>
              <w:rPr>
                <w:rStyle w:val="IndexLink"/>
              </w:rPr>
              <w:t>124</w:t>
            </w:r>
          </w:hyperlink>
        </w:p>
        <w:p>
          <w:pPr>
            <w:pStyle w:val="Contents5"/>
            <w:tabs>
              <w:tab w:val="clear" w:pos="7892"/>
              <w:tab w:val="right" w:pos="9026" w:leader="dot"/>
            </w:tabs>
            <w:rPr/>
          </w:pPr>
          <w:hyperlink w:anchor="__RefHeading___Toc14722441_73709187">
            <w:r>
              <w:rPr>
                <w:webHidden/>
                <w:rStyle w:val="IndexLink"/>
              </w:rPr>
              <w:t>3997</w:t>
            </w:r>
            <w:r>
              <w:rPr>
                <w:rStyle w:val="IndexLink"/>
                <w:rtl w:val="true"/>
              </w:rPr>
              <w:t xml:space="preserve"> - </w:t>
            </w:r>
            <w:r>
              <w:rPr>
                <w:rStyle w:val="IndexLink"/>
                <w:rtl w:val="true"/>
              </w:rPr>
              <w:t>ثمره پارسایی</w:t>
            </w:r>
            <w:r>
              <w:rPr>
                <w:rStyle w:val="IndexLink"/>
                <w:rtl w:val="true"/>
              </w:rPr>
              <w:tab/>
            </w:r>
            <w:r>
              <w:rPr>
                <w:rStyle w:val="IndexLink"/>
              </w:rPr>
              <w:t>124</w:t>
            </w:r>
          </w:hyperlink>
        </w:p>
        <w:p>
          <w:pPr>
            <w:pStyle w:val="Contents4"/>
            <w:tabs>
              <w:tab w:val="clear" w:pos="8176"/>
              <w:tab w:val="right" w:pos="9026" w:leader="dot"/>
            </w:tabs>
            <w:rPr/>
          </w:pPr>
          <w:hyperlink w:anchor="__RefHeading___Toc14722443_73709187">
            <w:r>
              <w:rPr>
                <w:webHidden/>
                <w:rStyle w:val="IndexLink"/>
              </w:rPr>
              <w:t>3998</w:t>
            </w:r>
            <w:r>
              <w:rPr>
                <w:rStyle w:val="IndexLink"/>
                <w:rtl w:val="true"/>
              </w:rPr>
              <w:t xml:space="preserve"> - </w:t>
            </w:r>
            <w:r>
              <w:rPr>
                <w:rStyle w:val="IndexLink"/>
                <w:rtl w:val="true"/>
              </w:rPr>
              <w:t>دَورُ الوَرَعِ فِی العِبادَةِ</w:t>
            </w:r>
            <w:r>
              <w:rPr>
                <w:rStyle w:val="IndexLink"/>
                <w:rtl w:val="true"/>
              </w:rPr>
              <w:tab/>
            </w:r>
            <w:r>
              <w:rPr>
                <w:rStyle w:val="IndexLink"/>
              </w:rPr>
              <w:t>125</w:t>
            </w:r>
          </w:hyperlink>
        </w:p>
        <w:p>
          <w:pPr>
            <w:pStyle w:val="Contents5"/>
            <w:tabs>
              <w:tab w:val="clear" w:pos="7892"/>
              <w:tab w:val="right" w:pos="9026" w:leader="dot"/>
            </w:tabs>
            <w:rPr/>
          </w:pPr>
          <w:hyperlink w:anchor="__RefHeading___Toc14722445_73709187">
            <w:r>
              <w:rPr>
                <w:webHidden/>
                <w:rStyle w:val="IndexLink"/>
              </w:rPr>
              <w:t>3998</w:t>
            </w:r>
            <w:r>
              <w:rPr>
                <w:rStyle w:val="IndexLink"/>
                <w:rtl w:val="true"/>
              </w:rPr>
              <w:t xml:space="preserve"> - </w:t>
            </w:r>
            <w:r>
              <w:rPr>
                <w:rStyle w:val="IndexLink"/>
                <w:rtl w:val="true"/>
              </w:rPr>
              <w:t>نقش پارسایی در عبادت</w:t>
            </w:r>
            <w:r>
              <w:rPr>
                <w:rStyle w:val="IndexLink"/>
                <w:rtl w:val="true"/>
              </w:rPr>
              <w:tab/>
            </w:r>
            <w:r>
              <w:rPr>
                <w:rStyle w:val="IndexLink"/>
              </w:rPr>
              <w:t>125</w:t>
            </w:r>
          </w:hyperlink>
        </w:p>
        <w:p>
          <w:pPr>
            <w:pStyle w:val="Contents4"/>
            <w:tabs>
              <w:tab w:val="clear" w:pos="8176"/>
              <w:tab w:val="right" w:pos="9026" w:leader="dot"/>
            </w:tabs>
            <w:rPr/>
          </w:pPr>
          <w:hyperlink w:anchor="__RefHeading___Toc14722447_73709187">
            <w:r>
              <w:rPr>
                <w:webHidden/>
                <w:rStyle w:val="IndexLink"/>
              </w:rPr>
              <w:t>3999</w:t>
            </w:r>
            <w:r>
              <w:rPr>
                <w:rStyle w:val="IndexLink"/>
                <w:rtl w:val="true"/>
              </w:rPr>
              <w:t xml:space="preserve"> - </w:t>
            </w:r>
            <w:r>
              <w:rPr>
                <w:rStyle w:val="IndexLink"/>
                <w:rtl w:val="true"/>
              </w:rPr>
              <w:t>تَفسیرُ الوَرَعِ</w:t>
            </w:r>
            <w:r>
              <w:rPr>
                <w:rStyle w:val="IndexLink"/>
                <w:rtl w:val="true"/>
              </w:rPr>
              <w:tab/>
            </w:r>
            <w:r>
              <w:rPr>
                <w:rStyle w:val="IndexLink"/>
              </w:rPr>
              <w:t>126</w:t>
            </w:r>
          </w:hyperlink>
        </w:p>
        <w:p>
          <w:pPr>
            <w:pStyle w:val="Contents5"/>
            <w:tabs>
              <w:tab w:val="clear" w:pos="7892"/>
              <w:tab w:val="right" w:pos="9026" w:leader="dot"/>
            </w:tabs>
            <w:rPr/>
          </w:pPr>
          <w:hyperlink w:anchor="__RefHeading___Toc14722449_73709187">
            <w:r>
              <w:rPr>
                <w:webHidden/>
                <w:rStyle w:val="IndexLink"/>
              </w:rPr>
              <w:t>4999</w:t>
            </w:r>
            <w:r>
              <w:rPr>
                <w:rStyle w:val="IndexLink"/>
                <w:rtl w:val="true"/>
              </w:rPr>
              <w:t xml:space="preserve"> - </w:t>
            </w:r>
            <w:r>
              <w:rPr>
                <w:rStyle w:val="IndexLink"/>
                <w:rtl w:val="true"/>
              </w:rPr>
              <w:t>تفسیر پارسایی</w:t>
            </w:r>
            <w:r>
              <w:rPr>
                <w:rStyle w:val="IndexLink"/>
                <w:rtl w:val="true"/>
              </w:rPr>
              <w:tab/>
            </w:r>
            <w:r>
              <w:rPr>
                <w:rStyle w:val="IndexLink"/>
              </w:rPr>
              <w:t>126</w:t>
            </w:r>
          </w:hyperlink>
        </w:p>
        <w:p>
          <w:pPr>
            <w:pStyle w:val="Contents4"/>
            <w:tabs>
              <w:tab w:val="clear" w:pos="8176"/>
              <w:tab w:val="right" w:pos="9026" w:leader="dot"/>
            </w:tabs>
            <w:rPr/>
          </w:pPr>
          <w:hyperlink w:anchor="__RefHeading___Toc14722451_73709187">
            <w:r>
              <w:rPr>
                <w:webHidden/>
                <w:rStyle w:val="IndexLink"/>
              </w:rPr>
              <w:t>4000</w:t>
            </w:r>
            <w:r>
              <w:rPr>
                <w:rStyle w:val="IndexLink"/>
                <w:rtl w:val="true"/>
              </w:rPr>
              <w:t xml:space="preserve"> - </w:t>
            </w:r>
            <w:r>
              <w:rPr>
                <w:rStyle w:val="IndexLink"/>
                <w:rtl w:val="true"/>
              </w:rPr>
              <w:t>الوَرِعُ</w:t>
            </w:r>
            <w:r>
              <w:rPr>
                <w:rStyle w:val="IndexLink"/>
                <w:rtl w:val="true"/>
              </w:rPr>
              <w:tab/>
            </w:r>
            <w:r>
              <w:rPr>
                <w:rStyle w:val="IndexLink"/>
              </w:rPr>
              <w:t>130</w:t>
            </w:r>
          </w:hyperlink>
        </w:p>
        <w:p>
          <w:pPr>
            <w:pStyle w:val="Contents5"/>
            <w:tabs>
              <w:tab w:val="clear" w:pos="7892"/>
              <w:tab w:val="right" w:pos="9026" w:leader="dot"/>
            </w:tabs>
            <w:rPr/>
          </w:pPr>
          <w:hyperlink w:anchor="__RefHeading___Toc14722453_73709187">
            <w:r>
              <w:rPr>
                <w:webHidden/>
                <w:rStyle w:val="IndexLink"/>
              </w:rPr>
              <w:t>4000</w:t>
            </w:r>
            <w:r>
              <w:rPr>
                <w:rStyle w:val="IndexLink"/>
                <w:rtl w:val="true"/>
              </w:rPr>
              <w:t xml:space="preserve"> - </w:t>
            </w:r>
            <w:r>
              <w:rPr>
                <w:rStyle w:val="IndexLink"/>
                <w:rtl w:val="true"/>
              </w:rPr>
              <w:t>پارسا</w:t>
            </w:r>
            <w:r>
              <w:rPr>
                <w:rStyle w:val="IndexLink"/>
                <w:rtl w:val="true"/>
              </w:rPr>
              <w:tab/>
            </w:r>
            <w:r>
              <w:rPr>
                <w:rStyle w:val="IndexLink"/>
              </w:rPr>
              <w:t>130</w:t>
            </w:r>
          </w:hyperlink>
        </w:p>
        <w:p>
          <w:pPr>
            <w:pStyle w:val="Contents4"/>
            <w:tabs>
              <w:tab w:val="clear" w:pos="8176"/>
              <w:tab w:val="right" w:pos="9026" w:leader="dot"/>
            </w:tabs>
            <w:rPr/>
          </w:pPr>
          <w:hyperlink w:anchor="__RefHeading___Toc14722455_73709187">
            <w:r>
              <w:rPr>
                <w:webHidden/>
                <w:rStyle w:val="IndexLink"/>
              </w:rPr>
              <w:t>4001</w:t>
            </w:r>
            <w:r>
              <w:rPr>
                <w:rStyle w:val="IndexLink"/>
                <w:rtl w:val="true"/>
              </w:rPr>
              <w:t xml:space="preserve"> - </w:t>
            </w:r>
            <w:r>
              <w:rPr>
                <w:rStyle w:val="IndexLink"/>
                <w:rtl w:val="true"/>
              </w:rPr>
              <w:t>أورَعُ النّاسِ</w:t>
            </w:r>
            <w:r>
              <w:rPr>
                <w:rStyle w:val="IndexLink"/>
                <w:rtl w:val="true"/>
              </w:rPr>
              <w:tab/>
            </w:r>
            <w:r>
              <w:rPr>
                <w:rStyle w:val="IndexLink"/>
              </w:rPr>
              <w:t>131</w:t>
            </w:r>
          </w:hyperlink>
        </w:p>
        <w:p>
          <w:pPr>
            <w:pStyle w:val="Contents5"/>
            <w:tabs>
              <w:tab w:val="clear" w:pos="7892"/>
              <w:tab w:val="right" w:pos="9026" w:leader="dot"/>
            </w:tabs>
            <w:rPr/>
          </w:pPr>
          <w:hyperlink w:anchor="__RefHeading___Toc14722457_73709187">
            <w:r>
              <w:rPr>
                <w:webHidden/>
                <w:rStyle w:val="IndexLink"/>
              </w:rPr>
              <w:t>4001</w:t>
            </w:r>
            <w:r>
              <w:rPr>
                <w:rStyle w:val="IndexLink"/>
                <w:rtl w:val="true"/>
              </w:rPr>
              <w:t xml:space="preserve"> - </w:t>
            </w:r>
            <w:r>
              <w:rPr>
                <w:rStyle w:val="IndexLink"/>
                <w:rtl w:val="true"/>
              </w:rPr>
              <w:t>پارساترین مردم</w:t>
            </w:r>
            <w:r>
              <w:rPr>
                <w:rStyle w:val="IndexLink"/>
                <w:rtl w:val="true"/>
              </w:rPr>
              <w:tab/>
            </w:r>
            <w:r>
              <w:rPr>
                <w:rStyle w:val="IndexLink"/>
              </w:rPr>
              <w:t>131</w:t>
            </w:r>
          </w:hyperlink>
        </w:p>
        <w:p>
          <w:pPr>
            <w:pStyle w:val="Contents2"/>
            <w:tabs>
              <w:tab w:val="clear" w:pos="8743"/>
              <w:tab w:val="right" w:pos="9026" w:leader="dot"/>
            </w:tabs>
            <w:rPr/>
          </w:pPr>
          <w:hyperlink w:anchor="__RefHeading___Toc14722459_73709187">
            <w:r>
              <w:rPr>
                <w:webHidden/>
                <w:rStyle w:val="IndexLink"/>
              </w:rPr>
              <w:t>538</w:t>
            </w:r>
            <w:r>
              <w:rPr>
                <w:rStyle w:val="IndexLink"/>
                <w:rtl w:val="true"/>
              </w:rPr>
              <w:t xml:space="preserve"> - </w:t>
            </w:r>
            <w:r>
              <w:rPr>
                <w:rStyle w:val="IndexLink"/>
                <w:rtl w:val="true"/>
              </w:rPr>
              <w:t>الوَزارة</w:t>
            </w:r>
            <w:r>
              <w:rPr>
                <w:rStyle w:val="IndexLink"/>
                <w:rtl w:val="true"/>
              </w:rPr>
              <w:tab/>
            </w:r>
            <w:r>
              <w:rPr>
                <w:rStyle w:val="IndexLink"/>
              </w:rPr>
              <w:t>133</w:t>
            </w:r>
          </w:hyperlink>
        </w:p>
        <w:p>
          <w:pPr>
            <w:pStyle w:val="Contents3"/>
            <w:tabs>
              <w:tab w:val="clear" w:pos="8459"/>
              <w:tab w:val="right" w:pos="9026" w:leader="dot"/>
            </w:tabs>
            <w:rPr/>
          </w:pPr>
          <w:hyperlink w:anchor="__RefHeading___Toc14722461_73709187">
            <w:r>
              <w:rPr>
                <w:webHidden/>
                <w:rStyle w:val="IndexLink"/>
              </w:rPr>
              <w:t>538</w:t>
            </w:r>
            <w:r>
              <w:rPr>
                <w:rStyle w:val="IndexLink"/>
                <w:rtl w:val="true"/>
              </w:rPr>
              <w:t xml:space="preserve"> - </w:t>
            </w:r>
            <w:r>
              <w:rPr>
                <w:rStyle w:val="IndexLink"/>
                <w:rtl w:val="true"/>
              </w:rPr>
              <w:t>وزارت</w:t>
            </w:r>
            <w:r>
              <w:rPr>
                <w:rStyle w:val="IndexLink"/>
                <w:rtl w:val="true"/>
              </w:rPr>
              <w:tab/>
            </w:r>
            <w:r>
              <w:rPr>
                <w:rStyle w:val="IndexLink"/>
              </w:rPr>
              <w:t>133</w:t>
            </w:r>
          </w:hyperlink>
        </w:p>
        <w:p>
          <w:pPr>
            <w:pStyle w:val="Contents4"/>
            <w:tabs>
              <w:tab w:val="clear" w:pos="8176"/>
              <w:tab w:val="right" w:pos="9026" w:leader="dot"/>
            </w:tabs>
            <w:rPr/>
          </w:pPr>
          <w:hyperlink w:anchor="__RefHeading___Toc14722463_7370918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722465_73709187">
            <w:r>
              <w:rPr>
                <w:webHidden/>
                <w:rStyle w:val="IndexLink"/>
              </w:rPr>
              <w:t>4002</w:t>
            </w:r>
            <w:r>
              <w:rPr>
                <w:rStyle w:val="IndexLink"/>
                <w:rtl w:val="true"/>
              </w:rPr>
              <w:t xml:space="preserve"> - </w:t>
            </w:r>
            <w:r>
              <w:rPr>
                <w:rStyle w:val="IndexLink"/>
                <w:rtl w:val="true"/>
              </w:rPr>
              <w:t>الوَزیرُ</w:t>
            </w:r>
            <w:r>
              <w:rPr>
                <w:rStyle w:val="IndexLink"/>
                <w:rtl w:val="true"/>
              </w:rPr>
              <w:tab/>
            </w:r>
            <w:r>
              <w:rPr>
                <w:rStyle w:val="IndexLink"/>
              </w:rPr>
              <w:t>134</w:t>
            </w:r>
          </w:hyperlink>
        </w:p>
        <w:p>
          <w:pPr>
            <w:pStyle w:val="Contents5"/>
            <w:tabs>
              <w:tab w:val="clear" w:pos="7892"/>
              <w:tab w:val="right" w:pos="9026" w:leader="dot"/>
            </w:tabs>
            <w:rPr/>
          </w:pPr>
          <w:hyperlink w:anchor="__RefHeading___Toc14722467_73709187">
            <w:r>
              <w:rPr>
                <w:webHidden/>
                <w:rStyle w:val="IndexLink"/>
              </w:rPr>
              <w:t>4002</w:t>
            </w:r>
            <w:r>
              <w:rPr>
                <w:rStyle w:val="IndexLink"/>
                <w:rtl w:val="true"/>
              </w:rPr>
              <w:t xml:space="preserve"> - </w:t>
            </w:r>
            <w:r>
              <w:rPr>
                <w:rStyle w:val="IndexLink"/>
                <w:rtl w:val="true"/>
              </w:rPr>
              <w:t>وزیر</w:t>
            </w:r>
            <w:r>
              <w:rPr>
                <w:rStyle w:val="IndexLink"/>
                <w:rtl w:val="true"/>
              </w:rPr>
              <w:tab/>
            </w:r>
            <w:r>
              <w:rPr>
                <w:rStyle w:val="IndexLink"/>
              </w:rPr>
              <w:t>134</w:t>
            </w:r>
          </w:hyperlink>
        </w:p>
        <w:p>
          <w:pPr>
            <w:pStyle w:val="Contents4"/>
            <w:tabs>
              <w:tab w:val="clear" w:pos="8176"/>
              <w:tab w:val="right" w:pos="9026" w:leader="dot"/>
            </w:tabs>
            <w:rPr/>
          </w:pPr>
          <w:hyperlink w:anchor="__RefHeading___Toc14722469_73709187">
            <w:r>
              <w:rPr>
                <w:webHidden/>
                <w:rStyle w:val="IndexLink"/>
              </w:rPr>
              <w:t>4003</w:t>
            </w:r>
            <w:r>
              <w:rPr>
                <w:rStyle w:val="IndexLink"/>
                <w:rtl w:val="true"/>
              </w:rPr>
              <w:t xml:space="preserve"> - </w:t>
            </w:r>
            <w:r>
              <w:rPr>
                <w:rStyle w:val="IndexLink"/>
                <w:rtl w:val="true"/>
              </w:rPr>
              <w:t>شَرُّ الوُزَراءِ</w:t>
            </w:r>
            <w:r>
              <w:rPr>
                <w:rStyle w:val="IndexLink"/>
                <w:rtl w:val="true"/>
              </w:rPr>
              <w:tab/>
            </w:r>
            <w:r>
              <w:rPr>
                <w:rStyle w:val="IndexLink"/>
              </w:rPr>
              <w:t>139</w:t>
            </w:r>
          </w:hyperlink>
        </w:p>
        <w:p>
          <w:pPr>
            <w:pStyle w:val="Contents5"/>
            <w:tabs>
              <w:tab w:val="clear" w:pos="7892"/>
              <w:tab w:val="right" w:pos="9026" w:leader="dot"/>
            </w:tabs>
            <w:rPr/>
          </w:pPr>
          <w:hyperlink w:anchor="__RefHeading___Toc14722471_73709187">
            <w:r>
              <w:rPr>
                <w:webHidden/>
                <w:rStyle w:val="IndexLink"/>
              </w:rPr>
              <w:t>4003</w:t>
            </w:r>
            <w:r>
              <w:rPr>
                <w:rStyle w:val="IndexLink"/>
                <w:rtl w:val="true"/>
              </w:rPr>
              <w:t xml:space="preserve"> - </w:t>
            </w:r>
            <w:r>
              <w:rPr>
                <w:rStyle w:val="IndexLink"/>
                <w:rtl w:val="true"/>
              </w:rPr>
              <w:t>بدترین وزیران</w:t>
            </w:r>
            <w:r>
              <w:rPr>
                <w:rStyle w:val="IndexLink"/>
                <w:rtl w:val="true"/>
              </w:rPr>
              <w:tab/>
            </w:r>
            <w:r>
              <w:rPr>
                <w:rStyle w:val="IndexLink"/>
              </w:rPr>
              <w:t>139</w:t>
            </w:r>
          </w:hyperlink>
        </w:p>
        <w:p>
          <w:pPr>
            <w:pStyle w:val="Contents4"/>
            <w:tabs>
              <w:tab w:val="clear" w:pos="8176"/>
              <w:tab w:val="right" w:pos="9026" w:leader="dot"/>
            </w:tabs>
            <w:rPr/>
          </w:pPr>
          <w:hyperlink w:anchor="__RefHeading___Toc14722473_73709187">
            <w:r>
              <w:rPr>
                <w:webHidden/>
                <w:rStyle w:val="IndexLink"/>
              </w:rPr>
              <w:t>4004</w:t>
            </w:r>
            <w:r>
              <w:rPr>
                <w:rStyle w:val="IndexLink"/>
                <w:rtl w:val="true"/>
              </w:rPr>
              <w:t xml:space="preserve"> - </w:t>
            </w:r>
            <w:r>
              <w:rPr>
                <w:rStyle w:val="IndexLink"/>
                <w:rtl w:val="true"/>
              </w:rPr>
              <w:t>وُزَراءُ الأخلاقِ</w:t>
            </w:r>
            <w:r>
              <w:rPr>
                <w:rStyle w:val="IndexLink"/>
                <w:rtl w:val="true"/>
              </w:rPr>
              <w:tab/>
            </w:r>
            <w:r>
              <w:rPr>
                <w:rStyle w:val="IndexLink"/>
              </w:rPr>
              <w:t>139</w:t>
            </w:r>
          </w:hyperlink>
        </w:p>
        <w:p>
          <w:pPr>
            <w:pStyle w:val="Contents5"/>
            <w:tabs>
              <w:tab w:val="clear" w:pos="7892"/>
              <w:tab w:val="right" w:pos="9026" w:leader="dot"/>
            </w:tabs>
            <w:rPr/>
          </w:pPr>
          <w:hyperlink w:anchor="__RefHeading___Toc14722475_73709187">
            <w:r>
              <w:rPr>
                <w:webHidden/>
                <w:rStyle w:val="IndexLink"/>
              </w:rPr>
              <w:t>4004</w:t>
            </w:r>
            <w:r>
              <w:rPr>
                <w:rStyle w:val="IndexLink"/>
                <w:rtl w:val="true"/>
              </w:rPr>
              <w:t xml:space="preserve"> - </w:t>
            </w:r>
            <w:r>
              <w:rPr>
                <w:rStyle w:val="IndexLink"/>
                <w:rtl w:val="true"/>
              </w:rPr>
              <w:t>وزیران و دستیاران اخلاق</w:t>
            </w:r>
            <w:r>
              <w:rPr>
                <w:rStyle w:val="IndexLink"/>
                <w:rtl w:val="true"/>
              </w:rPr>
              <w:tab/>
            </w:r>
            <w:r>
              <w:rPr>
                <w:rStyle w:val="IndexLink"/>
              </w:rPr>
              <w:t>139</w:t>
            </w:r>
          </w:hyperlink>
        </w:p>
        <w:p>
          <w:pPr>
            <w:pStyle w:val="Contents2"/>
            <w:tabs>
              <w:tab w:val="clear" w:pos="8743"/>
              <w:tab w:val="right" w:pos="9026" w:leader="dot"/>
            </w:tabs>
            <w:rPr/>
          </w:pPr>
          <w:hyperlink w:anchor="__RefHeading___Toc14722477_73709187">
            <w:r>
              <w:rPr>
                <w:webHidden/>
                <w:rStyle w:val="IndexLink"/>
              </w:rPr>
              <w:t>539</w:t>
            </w:r>
            <w:r>
              <w:rPr>
                <w:rStyle w:val="IndexLink"/>
                <w:rtl w:val="true"/>
              </w:rPr>
              <w:t xml:space="preserve"> - </w:t>
            </w:r>
            <w:r>
              <w:rPr>
                <w:rStyle w:val="IndexLink"/>
                <w:rtl w:val="true"/>
              </w:rPr>
              <w:t>المِیزان</w:t>
            </w:r>
            <w:r>
              <w:rPr>
                <w:rStyle w:val="IndexLink"/>
                <w:rtl w:val="true"/>
              </w:rPr>
              <w:tab/>
            </w:r>
            <w:r>
              <w:rPr>
                <w:rStyle w:val="IndexLink"/>
              </w:rPr>
              <w:t>141</w:t>
            </w:r>
          </w:hyperlink>
        </w:p>
        <w:p>
          <w:pPr>
            <w:pStyle w:val="Contents3"/>
            <w:tabs>
              <w:tab w:val="clear" w:pos="8459"/>
              <w:tab w:val="right" w:pos="9026" w:leader="dot"/>
            </w:tabs>
            <w:rPr/>
          </w:pPr>
          <w:hyperlink w:anchor="__RefHeading___Toc14722479_73709187">
            <w:r>
              <w:rPr>
                <w:webHidden/>
                <w:rStyle w:val="IndexLink"/>
              </w:rPr>
              <w:t>539</w:t>
            </w:r>
            <w:r>
              <w:rPr>
                <w:rStyle w:val="IndexLink"/>
                <w:rtl w:val="true"/>
              </w:rPr>
              <w:t xml:space="preserve"> - </w:t>
            </w:r>
            <w:r>
              <w:rPr>
                <w:rStyle w:val="IndexLink"/>
                <w:rtl w:val="true"/>
              </w:rPr>
              <w:t>ترازو</w:t>
            </w:r>
            <w:r>
              <w:rPr>
                <w:rStyle w:val="IndexLink"/>
                <w:rtl w:val="true"/>
              </w:rPr>
              <w:tab/>
            </w:r>
            <w:r>
              <w:rPr>
                <w:rStyle w:val="IndexLink"/>
              </w:rPr>
              <w:t>141</w:t>
            </w:r>
          </w:hyperlink>
        </w:p>
        <w:p>
          <w:pPr>
            <w:pStyle w:val="Contents4"/>
            <w:tabs>
              <w:tab w:val="clear" w:pos="8176"/>
              <w:tab w:val="right" w:pos="9026" w:leader="dot"/>
            </w:tabs>
            <w:rPr/>
          </w:pPr>
          <w:hyperlink w:anchor="__RefHeading___Toc14722481_7370918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4722483_73709187">
            <w:r>
              <w:rPr>
                <w:webHidden/>
                <w:rStyle w:val="IndexLink"/>
              </w:rPr>
              <w:t>4005</w:t>
            </w:r>
            <w:r>
              <w:rPr>
                <w:rStyle w:val="IndexLink"/>
                <w:rtl w:val="true"/>
              </w:rPr>
              <w:t xml:space="preserve"> - </w:t>
            </w:r>
            <w:r>
              <w:rPr>
                <w:rStyle w:val="IndexLink"/>
                <w:rtl w:val="true"/>
              </w:rPr>
              <w:t>مَوازینُ الأعمالِ</w:t>
            </w:r>
            <w:r>
              <w:rPr>
                <w:rStyle w:val="IndexLink"/>
                <w:rtl w:val="true"/>
              </w:rPr>
              <w:tab/>
            </w:r>
            <w:r>
              <w:rPr>
                <w:rStyle w:val="IndexLink"/>
              </w:rPr>
              <w:t>142</w:t>
            </w:r>
          </w:hyperlink>
        </w:p>
        <w:p>
          <w:pPr>
            <w:pStyle w:val="Contents5"/>
            <w:tabs>
              <w:tab w:val="clear" w:pos="7892"/>
              <w:tab w:val="right" w:pos="9026" w:leader="dot"/>
            </w:tabs>
            <w:rPr/>
          </w:pPr>
          <w:hyperlink w:anchor="__RefHeading___Toc14722485_73709187">
            <w:r>
              <w:rPr>
                <w:webHidden/>
                <w:rStyle w:val="IndexLink"/>
              </w:rPr>
              <w:t>4005</w:t>
            </w:r>
            <w:r>
              <w:rPr>
                <w:rStyle w:val="IndexLink"/>
                <w:rtl w:val="true"/>
              </w:rPr>
              <w:t xml:space="preserve"> - </w:t>
            </w:r>
            <w:r>
              <w:rPr>
                <w:rStyle w:val="IndexLink"/>
                <w:rtl w:val="true"/>
              </w:rPr>
              <w:t xml:space="preserve">ترازوی </w:t>
            </w:r>
            <w:r>
              <w:rPr>
                <w:rStyle w:val="IndexLink"/>
                <w:rtl w:val="true"/>
              </w:rPr>
              <w:t>[</w:t>
            </w:r>
            <w:r>
              <w:rPr>
                <w:rStyle w:val="IndexLink"/>
                <w:rtl w:val="true"/>
              </w:rPr>
              <w:t xml:space="preserve">سنجش </w:t>
            </w:r>
            <w:r>
              <w:rPr>
                <w:rStyle w:val="IndexLink"/>
                <w:rtl w:val="true"/>
              </w:rPr>
              <w:t xml:space="preserve">] </w:t>
            </w:r>
            <w:r>
              <w:rPr>
                <w:rStyle w:val="IndexLink"/>
                <w:rtl w:val="true"/>
              </w:rPr>
              <w:t>اعمال</w:t>
            </w:r>
            <w:r>
              <w:rPr>
                <w:rStyle w:val="IndexLink"/>
                <w:rtl w:val="true"/>
              </w:rPr>
              <w:tab/>
            </w:r>
            <w:r>
              <w:rPr>
                <w:rStyle w:val="IndexLink"/>
              </w:rPr>
              <w:t>142</w:t>
            </w:r>
          </w:hyperlink>
        </w:p>
        <w:p>
          <w:pPr>
            <w:pStyle w:val="Contents4"/>
            <w:tabs>
              <w:tab w:val="clear" w:pos="8176"/>
              <w:tab w:val="right" w:pos="9026" w:leader="dot"/>
            </w:tabs>
            <w:rPr/>
          </w:pPr>
          <w:hyperlink w:anchor="__RefHeading___Toc14722487_73709187">
            <w:r>
              <w:rPr>
                <w:webHidden/>
                <w:rStyle w:val="IndexLink"/>
              </w:rPr>
              <w:t>4006</w:t>
            </w:r>
            <w:r>
              <w:rPr>
                <w:rStyle w:val="IndexLink"/>
                <w:rtl w:val="true"/>
              </w:rPr>
              <w:t xml:space="preserve"> - </w:t>
            </w:r>
            <w:r>
              <w:rPr>
                <w:rStyle w:val="IndexLink"/>
                <w:rtl w:val="true"/>
              </w:rPr>
              <w:t>مَن لا تُنصَبُ لَهُمُ المَوازینُ</w:t>
            </w:r>
            <w:r>
              <w:rPr>
                <w:rStyle w:val="IndexLink"/>
                <w:rtl w:val="true"/>
              </w:rPr>
              <w:tab/>
            </w:r>
            <w:r>
              <w:rPr>
                <w:rStyle w:val="IndexLink"/>
              </w:rPr>
              <w:t>149</w:t>
            </w:r>
          </w:hyperlink>
        </w:p>
        <w:p>
          <w:pPr>
            <w:pStyle w:val="Contents5"/>
            <w:tabs>
              <w:tab w:val="clear" w:pos="7892"/>
              <w:tab w:val="right" w:pos="9026" w:leader="dot"/>
            </w:tabs>
            <w:rPr/>
          </w:pPr>
          <w:hyperlink w:anchor="__RefHeading___Toc14722489_73709187">
            <w:r>
              <w:rPr>
                <w:webHidden/>
                <w:rStyle w:val="IndexLink"/>
              </w:rPr>
              <w:t>4006</w:t>
            </w:r>
            <w:r>
              <w:rPr>
                <w:rStyle w:val="IndexLink"/>
                <w:rtl w:val="true"/>
              </w:rPr>
              <w:t xml:space="preserve"> - </w:t>
            </w:r>
            <w:r>
              <w:rPr>
                <w:rStyle w:val="IndexLink"/>
                <w:rtl w:val="true"/>
              </w:rPr>
              <w:t>کسانی که برایشان ترازو</w:t>
            </w:r>
            <w:r>
              <w:rPr>
                <w:rStyle w:val="IndexLink"/>
                <w:rtl w:val="true"/>
              </w:rPr>
              <w:t>[</w:t>
            </w:r>
            <w:r>
              <w:rPr>
                <w:rStyle w:val="IndexLink"/>
                <w:rtl w:val="true"/>
              </w:rPr>
              <w:t xml:space="preserve">ی اعمال </w:t>
            </w:r>
            <w:r>
              <w:rPr>
                <w:rStyle w:val="IndexLink"/>
                <w:rtl w:val="true"/>
              </w:rPr>
              <w:t xml:space="preserve">] </w:t>
            </w:r>
            <w:r>
              <w:rPr>
                <w:rStyle w:val="IndexLink"/>
                <w:rtl w:val="true"/>
              </w:rPr>
              <w:t>برپا نمی شود</w:t>
            </w:r>
            <w:r>
              <w:rPr>
                <w:rStyle w:val="IndexLink"/>
                <w:rtl w:val="true"/>
              </w:rPr>
              <w:tab/>
            </w:r>
            <w:r>
              <w:rPr>
                <w:rStyle w:val="IndexLink"/>
              </w:rPr>
              <w:t>149</w:t>
            </w:r>
          </w:hyperlink>
        </w:p>
        <w:p>
          <w:pPr>
            <w:pStyle w:val="Contents2"/>
            <w:tabs>
              <w:tab w:val="clear" w:pos="8743"/>
              <w:tab w:val="right" w:pos="9026" w:leader="dot"/>
            </w:tabs>
            <w:rPr/>
          </w:pPr>
          <w:hyperlink w:anchor="__RefHeading___Toc14722491_73709187">
            <w:r>
              <w:rPr>
                <w:webHidden/>
                <w:rStyle w:val="IndexLink"/>
              </w:rPr>
              <w:t>540</w:t>
            </w:r>
            <w:r>
              <w:rPr>
                <w:rStyle w:val="IndexLink"/>
                <w:rtl w:val="true"/>
              </w:rPr>
              <w:t xml:space="preserve"> - </w:t>
            </w:r>
            <w:r>
              <w:rPr>
                <w:rStyle w:val="IndexLink"/>
                <w:rtl w:val="true"/>
              </w:rPr>
              <w:t>الوَسوَسة</w:t>
            </w:r>
            <w:r>
              <w:rPr>
                <w:rStyle w:val="IndexLink"/>
                <w:rtl w:val="true"/>
              </w:rPr>
              <w:tab/>
            </w:r>
            <w:r>
              <w:rPr>
                <w:rStyle w:val="IndexLink"/>
              </w:rPr>
              <w:t>151</w:t>
            </w:r>
          </w:hyperlink>
        </w:p>
        <w:p>
          <w:pPr>
            <w:pStyle w:val="Contents3"/>
            <w:tabs>
              <w:tab w:val="clear" w:pos="8459"/>
              <w:tab w:val="right" w:pos="9026" w:leader="dot"/>
            </w:tabs>
            <w:rPr/>
          </w:pPr>
          <w:hyperlink w:anchor="__RefHeading___Toc14722493_73709187">
            <w:r>
              <w:rPr>
                <w:webHidden/>
                <w:rStyle w:val="IndexLink"/>
              </w:rPr>
              <w:t>540</w:t>
            </w:r>
            <w:r>
              <w:rPr>
                <w:rStyle w:val="IndexLink"/>
                <w:rtl w:val="true"/>
              </w:rPr>
              <w:t xml:space="preserve"> - </w:t>
            </w:r>
            <w:r>
              <w:rPr>
                <w:rStyle w:val="IndexLink"/>
                <w:rtl w:val="true"/>
              </w:rPr>
              <w:t>وسوسه</w:t>
            </w:r>
            <w:r>
              <w:rPr>
                <w:rStyle w:val="IndexLink"/>
                <w:rtl w:val="true"/>
              </w:rPr>
              <w:tab/>
            </w:r>
            <w:r>
              <w:rPr>
                <w:rStyle w:val="IndexLink"/>
              </w:rPr>
              <w:t>151</w:t>
            </w:r>
          </w:hyperlink>
        </w:p>
        <w:p>
          <w:pPr>
            <w:pStyle w:val="Contents4"/>
            <w:tabs>
              <w:tab w:val="clear" w:pos="8176"/>
              <w:tab w:val="right" w:pos="9026" w:leader="dot"/>
            </w:tabs>
            <w:rPr/>
          </w:pPr>
          <w:hyperlink w:anchor="__RefHeading___Toc14722495_7370918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722497_73709187">
            <w:r>
              <w:rPr>
                <w:webHidden/>
                <w:rStyle w:val="IndexLink"/>
              </w:rPr>
              <w:t>4007</w:t>
            </w:r>
            <w:r>
              <w:rPr>
                <w:rStyle w:val="IndexLink"/>
                <w:rtl w:val="true"/>
              </w:rPr>
              <w:t xml:space="preserve"> - </w:t>
            </w:r>
            <w:r>
              <w:rPr>
                <w:rStyle w:val="IndexLink"/>
                <w:rtl w:val="true"/>
              </w:rPr>
              <w:t>الوَسوَسَةُ فِی العَقائِدِ</w:t>
            </w:r>
            <w:r>
              <w:rPr>
                <w:rStyle w:val="IndexLink"/>
                <w:rtl w:val="true"/>
              </w:rPr>
              <w:tab/>
            </w:r>
            <w:r>
              <w:rPr>
                <w:rStyle w:val="IndexLink"/>
              </w:rPr>
              <w:t>152</w:t>
            </w:r>
          </w:hyperlink>
        </w:p>
        <w:p>
          <w:pPr>
            <w:pStyle w:val="Contents5"/>
            <w:tabs>
              <w:tab w:val="clear" w:pos="7892"/>
              <w:tab w:val="right" w:pos="9026" w:leader="dot"/>
            </w:tabs>
            <w:rPr/>
          </w:pPr>
          <w:hyperlink w:anchor="__RefHeading___Toc14722499_73709187">
            <w:r>
              <w:rPr>
                <w:webHidden/>
                <w:rStyle w:val="IndexLink"/>
              </w:rPr>
              <w:t>4007</w:t>
            </w:r>
            <w:r>
              <w:rPr>
                <w:rStyle w:val="IndexLink"/>
                <w:rtl w:val="true"/>
              </w:rPr>
              <w:t xml:space="preserve"> - </w:t>
            </w:r>
            <w:r>
              <w:rPr>
                <w:rStyle w:val="IndexLink"/>
                <w:rtl w:val="true"/>
              </w:rPr>
              <w:t>وسوسه در عقاید</w:t>
            </w:r>
            <w:r>
              <w:rPr>
                <w:rStyle w:val="IndexLink"/>
                <w:rtl w:val="true"/>
              </w:rPr>
              <w:tab/>
            </w:r>
            <w:r>
              <w:rPr>
                <w:rStyle w:val="IndexLink"/>
              </w:rPr>
              <w:t>152</w:t>
            </w:r>
          </w:hyperlink>
        </w:p>
        <w:p>
          <w:pPr>
            <w:pStyle w:val="Contents4"/>
            <w:tabs>
              <w:tab w:val="clear" w:pos="8176"/>
              <w:tab w:val="right" w:pos="9026" w:leader="dot"/>
            </w:tabs>
            <w:rPr/>
          </w:pPr>
          <w:hyperlink w:anchor="__RefHeading___Toc14722501_73709187">
            <w:r>
              <w:rPr>
                <w:webHidden/>
                <w:rStyle w:val="IndexLink"/>
              </w:rPr>
              <w:t>4008</w:t>
            </w:r>
            <w:r>
              <w:rPr>
                <w:rStyle w:val="IndexLink"/>
                <w:rtl w:val="true"/>
              </w:rPr>
              <w:t xml:space="preserve"> - </w:t>
            </w:r>
            <w:r>
              <w:rPr>
                <w:rStyle w:val="IndexLink"/>
                <w:rtl w:val="true"/>
              </w:rPr>
              <w:t>التَّحذیرُ مِنَ الوَسوَسَةِ فِی الوُضوءِ وَالصَّلاةِ</w:t>
            </w:r>
            <w:r>
              <w:rPr>
                <w:rStyle w:val="IndexLink"/>
                <w:rtl w:val="true"/>
              </w:rPr>
              <w:tab/>
            </w:r>
            <w:r>
              <w:rPr>
                <w:rStyle w:val="IndexLink"/>
              </w:rPr>
              <w:t>155</w:t>
            </w:r>
          </w:hyperlink>
        </w:p>
        <w:p>
          <w:pPr>
            <w:pStyle w:val="Contents5"/>
            <w:tabs>
              <w:tab w:val="clear" w:pos="7892"/>
              <w:tab w:val="right" w:pos="9026" w:leader="dot"/>
            </w:tabs>
            <w:rPr/>
          </w:pPr>
          <w:hyperlink w:anchor="__RefHeading___Toc14722503_73709187">
            <w:r>
              <w:rPr>
                <w:webHidden/>
                <w:rStyle w:val="IndexLink"/>
              </w:rPr>
              <w:t>4008</w:t>
            </w:r>
            <w:r>
              <w:rPr>
                <w:rStyle w:val="IndexLink"/>
                <w:rtl w:val="true"/>
              </w:rPr>
              <w:t xml:space="preserve"> - </w:t>
            </w:r>
            <w:r>
              <w:rPr>
                <w:rStyle w:val="IndexLink"/>
                <w:rtl w:val="true"/>
              </w:rPr>
              <w:t>پرهیز از وسواس در وضو و نماز</w:t>
            </w:r>
            <w:r>
              <w:rPr>
                <w:rStyle w:val="IndexLink"/>
                <w:rtl w:val="true"/>
              </w:rPr>
              <w:tab/>
            </w:r>
            <w:r>
              <w:rPr>
                <w:rStyle w:val="IndexLink"/>
              </w:rPr>
              <w:t>155</w:t>
            </w:r>
          </w:hyperlink>
        </w:p>
        <w:p>
          <w:pPr>
            <w:pStyle w:val="Contents4"/>
            <w:tabs>
              <w:tab w:val="clear" w:pos="8176"/>
              <w:tab w:val="right" w:pos="9026" w:leader="dot"/>
            </w:tabs>
            <w:rPr/>
          </w:pPr>
          <w:hyperlink w:anchor="__RefHeading___Toc14722505_73709187">
            <w:r>
              <w:rPr>
                <w:webHidden/>
                <w:rStyle w:val="IndexLink"/>
              </w:rPr>
              <w:t>4009</w:t>
            </w:r>
            <w:r>
              <w:rPr>
                <w:rStyle w:val="IndexLink"/>
                <w:rtl w:val="true"/>
              </w:rPr>
              <w:t xml:space="preserve"> - </w:t>
            </w:r>
            <w:r>
              <w:rPr>
                <w:rStyle w:val="IndexLink"/>
                <w:rtl w:val="true"/>
              </w:rPr>
              <w:t>عِلاجُ الوَسواسِ</w:t>
            </w:r>
            <w:r>
              <w:rPr>
                <w:rStyle w:val="IndexLink"/>
                <w:rtl w:val="true"/>
              </w:rPr>
              <w:tab/>
            </w:r>
            <w:r>
              <w:rPr>
                <w:rStyle w:val="IndexLink"/>
              </w:rPr>
              <w:t>156</w:t>
            </w:r>
          </w:hyperlink>
        </w:p>
        <w:p>
          <w:pPr>
            <w:pStyle w:val="Contents5"/>
            <w:tabs>
              <w:tab w:val="clear" w:pos="7892"/>
              <w:tab w:val="right" w:pos="9026" w:leader="dot"/>
            </w:tabs>
            <w:rPr/>
          </w:pPr>
          <w:hyperlink w:anchor="__RefHeading___Toc14722507_73709187">
            <w:r>
              <w:rPr>
                <w:webHidden/>
                <w:rStyle w:val="IndexLink"/>
              </w:rPr>
              <w:t>4009</w:t>
            </w:r>
            <w:r>
              <w:rPr>
                <w:rStyle w:val="IndexLink"/>
                <w:rtl w:val="true"/>
              </w:rPr>
              <w:t xml:space="preserve"> - </w:t>
            </w:r>
            <w:r>
              <w:rPr>
                <w:rStyle w:val="IndexLink"/>
                <w:rtl w:val="true"/>
              </w:rPr>
              <w:t>علاج وسواس</w:t>
            </w:r>
            <w:r>
              <w:rPr>
                <w:rStyle w:val="IndexLink"/>
                <w:rtl w:val="true"/>
              </w:rPr>
              <w:tab/>
            </w:r>
            <w:r>
              <w:rPr>
                <w:rStyle w:val="IndexLink"/>
              </w:rPr>
              <w:t>156</w:t>
            </w:r>
          </w:hyperlink>
        </w:p>
        <w:p>
          <w:pPr>
            <w:pStyle w:val="Contents4"/>
            <w:tabs>
              <w:tab w:val="clear" w:pos="8176"/>
              <w:tab w:val="right" w:pos="9026" w:leader="dot"/>
            </w:tabs>
            <w:rPr/>
          </w:pPr>
          <w:hyperlink w:anchor="__RefHeading___Toc14722509_73709187">
            <w:r>
              <w:rPr>
                <w:webHidden/>
                <w:rStyle w:val="IndexLink"/>
              </w:rPr>
              <w:t>4010</w:t>
            </w:r>
            <w:r>
              <w:rPr>
                <w:rStyle w:val="IndexLink"/>
                <w:rtl w:val="true"/>
              </w:rPr>
              <w:t xml:space="preserve"> - </w:t>
            </w:r>
            <w:r>
              <w:rPr>
                <w:rStyle w:val="IndexLink"/>
                <w:rtl w:val="true"/>
              </w:rPr>
              <w:t>تَجاوُزُ اللَّهِ عَنِ الوَسوَسَةِ</w:t>
            </w:r>
            <w:r>
              <w:rPr>
                <w:rStyle w:val="IndexLink"/>
                <w:rtl w:val="true"/>
              </w:rPr>
              <w:tab/>
            </w:r>
            <w:r>
              <w:rPr>
                <w:rStyle w:val="IndexLink"/>
              </w:rPr>
              <w:t>159</w:t>
            </w:r>
          </w:hyperlink>
        </w:p>
        <w:p>
          <w:pPr>
            <w:pStyle w:val="Contents5"/>
            <w:tabs>
              <w:tab w:val="clear" w:pos="7892"/>
              <w:tab w:val="right" w:pos="9026" w:leader="dot"/>
            </w:tabs>
            <w:rPr/>
          </w:pPr>
          <w:hyperlink w:anchor="__RefHeading___Toc14722511_73709187">
            <w:r>
              <w:rPr>
                <w:webHidden/>
                <w:rStyle w:val="IndexLink"/>
              </w:rPr>
              <w:t>4010</w:t>
            </w:r>
            <w:r>
              <w:rPr>
                <w:rStyle w:val="IndexLink"/>
                <w:rtl w:val="true"/>
              </w:rPr>
              <w:t xml:space="preserve"> - </w:t>
            </w:r>
            <w:r>
              <w:rPr>
                <w:rStyle w:val="IndexLink"/>
                <w:rtl w:val="true"/>
              </w:rPr>
              <w:t>گذشت خداوند از وسوسه</w:t>
            </w:r>
            <w:r>
              <w:rPr>
                <w:rStyle w:val="IndexLink"/>
                <w:rtl w:val="true"/>
              </w:rPr>
              <w:tab/>
            </w:r>
            <w:r>
              <w:rPr>
                <w:rStyle w:val="IndexLink"/>
              </w:rPr>
              <w:t>159</w:t>
            </w:r>
          </w:hyperlink>
        </w:p>
        <w:p>
          <w:pPr>
            <w:pStyle w:val="Contents2"/>
            <w:tabs>
              <w:tab w:val="clear" w:pos="8743"/>
              <w:tab w:val="right" w:pos="9026" w:leader="dot"/>
            </w:tabs>
            <w:rPr/>
          </w:pPr>
          <w:hyperlink w:anchor="__RefHeading___Toc14722513_73709187">
            <w:r>
              <w:rPr>
                <w:webHidden/>
                <w:rStyle w:val="IndexLink"/>
              </w:rPr>
              <w:t>541</w:t>
            </w:r>
            <w:r>
              <w:rPr>
                <w:rStyle w:val="IndexLink"/>
                <w:rtl w:val="true"/>
              </w:rPr>
              <w:t xml:space="preserve"> - </w:t>
            </w:r>
            <w:r>
              <w:rPr>
                <w:rStyle w:val="IndexLink"/>
                <w:rtl w:val="true"/>
              </w:rPr>
              <w:t>الوصیة</w:t>
            </w:r>
            <w:r>
              <w:rPr>
                <w:rStyle w:val="IndexLink"/>
                <w:rtl w:val="true"/>
              </w:rPr>
              <w:tab/>
            </w:r>
            <w:r>
              <w:rPr>
                <w:rStyle w:val="IndexLink"/>
              </w:rPr>
              <w:t>161</w:t>
            </w:r>
          </w:hyperlink>
        </w:p>
        <w:p>
          <w:pPr>
            <w:pStyle w:val="Contents3"/>
            <w:tabs>
              <w:tab w:val="clear" w:pos="8459"/>
              <w:tab w:val="right" w:pos="9026" w:leader="dot"/>
            </w:tabs>
            <w:rPr/>
          </w:pPr>
          <w:hyperlink w:anchor="__RefHeading___Toc14722515_73709187">
            <w:r>
              <w:rPr>
                <w:webHidden/>
                <w:rStyle w:val="IndexLink"/>
              </w:rPr>
              <w:t>541</w:t>
            </w:r>
            <w:r>
              <w:rPr>
                <w:rStyle w:val="IndexLink"/>
                <w:rtl w:val="true"/>
              </w:rPr>
              <w:t xml:space="preserve"> - </w:t>
            </w:r>
            <w:r>
              <w:rPr>
                <w:rStyle w:val="IndexLink"/>
                <w:rtl w:val="true"/>
              </w:rPr>
              <w:t>سفارش</w:t>
            </w:r>
            <w:r>
              <w:rPr>
                <w:rStyle w:val="IndexLink"/>
                <w:rtl w:val="true"/>
              </w:rPr>
              <w:tab/>
            </w:r>
            <w:r>
              <w:rPr>
                <w:rStyle w:val="IndexLink"/>
              </w:rPr>
              <w:t>161</w:t>
            </w:r>
          </w:hyperlink>
        </w:p>
        <w:p>
          <w:pPr>
            <w:pStyle w:val="Contents4"/>
            <w:tabs>
              <w:tab w:val="clear" w:pos="8176"/>
              <w:tab w:val="right" w:pos="9026" w:leader="dot"/>
            </w:tabs>
            <w:rPr/>
          </w:pPr>
          <w:hyperlink w:anchor="__RefHeading___Toc14722517_73709187">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4722519_73709187">
            <w:r>
              <w:rPr>
                <w:webHidden/>
                <w:rStyle w:val="IndexLink"/>
              </w:rPr>
              <w:t>4011</w:t>
            </w:r>
            <w:r>
              <w:rPr>
                <w:rStyle w:val="IndexLink"/>
                <w:rtl w:val="true"/>
              </w:rPr>
              <w:t xml:space="preserve"> - </w:t>
            </w:r>
            <w:r>
              <w:rPr>
                <w:rStyle w:val="IndexLink"/>
                <w:rtl w:val="true"/>
              </w:rPr>
              <w:t>وَصایا اللَّهِ لِلإنسانِ</w:t>
            </w:r>
            <w:r>
              <w:rPr>
                <w:rStyle w:val="IndexLink"/>
                <w:rtl w:val="true"/>
              </w:rPr>
              <w:tab/>
            </w:r>
            <w:r>
              <w:rPr>
                <w:rStyle w:val="IndexLink"/>
              </w:rPr>
              <w:t>162</w:t>
            </w:r>
          </w:hyperlink>
        </w:p>
        <w:p>
          <w:pPr>
            <w:pStyle w:val="Contents5"/>
            <w:tabs>
              <w:tab w:val="clear" w:pos="7892"/>
              <w:tab w:val="right" w:pos="9026" w:leader="dot"/>
            </w:tabs>
            <w:rPr/>
          </w:pPr>
          <w:hyperlink w:anchor="__RefHeading___Toc14722521_73709187">
            <w:r>
              <w:rPr>
                <w:webHidden/>
                <w:rStyle w:val="IndexLink"/>
              </w:rPr>
              <w:t>4011</w:t>
            </w:r>
            <w:r>
              <w:rPr>
                <w:rStyle w:val="IndexLink"/>
                <w:rtl w:val="true"/>
              </w:rPr>
              <w:t xml:space="preserve"> - </w:t>
            </w:r>
            <w:r>
              <w:rPr>
                <w:rStyle w:val="IndexLink"/>
                <w:rtl w:val="true"/>
              </w:rPr>
              <w:t>سفارش های خدا به انسان</w:t>
            </w:r>
            <w:r>
              <w:rPr>
                <w:rStyle w:val="IndexLink"/>
                <w:rtl w:val="true"/>
              </w:rPr>
              <w:tab/>
            </w:r>
            <w:r>
              <w:rPr>
                <w:rStyle w:val="IndexLink"/>
              </w:rPr>
              <w:t>162</w:t>
            </w:r>
          </w:hyperlink>
        </w:p>
        <w:p>
          <w:pPr>
            <w:pStyle w:val="Contents4"/>
            <w:tabs>
              <w:tab w:val="clear" w:pos="8176"/>
              <w:tab w:val="right" w:pos="9026" w:leader="dot"/>
            </w:tabs>
            <w:rPr/>
          </w:pPr>
          <w:hyperlink w:anchor="__RefHeading___Toc14722523_73709187">
            <w:r>
              <w:rPr>
                <w:webHidden/>
                <w:rStyle w:val="IndexLink"/>
              </w:rPr>
              <w:t>4012</w:t>
            </w:r>
            <w:r>
              <w:rPr>
                <w:rStyle w:val="IndexLink"/>
                <w:rtl w:val="true"/>
              </w:rPr>
              <w:t xml:space="preserve"> - </w:t>
            </w:r>
            <w:r>
              <w:rPr>
                <w:rStyle w:val="IndexLink"/>
                <w:rtl w:val="true"/>
              </w:rPr>
              <w:t>وَصایا اللَّهِ لِموسی علیه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4722525_73709187">
            <w:r>
              <w:rPr>
                <w:webHidden/>
                <w:rStyle w:val="IndexLink"/>
              </w:rPr>
              <w:t>4012</w:t>
            </w:r>
            <w:r>
              <w:rPr>
                <w:rStyle w:val="IndexLink"/>
                <w:rtl w:val="true"/>
              </w:rPr>
              <w:t xml:space="preserve"> - </w:t>
            </w:r>
            <w:r>
              <w:rPr>
                <w:rStyle w:val="IndexLink"/>
                <w:rtl w:val="true"/>
              </w:rPr>
              <w:t>سفارش های خداوند به موسی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4722527_73709187">
            <w:r>
              <w:rPr>
                <w:webHidden/>
                <w:rStyle w:val="IndexLink"/>
              </w:rPr>
              <w:t>4013</w:t>
            </w:r>
            <w:r>
              <w:rPr>
                <w:rStyle w:val="IndexLink"/>
                <w:rtl w:val="true"/>
              </w:rPr>
              <w:t xml:space="preserve"> - </w:t>
            </w:r>
            <w:r>
              <w:rPr>
                <w:rStyle w:val="IndexLink"/>
                <w:rtl w:val="true"/>
              </w:rPr>
              <w:t>وَصایا اللَّهِ لِعیسی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14722529_73709187">
            <w:r>
              <w:rPr>
                <w:webHidden/>
                <w:rStyle w:val="IndexLink"/>
              </w:rPr>
              <w:t>4013</w:t>
            </w:r>
            <w:r>
              <w:rPr>
                <w:rStyle w:val="IndexLink"/>
                <w:rtl w:val="true"/>
              </w:rPr>
              <w:t xml:space="preserve"> - </w:t>
            </w:r>
            <w:r>
              <w:rPr>
                <w:rStyle w:val="IndexLink"/>
                <w:rtl w:val="true"/>
              </w:rPr>
              <w:t>سفارش های خداوند به عیسی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14722531_73709187">
            <w:r>
              <w:rPr>
                <w:webHidden/>
                <w:rStyle w:val="IndexLink"/>
              </w:rPr>
              <w:t>4014</w:t>
            </w:r>
            <w:r>
              <w:rPr>
                <w:rStyle w:val="IndexLink"/>
                <w:rtl w:val="true"/>
              </w:rPr>
              <w:t xml:space="preserve"> - </w:t>
            </w:r>
            <w:r>
              <w:rPr>
                <w:rStyle w:val="IndexLink"/>
                <w:rtl w:val="true"/>
              </w:rPr>
              <w:t>وَصایا الخِضرِ لِموسی علیهما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14722533_73709187">
            <w:r>
              <w:rPr>
                <w:webHidden/>
                <w:rStyle w:val="IndexLink"/>
              </w:rPr>
              <w:t>4014</w:t>
            </w:r>
            <w:r>
              <w:rPr>
                <w:rStyle w:val="IndexLink"/>
                <w:rtl w:val="true"/>
              </w:rPr>
              <w:t xml:space="preserve"> - </w:t>
            </w:r>
            <w:r>
              <w:rPr>
                <w:rStyle w:val="IndexLink"/>
                <w:rtl w:val="true"/>
              </w:rPr>
              <w:t>سفارش های خضر به موسی علیهما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4722535_73709187">
            <w:r>
              <w:rPr>
                <w:webHidden/>
                <w:rStyle w:val="IndexLink"/>
              </w:rPr>
              <w:t>4015</w:t>
            </w:r>
            <w:r>
              <w:rPr>
                <w:rStyle w:val="IndexLink"/>
                <w:rtl w:val="true"/>
              </w:rPr>
              <w:t xml:space="preserve"> - </w:t>
            </w:r>
            <w:r>
              <w:rPr>
                <w:rStyle w:val="IndexLink"/>
                <w:rtl w:val="true"/>
              </w:rPr>
              <w:t>وَصایا اللَّهِ جَلَّ جَلالُه لِمُحَمَّدٍصلی الله علیه وآله</w:t>
            </w:r>
            <w:r>
              <w:rPr>
                <w:rStyle w:val="IndexLink"/>
                <w:rtl w:val="true"/>
              </w:rPr>
              <w:tab/>
            </w:r>
            <w:r>
              <w:rPr>
                <w:rStyle w:val="IndexLink"/>
              </w:rPr>
              <w:t>169</w:t>
            </w:r>
          </w:hyperlink>
        </w:p>
        <w:p>
          <w:pPr>
            <w:pStyle w:val="Contents5"/>
            <w:tabs>
              <w:tab w:val="clear" w:pos="7892"/>
              <w:tab w:val="right" w:pos="9026" w:leader="dot"/>
            </w:tabs>
            <w:rPr/>
          </w:pPr>
          <w:hyperlink w:anchor="__RefHeading___Toc14722537_73709187">
            <w:r>
              <w:rPr>
                <w:webHidden/>
                <w:rStyle w:val="IndexLink"/>
              </w:rPr>
              <w:t>4015</w:t>
            </w:r>
            <w:r>
              <w:rPr>
                <w:rStyle w:val="IndexLink"/>
                <w:rtl w:val="true"/>
              </w:rPr>
              <w:t xml:space="preserve"> - </w:t>
            </w:r>
            <w:r>
              <w:rPr>
                <w:rStyle w:val="IndexLink"/>
                <w:rtl w:val="true"/>
              </w:rPr>
              <w:t>سفارش های خداوند به محمّدصلی الله علیه وآله</w:t>
            </w:r>
            <w:r>
              <w:rPr>
                <w:rStyle w:val="IndexLink"/>
                <w:rtl w:val="true"/>
              </w:rPr>
              <w:tab/>
            </w:r>
            <w:r>
              <w:rPr>
                <w:rStyle w:val="IndexLink"/>
              </w:rPr>
              <w:t>169</w:t>
            </w:r>
          </w:hyperlink>
        </w:p>
        <w:p>
          <w:pPr>
            <w:pStyle w:val="Contents4"/>
            <w:tabs>
              <w:tab w:val="clear" w:pos="8176"/>
              <w:tab w:val="right" w:pos="9026" w:leader="dot"/>
            </w:tabs>
            <w:rPr/>
          </w:pPr>
          <w:hyperlink w:anchor="__RefHeading___Toc14722539_73709187">
            <w:r>
              <w:rPr>
                <w:webHidden/>
                <w:rStyle w:val="IndexLink"/>
              </w:rPr>
              <w:t>4016</w:t>
            </w:r>
            <w:r>
              <w:rPr>
                <w:rStyle w:val="IndexLink"/>
                <w:rtl w:val="true"/>
              </w:rPr>
              <w:t xml:space="preserve"> - </w:t>
            </w:r>
            <w:r>
              <w:rPr>
                <w:rStyle w:val="IndexLink"/>
                <w:rtl w:val="true"/>
              </w:rPr>
              <w:t>وَصایا رَسولِ اللَّهِ صلی الله علیه وآله</w:t>
            </w:r>
            <w:r>
              <w:rPr>
                <w:rStyle w:val="IndexLink"/>
                <w:rtl w:val="true"/>
              </w:rPr>
              <w:tab/>
            </w:r>
            <w:r>
              <w:rPr>
                <w:rStyle w:val="IndexLink"/>
              </w:rPr>
              <w:t>169</w:t>
            </w:r>
          </w:hyperlink>
        </w:p>
        <w:p>
          <w:pPr>
            <w:pStyle w:val="Contents5"/>
            <w:tabs>
              <w:tab w:val="clear" w:pos="7892"/>
              <w:tab w:val="right" w:pos="9026" w:leader="dot"/>
            </w:tabs>
            <w:rPr/>
          </w:pPr>
          <w:hyperlink w:anchor="__RefHeading___Toc14722541_73709187">
            <w:r>
              <w:rPr>
                <w:webHidden/>
                <w:rStyle w:val="IndexLink"/>
              </w:rPr>
              <w:t>4016</w:t>
            </w:r>
            <w:r>
              <w:rPr>
                <w:rStyle w:val="IndexLink"/>
                <w:rtl w:val="true"/>
              </w:rPr>
              <w:t xml:space="preserve"> - </w:t>
            </w:r>
            <w:r>
              <w:rPr>
                <w:rStyle w:val="IndexLink"/>
                <w:rtl w:val="true"/>
              </w:rPr>
              <w:t>سفارش های رسول خداصلی الله علیه وآله</w:t>
            </w:r>
            <w:r>
              <w:rPr>
                <w:rStyle w:val="IndexLink"/>
                <w:rtl w:val="true"/>
              </w:rPr>
              <w:tab/>
            </w:r>
            <w:r>
              <w:rPr>
                <w:rStyle w:val="IndexLink"/>
              </w:rPr>
              <w:t>169</w:t>
            </w:r>
          </w:hyperlink>
        </w:p>
        <w:p>
          <w:pPr>
            <w:pStyle w:val="Contents4"/>
            <w:tabs>
              <w:tab w:val="clear" w:pos="8176"/>
              <w:tab w:val="right" w:pos="9026" w:leader="dot"/>
            </w:tabs>
            <w:rPr/>
          </w:pPr>
          <w:hyperlink w:anchor="__RefHeading___Toc14722543_73709187">
            <w:r>
              <w:rPr>
                <w:webHidden/>
                <w:rStyle w:val="IndexLink"/>
              </w:rPr>
              <w:t>4017</w:t>
            </w:r>
            <w:r>
              <w:rPr>
                <w:rStyle w:val="IndexLink"/>
                <w:rtl w:val="true"/>
              </w:rPr>
              <w:t xml:space="preserve"> - </w:t>
            </w:r>
            <w:r>
              <w:rPr>
                <w:rStyle w:val="IndexLink"/>
                <w:rtl w:val="true"/>
              </w:rPr>
              <w:t>وَصایا الإمامِ عَلِیٍ علیه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14722545_73709187">
            <w:r>
              <w:rPr>
                <w:webHidden/>
                <w:rStyle w:val="IndexLink"/>
              </w:rPr>
              <w:t>4017</w:t>
            </w:r>
            <w:r>
              <w:rPr>
                <w:rStyle w:val="IndexLink"/>
                <w:rtl w:val="true"/>
              </w:rPr>
              <w:t xml:space="preserve"> - </w:t>
            </w:r>
            <w:r>
              <w:rPr>
                <w:rStyle w:val="IndexLink"/>
                <w:rtl w:val="true"/>
              </w:rPr>
              <w:t>سفارش های امام علی علیه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14722547_73709187">
            <w:r>
              <w:rPr>
                <w:webHidden/>
                <w:rStyle w:val="IndexLink"/>
              </w:rPr>
              <w:t>4018</w:t>
            </w:r>
            <w:r>
              <w:rPr>
                <w:rStyle w:val="IndexLink"/>
                <w:rtl w:val="true"/>
              </w:rPr>
              <w:t xml:space="preserve"> - </w:t>
            </w:r>
            <w:r>
              <w:rPr>
                <w:rStyle w:val="IndexLink"/>
                <w:rtl w:val="true"/>
              </w:rPr>
              <w:t>وَصایاهُ عِندَ الوَفاةِ</w:t>
            </w:r>
            <w:r>
              <w:rPr>
                <w:rStyle w:val="IndexLink"/>
                <w:rtl w:val="true"/>
              </w:rPr>
              <w:tab/>
            </w:r>
            <w:r>
              <w:rPr>
                <w:rStyle w:val="IndexLink"/>
              </w:rPr>
              <w:t>183</w:t>
            </w:r>
          </w:hyperlink>
        </w:p>
        <w:p>
          <w:pPr>
            <w:pStyle w:val="Contents5"/>
            <w:tabs>
              <w:tab w:val="clear" w:pos="7892"/>
              <w:tab w:val="right" w:pos="9026" w:leader="dot"/>
            </w:tabs>
            <w:rPr/>
          </w:pPr>
          <w:hyperlink w:anchor="__RefHeading___Toc14722549_73709187">
            <w:r>
              <w:rPr>
                <w:webHidden/>
                <w:rStyle w:val="IndexLink"/>
              </w:rPr>
              <w:t>4018</w:t>
            </w:r>
            <w:r>
              <w:rPr>
                <w:rStyle w:val="IndexLink"/>
                <w:rtl w:val="true"/>
              </w:rPr>
              <w:t xml:space="preserve"> - </w:t>
            </w:r>
            <w:r>
              <w:rPr>
                <w:rStyle w:val="IndexLink"/>
                <w:rtl w:val="true"/>
              </w:rPr>
              <w:t>سفارش های آن حضرت به هنگام وفات</w:t>
            </w:r>
            <w:r>
              <w:rPr>
                <w:rStyle w:val="IndexLink"/>
                <w:rtl w:val="true"/>
              </w:rPr>
              <w:tab/>
            </w:r>
            <w:r>
              <w:rPr>
                <w:rStyle w:val="IndexLink"/>
              </w:rPr>
              <w:t>183</w:t>
            </w:r>
          </w:hyperlink>
        </w:p>
        <w:p>
          <w:pPr>
            <w:pStyle w:val="Contents4"/>
            <w:tabs>
              <w:tab w:val="clear" w:pos="8176"/>
              <w:tab w:val="right" w:pos="9026" w:leader="dot"/>
            </w:tabs>
            <w:rPr/>
          </w:pPr>
          <w:hyperlink w:anchor="__RefHeading___Toc14722551_73709187">
            <w:r>
              <w:rPr>
                <w:webHidden/>
                <w:rStyle w:val="IndexLink"/>
              </w:rPr>
              <w:t>4019</w:t>
            </w:r>
            <w:r>
              <w:rPr>
                <w:rStyle w:val="IndexLink"/>
                <w:rtl w:val="true"/>
              </w:rPr>
              <w:t xml:space="preserve"> - </w:t>
            </w:r>
            <w:r>
              <w:rPr>
                <w:rStyle w:val="IndexLink"/>
                <w:rtl w:val="true"/>
              </w:rPr>
              <w:t>وَصایا الإمامِ زَینِ العابِدینَ علیه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14722553_73709187">
            <w:r>
              <w:rPr>
                <w:webHidden/>
                <w:rStyle w:val="IndexLink"/>
              </w:rPr>
              <w:t>4019</w:t>
            </w:r>
            <w:r>
              <w:rPr>
                <w:rStyle w:val="IndexLink"/>
                <w:rtl w:val="true"/>
              </w:rPr>
              <w:t xml:space="preserve"> - </w:t>
            </w:r>
            <w:r>
              <w:rPr>
                <w:rStyle w:val="IndexLink"/>
                <w:rtl w:val="true"/>
              </w:rPr>
              <w:t>سفارش های امام زین العابدین 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4722555_73709187">
            <w:r>
              <w:rPr>
                <w:webHidden/>
                <w:rStyle w:val="IndexLink"/>
              </w:rPr>
              <w:t>4020</w:t>
            </w:r>
            <w:r>
              <w:rPr>
                <w:rStyle w:val="IndexLink"/>
                <w:rtl w:val="true"/>
              </w:rPr>
              <w:t xml:space="preserve"> - </w:t>
            </w:r>
            <w:r>
              <w:rPr>
                <w:rStyle w:val="IndexLink"/>
                <w:rtl w:val="true"/>
              </w:rPr>
              <w:t>وصایا الإمامِ الباقِرِعلیه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14722557_73709187">
            <w:r>
              <w:rPr>
                <w:webHidden/>
                <w:rStyle w:val="IndexLink"/>
              </w:rPr>
              <w:t>4020</w:t>
            </w:r>
            <w:r>
              <w:rPr>
                <w:rStyle w:val="IndexLink"/>
                <w:rtl w:val="true"/>
              </w:rPr>
              <w:t xml:space="preserve"> - </w:t>
            </w:r>
            <w:r>
              <w:rPr>
                <w:rStyle w:val="IndexLink"/>
                <w:rtl w:val="true"/>
              </w:rPr>
              <w:t>سفارش های امام باقرعلیه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4722559_73709187">
            <w:r>
              <w:rPr>
                <w:webHidden/>
                <w:rStyle w:val="IndexLink"/>
              </w:rPr>
              <w:t>4021</w:t>
            </w:r>
            <w:r>
              <w:rPr>
                <w:rStyle w:val="IndexLink"/>
                <w:rtl w:val="true"/>
              </w:rPr>
              <w:t xml:space="preserve"> - </w:t>
            </w:r>
            <w:r>
              <w:rPr>
                <w:rStyle w:val="IndexLink"/>
                <w:rtl w:val="true"/>
              </w:rPr>
              <w:t>وصایا الإمامِ الصّادِقِ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14722561_73709187">
            <w:r>
              <w:rPr>
                <w:webHidden/>
                <w:rStyle w:val="IndexLink"/>
              </w:rPr>
              <w:t>4021</w:t>
            </w:r>
            <w:r>
              <w:rPr>
                <w:rStyle w:val="IndexLink"/>
                <w:rtl w:val="true"/>
              </w:rPr>
              <w:t xml:space="preserve"> - </w:t>
            </w:r>
            <w:r>
              <w:rPr>
                <w:rStyle w:val="IndexLink"/>
                <w:rtl w:val="true"/>
              </w:rPr>
              <w:t>سفارش های امام صادق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14722563_73709187">
            <w:r>
              <w:rPr>
                <w:webHidden/>
                <w:rStyle w:val="IndexLink"/>
              </w:rPr>
              <w:t>4022</w:t>
            </w:r>
            <w:r>
              <w:rPr>
                <w:rStyle w:val="IndexLink"/>
                <w:rtl w:val="true"/>
              </w:rPr>
              <w:t xml:space="preserve"> - </w:t>
            </w:r>
            <w:r>
              <w:rPr>
                <w:rStyle w:val="IndexLink"/>
                <w:rtl w:val="true"/>
              </w:rPr>
              <w:t>وَصایا الإمامِ الکاظِمِ علیه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14722565_73709187">
            <w:r>
              <w:rPr>
                <w:webHidden/>
                <w:rStyle w:val="IndexLink"/>
              </w:rPr>
              <w:t>4022</w:t>
            </w:r>
            <w:r>
              <w:rPr>
                <w:rStyle w:val="IndexLink"/>
                <w:rtl w:val="true"/>
              </w:rPr>
              <w:t xml:space="preserve"> - </w:t>
            </w:r>
            <w:r>
              <w:rPr>
                <w:rStyle w:val="IndexLink"/>
                <w:rtl w:val="true"/>
              </w:rPr>
              <w:t>سفارش های امام کاظم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4722567_73709187">
            <w:r>
              <w:rPr>
                <w:webHidden/>
                <w:rStyle w:val="IndexLink"/>
              </w:rPr>
              <w:t>4023</w:t>
            </w:r>
            <w:r>
              <w:rPr>
                <w:rStyle w:val="IndexLink"/>
                <w:rtl w:val="true"/>
              </w:rPr>
              <w:t xml:space="preserve"> - </w:t>
            </w:r>
            <w:r>
              <w:rPr>
                <w:rStyle w:val="IndexLink"/>
                <w:rtl w:val="true"/>
              </w:rPr>
              <w:t>وَصایا الإمامِ الجَوادِ علیه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14722569_73709187">
            <w:r>
              <w:rPr>
                <w:webHidden/>
                <w:rStyle w:val="IndexLink"/>
              </w:rPr>
              <w:t>4023</w:t>
            </w:r>
            <w:r>
              <w:rPr>
                <w:rStyle w:val="IndexLink"/>
                <w:rtl w:val="true"/>
              </w:rPr>
              <w:t xml:space="preserve"> - </w:t>
            </w:r>
            <w:r>
              <w:rPr>
                <w:rStyle w:val="IndexLink"/>
                <w:rtl w:val="true"/>
              </w:rPr>
              <w:t>سفارش های امام جوادعلیه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4722571_73709187">
            <w:r>
              <w:rPr>
                <w:webHidden/>
                <w:rStyle w:val="IndexLink"/>
              </w:rPr>
              <w:t>4024</w:t>
            </w:r>
            <w:r>
              <w:rPr>
                <w:rStyle w:val="IndexLink"/>
                <w:rtl w:val="true"/>
              </w:rPr>
              <w:t xml:space="preserve"> - </w:t>
            </w:r>
            <w:r>
              <w:rPr>
                <w:rStyle w:val="IndexLink"/>
                <w:rtl w:val="true"/>
              </w:rPr>
              <w:t>وَصایا الإمامِ العَسکَرِیِّ علیه السلام</w:t>
            </w:r>
            <w:r>
              <w:rPr>
                <w:rStyle w:val="IndexLink"/>
                <w:rtl w:val="true"/>
              </w:rPr>
              <w:tab/>
            </w:r>
            <w:r>
              <w:rPr>
                <w:rStyle w:val="IndexLink"/>
              </w:rPr>
              <w:t>202</w:t>
            </w:r>
          </w:hyperlink>
        </w:p>
        <w:p>
          <w:pPr>
            <w:pStyle w:val="Contents5"/>
            <w:tabs>
              <w:tab w:val="clear" w:pos="7892"/>
              <w:tab w:val="right" w:pos="9026" w:leader="dot"/>
            </w:tabs>
            <w:rPr/>
          </w:pPr>
          <w:hyperlink w:anchor="__RefHeading___Toc14722573_73709187">
            <w:r>
              <w:rPr>
                <w:webHidden/>
                <w:rStyle w:val="IndexLink"/>
              </w:rPr>
              <w:t>4024</w:t>
            </w:r>
            <w:r>
              <w:rPr>
                <w:rStyle w:val="IndexLink"/>
                <w:rtl w:val="true"/>
              </w:rPr>
              <w:t xml:space="preserve"> - </w:t>
            </w:r>
            <w:r>
              <w:rPr>
                <w:rStyle w:val="IndexLink"/>
                <w:rtl w:val="true"/>
              </w:rPr>
              <w:t>سفارش های امام عسکری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14722575_73709187">
            <w:r>
              <w:rPr>
                <w:webHidden/>
                <w:rStyle w:val="IndexLink"/>
              </w:rPr>
              <w:t>542</w:t>
            </w:r>
            <w:r>
              <w:rPr>
                <w:rStyle w:val="IndexLink"/>
                <w:rtl w:val="true"/>
              </w:rPr>
              <w:t xml:space="preserve"> - </w:t>
            </w:r>
            <w:r>
              <w:rPr>
                <w:rStyle w:val="IndexLink"/>
                <w:rtl w:val="true"/>
              </w:rPr>
              <w:t>الوصیّة لما بعد الموت</w:t>
            </w:r>
            <w:r>
              <w:rPr>
                <w:rStyle w:val="IndexLink"/>
                <w:rtl w:val="true"/>
              </w:rPr>
              <w:tab/>
            </w:r>
            <w:r>
              <w:rPr>
                <w:rStyle w:val="IndexLink"/>
              </w:rPr>
              <w:t>204</w:t>
            </w:r>
          </w:hyperlink>
        </w:p>
        <w:p>
          <w:pPr>
            <w:pStyle w:val="Contents3"/>
            <w:tabs>
              <w:tab w:val="clear" w:pos="8459"/>
              <w:tab w:val="right" w:pos="9026" w:leader="dot"/>
            </w:tabs>
            <w:rPr/>
          </w:pPr>
          <w:hyperlink w:anchor="__RefHeading___Toc14722577_73709187">
            <w:r>
              <w:rPr>
                <w:webHidden/>
                <w:rStyle w:val="IndexLink"/>
              </w:rPr>
              <w:t>542</w:t>
            </w:r>
            <w:r>
              <w:rPr>
                <w:rStyle w:val="IndexLink"/>
                <w:rtl w:val="true"/>
              </w:rPr>
              <w:t xml:space="preserve"> - </w:t>
            </w:r>
            <w:r>
              <w:rPr>
                <w:rStyle w:val="IndexLink"/>
                <w:rtl w:val="true"/>
              </w:rPr>
              <w:t>وصیّت برای پس از مرگ</w:t>
            </w:r>
            <w:r>
              <w:rPr>
                <w:rStyle w:val="IndexLink"/>
                <w:rtl w:val="true"/>
              </w:rPr>
              <w:tab/>
            </w:r>
            <w:r>
              <w:rPr>
                <w:rStyle w:val="IndexLink"/>
              </w:rPr>
              <w:t>204</w:t>
            </w:r>
          </w:hyperlink>
        </w:p>
        <w:p>
          <w:pPr>
            <w:pStyle w:val="Contents4"/>
            <w:tabs>
              <w:tab w:val="clear" w:pos="8176"/>
              <w:tab w:val="right" w:pos="9026" w:leader="dot"/>
            </w:tabs>
            <w:rPr/>
          </w:pPr>
          <w:hyperlink w:anchor="__RefHeading___Toc14722579_73709187">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4722581_73709187">
            <w:r>
              <w:rPr>
                <w:webHidden/>
                <w:rStyle w:val="IndexLink"/>
              </w:rPr>
              <w:t>4025</w:t>
            </w:r>
            <w:r>
              <w:rPr>
                <w:rStyle w:val="IndexLink"/>
                <w:rtl w:val="true"/>
              </w:rPr>
              <w:t xml:space="preserve"> - </w:t>
            </w:r>
            <w:r>
              <w:rPr>
                <w:rStyle w:val="IndexLink"/>
                <w:rtl w:val="true"/>
              </w:rPr>
              <w:t>الوَصِیَّةُ</w:t>
            </w:r>
            <w:r>
              <w:rPr>
                <w:rStyle w:val="IndexLink"/>
                <w:rtl w:val="true"/>
              </w:rPr>
              <w:tab/>
            </w:r>
            <w:r>
              <w:rPr>
                <w:rStyle w:val="IndexLink"/>
              </w:rPr>
              <w:t>205</w:t>
            </w:r>
          </w:hyperlink>
        </w:p>
        <w:p>
          <w:pPr>
            <w:pStyle w:val="Contents5"/>
            <w:tabs>
              <w:tab w:val="clear" w:pos="7892"/>
              <w:tab w:val="right" w:pos="9026" w:leader="dot"/>
            </w:tabs>
            <w:rPr/>
          </w:pPr>
          <w:hyperlink w:anchor="__RefHeading___Toc14722583_73709187">
            <w:r>
              <w:rPr>
                <w:webHidden/>
                <w:rStyle w:val="IndexLink"/>
              </w:rPr>
              <w:t>4025</w:t>
            </w:r>
            <w:r>
              <w:rPr>
                <w:rStyle w:val="IndexLink"/>
                <w:rtl w:val="true"/>
              </w:rPr>
              <w:t xml:space="preserve"> - </w:t>
            </w:r>
            <w:r>
              <w:rPr>
                <w:rStyle w:val="IndexLink"/>
                <w:rtl w:val="true"/>
              </w:rPr>
              <w:t>وصیّت</w:t>
            </w:r>
            <w:r>
              <w:rPr>
                <w:rStyle w:val="IndexLink"/>
                <w:rtl w:val="true"/>
              </w:rPr>
              <w:tab/>
            </w:r>
            <w:r>
              <w:rPr>
                <w:rStyle w:val="IndexLink"/>
              </w:rPr>
              <w:t>205</w:t>
            </w:r>
          </w:hyperlink>
        </w:p>
        <w:p>
          <w:pPr>
            <w:pStyle w:val="Contents4"/>
            <w:tabs>
              <w:tab w:val="clear" w:pos="8176"/>
              <w:tab w:val="right" w:pos="9026" w:leader="dot"/>
            </w:tabs>
            <w:rPr/>
          </w:pPr>
          <w:hyperlink w:anchor="__RefHeading___Toc14722585_73709187">
            <w:r>
              <w:rPr>
                <w:webHidden/>
                <w:rStyle w:val="IndexLink"/>
              </w:rPr>
              <w:t>4026</w:t>
            </w:r>
            <w:r>
              <w:rPr>
                <w:rStyle w:val="IndexLink"/>
                <w:rtl w:val="true"/>
              </w:rPr>
              <w:t xml:space="preserve"> - </w:t>
            </w:r>
            <w:r>
              <w:rPr>
                <w:rStyle w:val="IndexLink"/>
                <w:rtl w:val="true"/>
              </w:rPr>
              <w:t>أدَبُ الوَصِیَّةِ</w:t>
            </w:r>
            <w:r>
              <w:rPr>
                <w:rStyle w:val="IndexLink"/>
                <w:rtl w:val="true"/>
              </w:rPr>
              <w:tab/>
            </w:r>
            <w:r>
              <w:rPr>
                <w:rStyle w:val="IndexLink"/>
              </w:rPr>
              <w:t>206</w:t>
            </w:r>
          </w:hyperlink>
        </w:p>
        <w:p>
          <w:pPr>
            <w:pStyle w:val="Contents5"/>
            <w:tabs>
              <w:tab w:val="clear" w:pos="7892"/>
              <w:tab w:val="right" w:pos="9026" w:leader="dot"/>
            </w:tabs>
            <w:rPr/>
          </w:pPr>
          <w:hyperlink w:anchor="__RefHeading___Toc14722587_73709187">
            <w:r>
              <w:rPr>
                <w:webHidden/>
                <w:rStyle w:val="IndexLink"/>
              </w:rPr>
              <w:t>4026</w:t>
            </w:r>
            <w:r>
              <w:rPr>
                <w:rStyle w:val="IndexLink"/>
                <w:rtl w:val="true"/>
              </w:rPr>
              <w:t xml:space="preserve"> - </w:t>
            </w:r>
            <w:r>
              <w:rPr>
                <w:rStyle w:val="IndexLink"/>
                <w:rtl w:val="true"/>
              </w:rPr>
              <w:t>روش وصیّت کردن</w:t>
            </w:r>
            <w:r>
              <w:rPr>
                <w:rStyle w:val="IndexLink"/>
                <w:rtl w:val="true"/>
              </w:rPr>
              <w:tab/>
            </w:r>
            <w:r>
              <w:rPr>
                <w:rStyle w:val="IndexLink"/>
              </w:rPr>
              <w:t>206</w:t>
            </w:r>
          </w:hyperlink>
        </w:p>
        <w:p>
          <w:pPr>
            <w:pStyle w:val="Contents4"/>
            <w:tabs>
              <w:tab w:val="clear" w:pos="8176"/>
              <w:tab w:val="right" w:pos="9026" w:leader="dot"/>
            </w:tabs>
            <w:rPr/>
          </w:pPr>
          <w:hyperlink w:anchor="__RefHeading___Toc14722589_73709187">
            <w:r>
              <w:rPr>
                <w:webHidden/>
                <w:rStyle w:val="IndexLink"/>
              </w:rPr>
              <w:t>4027</w:t>
            </w:r>
            <w:r>
              <w:rPr>
                <w:rStyle w:val="IndexLink"/>
                <w:rtl w:val="true"/>
              </w:rPr>
              <w:t xml:space="preserve"> - </w:t>
            </w:r>
            <w:r>
              <w:rPr>
                <w:rStyle w:val="IndexLink"/>
                <w:rtl w:val="true"/>
              </w:rPr>
              <w:t>النَّهیُ عَنِ الإضرارِ وَالحَیفِ فِی الوَصِیَّةِ</w:t>
            </w:r>
            <w:r>
              <w:rPr>
                <w:rStyle w:val="IndexLink"/>
                <w:rtl w:val="true"/>
              </w:rPr>
              <w:tab/>
            </w:r>
            <w:r>
              <w:rPr>
                <w:rStyle w:val="IndexLink"/>
              </w:rPr>
              <w:t>209</w:t>
            </w:r>
          </w:hyperlink>
        </w:p>
        <w:p>
          <w:pPr>
            <w:pStyle w:val="Contents5"/>
            <w:tabs>
              <w:tab w:val="clear" w:pos="7892"/>
              <w:tab w:val="right" w:pos="9026" w:leader="dot"/>
            </w:tabs>
            <w:rPr/>
          </w:pPr>
          <w:hyperlink w:anchor="__RefHeading___Toc14722591_73709187">
            <w:r>
              <w:rPr>
                <w:webHidden/>
                <w:rStyle w:val="IndexLink"/>
              </w:rPr>
              <w:t>4027</w:t>
            </w:r>
            <w:r>
              <w:rPr>
                <w:rStyle w:val="IndexLink"/>
                <w:rtl w:val="true"/>
              </w:rPr>
              <w:t xml:space="preserve"> - </w:t>
            </w:r>
            <w:r>
              <w:rPr>
                <w:rStyle w:val="IndexLink"/>
                <w:rtl w:val="true"/>
              </w:rPr>
              <w:t>نهی از ضرر زدن و ظلم و حق کشی در وصیّت</w:t>
            </w:r>
            <w:r>
              <w:rPr>
                <w:rStyle w:val="IndexLink"/>
                <w:rtl w:val="true"/>
              </w:rPr>
              <w:tab/>
            </w:r>
            <w:r>
              <w:rPr>
                <w:rStyle w:val="IndexLink"/>
              </w:rPr>
              <w:t>209</w:t>
            </w:r>
          </w:hyperlink>
        </w:p>
        <w:p>
          <w:pPr>
            <w:pStyle w:val="Contents4"/>
            <w:tabs>
              <w:tab w:val="clear" w:pos="8176"/>
              <w:tab w:val="right" w:pos="9026" w:leader="dot"/>
            </w:tabs>
            <w:rPr/>
          </w:pPr>
          <w:hyperlink w:anchor="__RefHeading___Toc14722593_73709187">
            <w:r>
              <w:rPr>
                <w:webHidden/>
                <w:rStyle w:val="IndexLink"/>
              </w:rPr>
              <w:t>4028</w:t>
            </w:r>
            <w:r>
              <w:rPr>
                <w:rStyle w:val="IndexLink"/>
                <w:rtl w:val="true"/>
              </w:rPr>
              <w:t xml:space="preserve"> - </w:t>
            </w:r>
            <w:r>
              <w:rPr>
                <w:rStyle w:val="IndexLink"/>
                <w:rtl w:val="true"/>
              </w:rPr>
              <w:t>کُنْ وَصِیَّ نَفْسِکَ</w:t>
            </w:r>
            <w:r>
              <w:rPr>
                <w:rStyle w:val="IndexLink"/>
                <w:rtl w:val="true"/>
              </w:rPr>
              <w:tab/>
            </w:r>
            <w:r>
              <w:rPr>
                <w:rStyle w:val="IndexLink"/>
              </w:rPr>
              <w:t>210</w:t>
            </w:r>
          </w:hyperlink>
        </w:p>
        <w:p>
          <w:pPr>
            <w:pStyle w:val="Contents5"/>
            <w:tabs>
              <w:tab w:val="clear" w:pos="7892"/>
              <w:tab w:val="right" w:pos="9026" w:leader="dot"/>
            </w:tabs>
            <w:rPr/>
          </w:pPr>
          <w:hyperlink w:anchor="__RefHeading___Toc14722595_73709187">
            <w:r>
              <w:rPr>
                <w:webHidden/>
                <w:rStyle w:val="IndexLink"/>
              </w:rPr>
              <w:t>4028</w:t>
            </w:r>
            <w:r>
              <w:rPr>
                <w:rStyle w:val="IndexLink"/>
                <w:rtl w:val="true"/>
              </w:rPr>
              <w:t xml:space="preserve"> - </w:t>
            </w:r>
            <w:r>
              <w:rPr>
                <w:rStyle w:val="IndexLink"/>
                <w:rtl w:val="true"/>
              </w:rPr>
              <w:t>وصیّ خود باش</w:t>
            </w:r>
            <w:r>
              <w:rPr>
                <w:rStyle w:val="IndexLink"/>
                <w:rtl w:val="true"/>
              </w:rPr>
              <w:tab/>
            </w:r>
            <w:r>
              <w:rPr>
                <w:rStyle w:val="IndexLink"/>
              </w:rPr>
              <w:t>210</w:t>
            </w:r>
          </w:hyperlink>
        </w:p>
        <w:p>
          <w:pPr>
            <w:pStyle w:val="Contents2"/>
            <w:tabs>
              <w:tab w:val="clear" w:pos="8743"/>
              <w:tab w:val="right" w:pos="9026" w:leader="dot"/>
            </w:tabs>
            <w:rPr/>
          </w:pPr>
          <w:hyperlink w:anchor="__RefHeading___Toc14722597_73709187">
            <w:r>
              <w:rPr>
                <w:webHidden/>
                <w:rStyle w:val="IndexLink"/>
              </w:rPr>
              <w:t>543</w:t>
            </w:r>
            <w:r>
              <w:rPr>
                <w:rStyle w:val="IndexLink"/>
                <w:rtl w:val="true"/>
              </w:rPr>
              <w:t xml:space="preserve"> - </w:t>
            </w:r>
            <w:r>
              <w:rPr>
                <w:rStyle w:val="IndexLink"/>
                <w:rtl w:val="true"/>
              </w:rPr>
              <w:t>التَّواضُع</w:t>
            </w:r>
            <w:r>
              <w:rPr>
                <w:rStyle w:val="IndexLink"/>
                <w:rtl w:val="true"/>
              </w:rPr>
              <w:tab/>
            </w:r>
            <w:r>
              <w:rPr>
                <w:rStyle w:val="IndexLink"/>
              </w:rPr>
              <w:t>211</w:t>
            </w:r>
          </w:hyperlink>
        </w:p>
        <w:p>
          <w:pPr>
            <w:pStyle w:val="Contents3"/>
            <w:tabs>
              <w:tab w:val="clear" w:pos="8459"/>
              <w:tab w:val="right" w:pos="9026" w:leader="dot"/>
            </w:tabs>
            <w:rPr/>
          </w:pPr>
          <w:hyperlink w:anchor="__RefHeading___Toc14722599_73709187">
            <w:r>
              <w:rPr>
                <w:webHidden/>
                <w:rStyle w:val="IndexLink"/>
              </w:rPr>
              <w:t>543</w:t>
            </w:r>
            <w:r>
              <w:rPr>
                <w:rStyle w:val="IndexLink"/>
                <w:rtl w:val="true"/>
              </w:rPr>
              <w:t xml:space="preserve"> - </w:t>
            </w:r>
            <w:r>
              <w:rPr>
                <w:rStyle w:val="IndexLink"/>
                <w:rtl w:val="true"/>
              </w:rPr>
              <w:t>فروتنی</w:t>
            </w:r>
            <w:r>
              <w:rPr>
                <w:rStyle w:val="IndexLink"/>
                <w:rtl w:val="true"/>
              </w:rPr>
              <w:tab/>
            </w:r>
            <w:r>
              <w:rPr>
                <w:rStyle w:val="IndexLink"/>
              </w:rPr>
              <w:t>211</w:t>
            </w:r>
          </w:hyperlink>
        </w:p>
        <w:p>
          <w:pPr>
            <w:pStyle w:val="Contents4"/>
            <w:tabs>
              <w:tab w:val="clear" w:pos="8176"/>
              <w:tab w:val="right" w:pos="9026" w:leader="dot"/>
            </w:tabs>
            <w:rPr/>
          </w:pPr>
          <w:hyperlink w:anchor="__RefHeading___Toc14722601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4722603_73709187">
            <w:r>
              <w:rPr>
                <w:webHidden/>
                <w:rStyle w:val="IndexLink"/>
              </w:rPr>
              <w:t>4029</w:t>
            </w:r>
            <w:r>
              <w:rPr>
                <w:rStyle w:val="IndexLink"/>
                <w:rtl w:val="true"/>
              </w:rPr>
              <w:t xml:space="preserve"> - </w:t>
            </w:r>
            <w:r>
              <w:rPr>
                <w:rStyle w:val="IndexLink"/>
                <w:rtl w:val="true"/>
              </w:rPr>
              <w:t>التَّواضُعُ</w:t>
            </w:r>
            <w:r>
              <w:rPr>
                <w:rStyle w:val="IndexLink"/>
                <w:rtl w:val="true"/>
              </w:rPr>
              <w:tab/>
            </w:r>
            <w:r>
              <w:rPr>
                <w:rStyle w:val="IndexLink"/>
              </w:rPr>
              <w:t>212</w:t>
            </w:r>
          </w:hyperlink>
        </w:p>
        <w:p>
          <w:pPr>
            <w:pStyle w:val="Contents5"/>
            <w:tabs>
              <w:tab w:val="clear" w:pos="7892"/>
              <w:tab w:val="right" w:pos="9026" w:leader="dot"/>
            </w:tabs>
            <w:rPr/>
          </w:pPr>
          <w:hyperlink w:anchor="__RefHeading___Toc14722605_73709187">
            <w:r>
              <w:rPr>
                <w:webHidden/>
                <w:rStyle w:val="IndexLink"/>
              </w:rPr>
              <w:t>4029</w:t>
            </w:r>
            <w:r>
              <w:rPr>
                <w:rStyle w:val="IndexLink"/>
                <w:rtl w:val="true"/>
              </w:rPr>
              <w:t xml:space="preserve"> - </w:t>
            </w:r>
            <w:r>
              <w:rPr>
                <w:rStyle w:val="IndexLink"/>
                <w:rtl w:val="true"/>
              </w:rPr>
              <w:t>فروتنی</w:t>
            </w:r>
            <w:r>
              <w:rPr>
                <w:rStyle w:val="IndexLink"/>
                <w:rtl w:val="true"/>
              </w:rPr>
              <w:tab/>
            </w:r>
            <w:r>
              <w:rPr>
                <w:rStyle w:val="IndexLink"/>
              </w:rPr>
              <w:t>212</w:t>
            </w:r>
          </w:hyperlink>
        </w:p>
        <w:p>
          <w:pPr>
            <w:pStyle w:val="Contents4"/>
            <w:tabs>
              <w:tab w:val="clear" w:pos="8176"/>
              <w:tab w:val="right" w:pos="9026" w:leader="dot"/>
            </w:tabs>
            <w:rPr/>
          </w:pPr>
          <w:hyperlink w:anchor="__RefHeading___Toc14722607_73709187">
            <w:r>
              <w:rPr>
                <w:webHidden/>
                <w:rStyle w:val="IndexLink"/>
              </w:rPr>
              <w:t>4030</w:t>
            </w:r>
            <w:r>
              <w:rPr>
                <w:rStyle w:val="IndexLink"/>
                <w:rtl w:val="true"/>
              </w:rPr>
              <w:t xml:space="preserve"> - </w:t>
            </w:r>
            <w:r>
              <w:rPr>
                <w:rStyle w:val="IndexLink"/>
                <w:rtl w:val="true"/>
              </w:rPr>
              <w:t>حَدُّ التَّواضُعِ</w:t>
            </w:r>
            <w:r>
              <w:rPr>
                <w:rStyle w:val="IndexLink"/>
                <w:rtl w:val="true"/>
              </w:rPr>
              <w:tab/>
            </w:r>
            <w:r>
              <w:rPr>
                <w:rStyle w:val="IndexLink"/>
              </w:rPr>
              <w:t>217</w:t>
            </w:r>
          </w:hyperlink>
        </w:p>
        <w:p>
          <w:pPr>
            <w:pStyle w:val="Contents5"/>
            <w:tabs>
              <w:tab w:val="clear" w:pos="7892"/>
              <w:tab w:val="right" w:pos="9026" w:leader="dot"/>
            </w:tabs>
            <w:rPr/>
          </w:pPr>
          <w:hyperlink w:anchor="__RefHeading___Toc14722609_73709187">
            <w:r>
              <w:rPr>
                <w:webHidden/>
                <w:rStyle w:val="IndexLink"/>
              </w:rPr>
              <w:t>4030</w:t>
            </w:r>
            <w:r>
              <w:rPr>
                <w:rStyle w:val="IndexLink"/>
                <w:rtl w:val="true"/>
              </w:rPr>
              <w:t xml:space="preserve"> - </w:t>
            </w:r>
            <w:r>
              <w:rPr>
                <w:rStyle w:val="IndexLink"/>
                <w:rtl w:val="true"/>
              </w:rPr>
              <w:t>تعریف فروتنی</w:t>
            </w:r>
            <w:r>
              <w:rPr>
                <w:rStyle w:val="IndexLink"/>
                <w:rtl w:val="true"/>
              </w:rPr>
              <w:tab/>
            </w:r>
            <w:r>
              <w:rPr>
                <w:rStyle w:val="IndexLink"/>
              </w:rPr>
              <w:t>217</w:t>
            </w:r>
          </w:hyperlink>
        </w:p>
        <w:p>
          <w:pPr>
            <w:pStyle w:val="Contents4"/>
            <w:tabs>
              <w:tab w:val="clear" w:pos="8176"/>
              <w:tab w:val="right" w:pos="9026" w:leader="dot"/>
            </w:tabs>
            <w:rPr/>
          </w:pPr>
          <w:hyperlink w:anchor="__RefHeading___Toc14722611_73709187">
            <w:r>
              <w:rPr>
                <w:webHidden/>
                <w:rStyle w:val="IndexLink"/>
              </w:rPr>
              <w:t>4031</w:t>
            </w:r>
            <w:r>
              <w:rPr>
                <w:rStyle w:val="IndexLink"/>
                <w:rtl w:val="true"/>
              </w:rPr>
              <w:t xml:space="preserve"> - </w:t>
            </w:r>
            <w:r>
              <w:rPr>
                <w:rStyle w:val="IndexLink"/>
                <w:rtl w:val="true"/>
              </w:rPr>
              <w:t>مَن تَواضَعَ عَن رِفعَةٍ</w:t>
            </w:r>
            <w:r>
              <w:rPr>
                <w:rStyle w:val="IndexLink"/>
                <w:rtl w:val="true"/>
              </w:rPr>
              <w:tab/>
            </w:r>
            <w:r>
              <w:rPr>
                <w:rStyle w:val="IndexLink"/>
              </w:rPr>
              <w:t>218</w:t>
            </w:r>
          </w:hyperlink>
        </w:p>
        <w:p>
          <w:pPr>
            <w:pStyle w:val="Contents5"/>
            <w:tabs>
              <w:tab w:val="clear" w:pos="7892"/>
              <w:tab w:val="right" w:pos="9026" w:leader="dot"/>
            </w:tabs>
            <w:rPr/>
          </w:pPr>
          <w:hyperlink w:anchor="__RefHeading___Toc14722613_73709187">
            <w:r>
              <w:rPr>
                <w:webHidden/>
                <w:rStyle w:val="IndexLink"/>
              </w:rPr>
              <w:t>4031</w:t>
            </w:r>
            <w:r>
              <w:rPr>
                <w:rStyle w:val="IndexLink"/>
                <w:rtl w:val="true"/>
              </w:rPr>
              <w:t xml:space="preserve"> - </w:t>
            </w:r>
            <w:r>
              <w:rPr>
                <w:rStyle w:val="IndexLink"/>
                <w:rtl w:val="true"/>
              </w:rPr>
              <w:t>بزرگی که فروتنی کند</w:t>
            </w:r>
            <w:r>
              <w:rPr>
                <w:rStyle w:val="IndexLink"/>
                <w:rtl w:val="true"/>
              </w:rPr>
              <w:tab/>
            </w:r>
            <w:r>
              <w:rPr>
                <w:rStyle w:val="IndexLink"/>
              </w:rPr>
              <w:t>218</w:t>
            </w:r>
          </w:hyperlink>
        </w:p>
        <w:p>
          <w:pPr>
            <w:pStyle w:val="Contents4"/>
            <w:tabs>
              <w:tab w:val="clear" w:pos="8176"/>
              <w:tab w:val="right" w:pos="9026" w:leader="dot"/>
            </w:tabs>
            <w:rPr/>
          </w:pPr>
          <w:hyperlink w:anchor="__RefHeading___Toc14722615_73709187">
            <w:r>
              <w:rPr>
                <w:webHidden/>
                <w:rStyle w:val="IndexLink"/>
              </w:rPr>
              <w:t>4032</w:t>
            </w:r>
            <w:r>
              <w:rPr>
                <w:rStyle w:val="IndexLink"/>
                <w:rtl w:val="true"/>
              </w:rPr>
              <w:t xml:space="preserve"> - </w:t>
            </w:r>
            <w:r>
              <w:rPr>
                <w:rStyle w:val="IndexLink"/>
                <w:rtl w:val="true"/>
              </w:rPr>
              <w:t>أدَبُ التَّواضُعِ</w:t>
            </w:r>
            <w:r>
              <w:rPr>
                <w:rStyle w:val="IndexLink"/>
                <w:rtl w:val="true"/>
              </w:rPr>
              <w:tab/>
            </w:r>
            <w:r>
              <w:rPr>
                <w:rStyle w:val="IndexLink"/>
              </w:rPr>
              <w:t>219</w:t>
            </w:r>
          </w:hyperlink>
        </w:p>
        <w:p>
          <w:pPr>
            <w:pStyle w:val="Contents5"/>
            <w:tabs>
              <w:tab w:val="clear" w:pos="7892"/>
              <w:tab w:val="right" w:pos="9026" w:leader="dot"/>
            </w:tabs>
            <w:rPr/>
          </w:pPr>
          <w:hyperlink w:anchor="__RefHeading___Toc14722617_73709187">
            <w:r>
              <w:rPr>
                <w:webHidden/>
                <w:rStyle w:val="IndexLink"/>
              </w:rPr>
              <w:t>4032</w:t>
            </w:r>
            <w:r>
              <w:rPr>
                <w:rStyle w:val="IndexLink"/>
                <w:rtl w:val="true"/>
              </w:rPr>
              <w:t xml:space="preserve"> - </w:t>
            </w:r>
            <w:r>
              <w:rPr>
                <w:rStyle w:val="IndexLink"/>
                <w:rtl w:val="true"/>
              </w:rPr>
              <w:t>آداب فروتنی</w:t>
            </w:r>
            <w:r>
              <w:rPr>
                <w:rStyle w:val="IndexLink"/>
                <w:rtl w:val="true"/>
              </w:rPr>
              <w:tab/>
            </w:r>
            <w:r>
              <w:rPr>
                <w:rStyle w:val="IndexLink"/>
              </w:rPr>
              <w:t>219</w:t>
            </w:r>
          </w:hyperlink>
        </w:p>
        <w:p>
          <w:pPr>
            <w:pStyle w:val="Contents4"/>
            <w:tabs>
              <w:tab w:val="clear" w:pos="8176"/>
              <w:tab w:val="right" w:pos="9026" w:leader="dot"/>
            </w:tabs>
            <w:rPr/>
          </w:pPr>
          <w:hyperlink w:anchor="__RefHeading___Toc14722619_73709187">
            <w:r>
              <w:rPr>
                <w:webHidden/>
                <w:rStyle w:val="IndexLink"/>
              </w:rPr>
              <w:t>4033</w:t>
            </w:r>
            <w:r>
              <w:rPr>
                <w:rStyle w:val="IndexLink"/>
                <w:rtl w:val="true"/>
              </w:rPr>
              <w:t xml:space="preserve"> - </w:t>
            </w:r>
            <w:r>
              <w:rPr>
                <w:rStyle w:val="IndexLink"/>
                <w:rtl w:val="true"/>
              </w:rPr>
              <w:t>مَن تَواضَعَ لِغَنِیٍّ لِغِناهُ</w:t>
            </w:r>
            <w:r>
              <w:rPr>
                <w:rStyle w:val="IndexLink"/>
                <w:rtl w:val="true"/>
              </w:rPr>
              <w:tab/>
            </w:r>
            <w:r>
              <w:rPr>
                <w:rStyle w:val="IndexLink"/>
              </w:rPr>
              <w:t>219</w:t>
            </w:r>
          </w:hyperlink>
        </w:p>
        <w:p>
          <w:pPr>
            <w:pStyle w:val="Contents5"/>
            <w:tabs>
              <w:tab w:val="clear" w:pos="7892"/>
              <w:tab w:val="right" w:pos="9026" w:leader="dot"/>
            </w:tabs>
            <w:rPr/>
          </w:pPr>
          <w:hyperlink w:anchor="__RefHeading___Toc14722621_73709187">
            <w:r>
              <w:rPr>
                <w:webHidden/>
                <w:rStyle w:val="IndexLink"/>
              </w:rPr>
              <w:t>4033</w:t>
            </w:r>
            <w:r>
              <w:rPr>
                <w:rStyle w:val="IndexLink"/>
                <w:rtl w:val="true"/>
              </w:rPr>
              <w:t xml:space="preserve"> - </w:t>
            </w:r>
            <w:r>
              <w:rPr>
                <w:rStyle w:val="IndexLink"/>
                <w:rtl w:val="true"/>
              </w:rPr>
              <w:t>هر که به خاطر توانگریِ توانگر در برابر او فروتنی کند</w:t>
            </w:r>
            <w:r>
              <w:rPr>
                <w:rStyle w:val="IndexLink"/>
                <w:rtl w:val="true"/>
              </w:rPr>
              <w:tab/>
            </w:r>
            <w:r>
              <w:rPr>
                <w:rStyle w:val="IndexLink"/>
              </w:rPr>
              <w:t>219</w:t>
            </w:r>
          </w:hyperlink>
        </w:p>
        <w:p>
          <w:pPr>
            <w:pStyle w:val="Contents4"/>
            <w:tabs>
              <w:tab w:val="clear" w:pos="8176"/>
              <w:tab w:val="right" w:pos="9026" w:leader="dot"/>
            </w:tabs>
            <w:rPr/>
          </w:pPr>
          <w:hyperlink w:anchor="__RefHeading___Toc14722623_73709187">
            <w:r>
              <w:rPr>
                <w:webHidden/>
                <w:rStyle w:val="IndexLink"/>
              </w:rPr>
              <w:t>4034</w:t>
            </w:r>
            <w:r>
              <w:rPr>
                <w:rStyle w:val="IndexLink"/>
                <w:rtl w:val="true"/>
              </w:rPr>
              <w:t xml:space="preserve"> - </w:t>
            </w:r>
            <w:r>
              <w:rPr>
                <w:rStyle w:val="IndexLink"/>
                <w:rtl w:val="true"/>
              </w:rPr>
              <w:t>عَلاماتُ التَّواضُعِ</w:t>
            </w:r>
            <w:r>
              <w:rPr>
                <w:rStyle w:val="IndexLink"/>
                <w:rtl w:val="true"/>
              </w:rPr>
              <w:tab/>
            </w:r>
            <w:r>
              <w:rPr>
                <w:rStyle w:val="IndexLink"/>
              </w:rPr>
              <w:t>220</w:t>
            </w:r>
          </w:hyperlink>
        </w:p>
        <w:p>
          <w:pPr>
            <w:pStyle w:val="Contents5"/>
            <w:tabs>
              <w:tab w:val="clear" w:pos="7892"/>
              <w:tab w:val="right" w:pos="9026" w:leader="dot"/>
            </w:tabs>
            <w:rPr/>
          </w:pPr>
          <w:hyperlink w:anchor="__RefHeading___Toc14722625_73709187">
            <w:r>
              <w:rPr>
                <w:webHidden/>
                <w:rStyle w:val="IndexLink"/>
              </w:rPr>
              <w:t>4034</w:t>
            </w:r>
            <w:r>
              <w:rPr>
                <w:rStyle w:val="IndexLink"/>
                <w:rtl w:val="true"/>
              </w:rPr>
              <w:t xml:space="preserve"> - </w:t>
            </w:r>
            <w:r>
              <w:rPr>
                <w:rStyle w:val="IndexLink"/>
                <w:rtl w:val="true"/>
              </w:rPr>
              <w:t>نشانه های فروتنی</w:t>
            </w:r>
            <w:r>
              <w:rPr>
                <w:rStyle w:val="IndexLink"/>
                <w:rtl w:val="true"/>
              </w:rPr>
              <w:tab/>
            </w:r>
            <w:r>
              <w:rPr>
                <w:rStyle w:val="IndexLink"/>
              </w:rPr>
              <w:t>220</w:t>
            </w:r>
          </w:hyperlink>
        </w:p>
        <w:p>
          <w:pPr>
            <w:pStyle w:val="Contents4"/>
            <w:tabs>
              <w:tab w:val="clear" w:pos="8176"/>
              <w:tab w:val="right" w:pos="9026" w:leader="dot"/>
            </w:tabs>
            <w:rPr/>
          </w:pPr>
          <w:hyperlink w:anchor="__RefHeading___Toc14722627_73709187">
            <w:r>
              <w:rPr>
                <w:webHidden/>
                <w:rStyle w:val="IndexLink"/>
              </w:rPr>
              <w:t>4035</w:t>
            </w:r>
            <w:r>
              <w:rPr>
                <w:rStyle w:val="IndexLink"/>
                <w:rtl w:val="true"/>
              </w:rPr>
              <w:t xml:space="preserve"> - </w:t>
            </w:r>
            <w:r>
              <w:rPr>
                <w:rStyle w:val="IndexLink"/>
                <w:rtl w:val="true"/>
              </w:rPr>
              <w:t>ثَمَرَةُ التَّواضُعِ</w:t>
            </w:r>
            <w:r>
              <w:rPr>
                <w:rStyle w:val="IndexLink"/>
                <w:rtl w:val="true"/>
              </w:rPr>
              <w:tab/>
            </w:r>
            <w:r>
              <w:rPr>
                <w:rStyle w:val="IndexLink"/>
              </w:rPr>
              <w:t>222</w:t>
            </w:r>
          </w:hyperlink>
        </w:p>
        <w:p>
          <w:pPr>
            <w:pStyle w:val="Contents5"/>
            <w:tabs>
              <w:tab w:val="clear" w:pos="7892"/>
              <w:tab w:val="right" w:pos="9026" w:leader="dot"/>
            </w:tabs>
            <w:rPr/>
          </w:pPr>
          <w:hyperlink w:anchor="__RefHeading___Toc14722629_73709187">
            <w:r>
              <w:rPr>
                <w:webHidden/>
                <w:rStyle w:val="IndexLink"/>
              </w:rPr>
              <w:t>4035</w:t>
            </w:r>
            <w:r>
              <w:rPr>
                <w:rStyle w:val="IndexLink"/>
                <w:rtl w:val="true"/>
              </w:rPr>
              <w:t xml:space="preserve"> - </w:t>
            </w:r>
            <w:r>
              <w:rPr>
                <w:rStyle w:val="IndexLink"/>
                <w:rtl w:val="true"/>
              </w:rPr>
              <w:t>ثمره فروتنی</w:t>
            </w:r>
            <w:r>
              <w:rPr>
                <w:rStyle w:val="IndexLink"/>
                <w:rtl w:val="true"/>
              </w:rPr>
              <w:tab/>
            </w:r>
            <w:r>
              <w:rPr>
                <w:rStyle w:val="IndexLink"/>
              </w:rPr>
              <w:t>222</w:t>
            </w:r>
          </w:hyperlink>
        </w:p>
        <w:p>
          <w:pPr>
            <w:pStyle w:val="Contents4"/>
            <w:tabs>
              <w:tab w:val="clear" w:pos="8176"/>
              <w:tab w:val="right" w:pos="9026" w:leader="dot"/>
            </w:tabs>
            <w:rPr/>
          </w:pPr>
          <w:hyperlink w:anchor="__RefHeading___Toc14722631_73709187">
            <w:r>
              <w:rPr>
                <w:webHidden/>
                <w:rStyle w:val="IndexLink"/>
              </w:rPr>
              <w:t>4036</w:t>
            </w:r>
            <w:r>
              <w:rPr>
                <w:rStyle w:val="IndexLink"/>
                <w:rtl w:val="true"/>
              </w:rPr>
              <w:t xml:space="preserve"> - </w:t>
            </w:r>
            <w:r>
              <w:rPr>
                <w:rStyle w:val="IndexLink"/>
                <w:rtl w:val="true"/>
              </w:rPr>
              <w:t>التَّواضُعُ وَالرِّفعَةُ</w:t>
            </w:r>
            <w:r>
              <w:rPr>
                <w:rStyle w:val="IndexLink"/>
                <w:rtl w:val="true"/>
              </w:rPr>
              <w:tab/>
            </w:r>
            <w:r>
              <w:rPr>
                <w:rStyle w:val="IndexLink"/>
              </w:rPr>
              <w:t>223</w:t>
            </w:r>
          </w:hyperlink>
        </w:p>
        <w:p>
          <w:pPr>
            <w:pStyle w:val="Contents5"/>
            <w:tabs>
              <w:tab w:val="clear" w:pos="7892"/>
              <w:tab w:val="right" w:pos="9026" w:leader="dot"/>
            </w:tabs>
            <w:rPr/>
          </w:pPr>
          <w:hyperlink w:anchor="__RefHeading___Toc14722633_73709187">
            <w:r>
              <w:rPr>
                <w:webHidden/>
                <w:rStyle w:val="IndexLink"/>
              </w:rPr>
              <w:t>4036</w:t>
            </w:r>
            <w:r>
              <w:rPr>
                <w:rStyle w:val="IndexLink"/>
                <w:rtl w:val="true"/>
              </w:rPr>
              <w:t xml:space="preserve"> - </w:t>
            </w:r>
            <w:r>
              <w:rPr>
                <w:rStyle w:val="IndexLink"/>
                <w:rtl w:val="true"/>
              </w:rPr>
              <w:t>فروتنی و رفعت</w:t>
            </w:r>
            <w:r>
              <w:rPr>
                <w:rStyle w:val="IndexLink"/>
                <w:rtl w:val="true"/>
              </w:rPr>
              <w:tab/>
            </w:r>
            <w:r>
              <w:rPr>
                <w:rStyle w:val="IndexLink"/>
              </w:rPr>
              <w:t>223</w:t>
            </w:r>
          </w:hyperlink>
        </w:p>
        <w:p>
          <w:pPr>
            <w:pStyle w:val="Contents4"/>
            <w:tabs>
              <w:tab w:val="clear" w:pos="8176"/>
              <w:tab w:val="right" w:pos="9026" w:leader="dot"/>
            </w:tabs>
            <w:rPr/>
          </w:pPr>
          <w:hyperlink w:anchor="__RefHeading___Toc14722635_73709187">
            <w:r>
              <w:rPr>
                <w:webHidden/>
                <w:rStyle w:val="IndexLink"/>
              </w:rPr>
              <w:t>4037</w:t>
            </w:r>
            <w:r>
              <w:rPr>
                <w:rStyle w:val="IndexLink"/>
                <w:rtl w:val="true"/>
              </w:rPr>
              <w:t xml:space="preserve"> - </w:t>
            </w:r>
            <w:r>
              <w:rPr>
                <w:rStyle w:val="IndexLink"/>
                <w:rtl w:val="true"/>
              </w:rPr>
              <w:t>ما یُستَعانُ بِهِ عَلَی التَّواضُعِ</w:t>
            </w:r>
            <w:r>
              <w:rPr>
                <w:rStyle w:val="IndexLink"/>
                <w:rtl w:val="true"/>
              </w:rPr>
              <w:tab/>
            </w:r>
            <w:r>
              <w:rPr>
                <w:rStyle w:val="IndexLink"/>
              </w:rPr>
              <w:t>227</w:t>
            </w:r>
          </w:hyperlink>
        </w:p>
        <w:p>
          <w:pPr>
            <w:pStyle w:val="Contents5"/>
            <w:tabs>
              <w:tab w:val="clear" w:pos="7892"/>
              <w:tab w:val="right" w:pos="9026" w:leader="dot"/>
            </w:tabs>
            <w:rPr/>
          </w:pPr>
          <w:hyperlink w:anchor="__RefHeading___Toc14722637_73709187">
            <w:r>
              <w:rPr>
                <w:webHidden/>
                <w:rStyle w:val="IndexLink"/>
              </w:rPr>
              <w:t>4037</w:t>
            </w:r>
            <w:r>
              <w:rPr>
                <w:rStyle w:val="IndexLink"/>
                <w:rtl w:val="true"/>
              </w:rPr>
              <w:t xml:space="preserve"> - </w:t>
            </w:r>
            <w:r>
              <w:rPr>
                <w:rStyle w:val="IndexLink"/>
                <w:rtl w:val="true"/>
              </w:rPr>
              <w:t>آنچه در راه رسیدن به فروتنی کمک می کند</w:t>
            </w:r>
            <w:r>
              <w:rPr>
                <w:rStyle w:val="IndexLink"/>
                <w:rtl w:val="true"/>
              </w:rPr>
              <w:tab/>
            </w:r>
            <w:r>
              <w:rPr>
                <w:rStyle w:val="IndexLink"/>
              </w:rPr>
              <w:t>227</w:t>
            </w:r>
          </w:hyperlink>
        </w:p>
        <w:p>
          <w:pPr>
            <w:pStyle w:val="Contents2"/>
            <w:tabs>
              <w:tab w:val="clear" w:pos="8743"/>
              <w:tab w:val="right" w:pos="9026" w:leader="dot"/>
            </w:tabs>
            <w:rPr/>
          </w:pPr>
          <w:hyperlink w:anchor="__RefHeading___Toc14722639_73709187">
            <w:r>
              <w:rPr>
                <w:webHidden/>
                <w:rStyle w:val="IndexLink"/>
              </w:rPr>
              <w:t>544</w:t>
            </w:r>
            <w:r>
              <w:rPr>
                <w:rStyle w:val="IndexLink"/>
                <w:rtl w:val="true"/>
              </w:rPr>
              <w:t xml:space="preserve"> - </w:t>
            </w:r>
            <w:r>
              <w:rPr>
                <w:rStyle w:val="IndexLink"/>
                <w:rtl w:val="true"/>
              </w:rPr>
              <w:t>الوُضوء</w:t>
            </w:r>
            <w:r>
              <w:rPr>
                <w:rStyle w:val="IndexLink"/>
                <w:rtl w:val="true"/>
              </w:rPr>
              <w:tab/>
            </w:r>
            <w:r>
              <w:rPr>
                <w:rStyle w:val="IndexLink"/>
              </w:rPr>
              <w:t>228</w:t>
            </w:r>
          </w:hyperlink>
        </w:p>
        <w:p>
          <w:pPr>
            <w:pStyle w:val="Contents3"/>
            <w:tabs>
              <w:tab w:val="clear" w:pos="8459"/>
              <w:tab w:val="right" w:pos="9026" w:leader="dot"/>
            </w:tabs>
            <w:rPr/>
          </w:pPr>
          <w:hyperlink w:anchor="__RefHeading___Toc14722641_73709187">
            <w:r>
              <w:rPr>
                <w:webHidden/>
                <w:rStyle w:val="IndexLink"/>
              </w:rPr>
              <w:t>544</w:t>
            </w:r>
            <w:r>
              <w:rPr>
                <w:rStyle w:val="IndexLink"/>
                <w:rtl w:val="true"/>
              </w:rPr>
              <w:t xml:space="preserve"> - </w:t>
            </w:r>
            <w:r>
              <w:rPr>
                <w:rStyle w:val="IndexLink"/>
                <w:rtl w:val="true"/>
              </w:rPr>
              <w:t>وضو</w:t>
            </w:r>
            <w:r>
              <w:rPr>
                <w:rStyle w:val="IndexLink"/>
                <w:rtl w:val="true"/>
              </w:rPr>
              <w:tab/>
            </w:r>
            <w:r>
              <w:rPr>
                <w:rStyle w:val="IndexLink"/>
              </w:rPr>
              <w:t>228</w:t>
            </w:r>
          </w:hyperlink>
        </w:p>
        <w:p>
          <w:pPr>
            <w:pStyle w:val="Contents4"/>
            <w:tabs>
              <w:tab w:val="clear" w:pos="8176"/>
              <w:tab w:val="right" w:pos="9026" w:leader="dot"/>
            </w:tabs>
            <w:rPr/>
          </w:pPr>
          <w:hyperlink w:anchor="__RefHeading___Toc14722643_73709187">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4722645_73709187">
            <w:r>
              <w:rPr>
                <w:webHidden/>
                <w:rStyle w:val="IndexLink"/>
              </w:rPr>
              <w:t>4038</w:t>
            </w:r>
            <w:r>
              <w:rPr>
                <w:rStyle w:val="IndexLink"/>
                <w:rtl w:val="true"/>
              </w:rPr>
              <w:t xml:space="preserve"> - </w:t>
            </w:r>
            <w:r>
              <w:rPr>
                <w:rStyle w:val="IndexLink"/>
                <w:rtl w:val="true"/>
              </w:rPr>
              <w:t>الوُضوءُ</w:t>
            </w:r>
            <w:r>
              <w:rPr>
                <w:rStyle w:val="IndexLink"/>
                <w:rtl w:val="true"/>
              </w:rPr>
              <w:tab/>
            </w:r>
            <w:r>
              <w:rPr>
                <w:rStyle w:val="IndexLink"/>
              </w:rPr>
              <w:t>229</w:t>
            </w:r>
          </w:hyperlink>
        </w:p>
        <w:p>
          <w:pPr>
            <w:pStyle w:val="Contents5"/>
            <w:tabs>
              <w:tab w:val="clear" w:pos="7892"/>
              <w:tab w:val="right" w:pos="9026" w:leader="dot"/>
            </w:tabs>
            <w:rPr/>
          </w:pPr>
          <w:hyperlink w:anchor="__RefHeading___Toc14722647_73709187">
            <w:r>
              <w:rPr>
                <w:webHidden/>
                <w:rStyle w:val="IndexLink"/>
              </w:rPr>
              <w:t>4038</w:t>
            </w:r>
            <w:r>
              <w:rPr>
                <w:rStyle w:val="IndexLink"/>
                <w:rtl w:val="true"/>
              </w:rPr>
              <w:t xml:space="preserve"> - </w:t>
            </w:r>
            <w:r>
              <w:rPr>
                <w:rStyle w:val="IndexLink"/>
                <w:rtl w:val="true"/>
              </w:rPr>
              <w:t>وضو</w:t>
            </w:r>
            <w:r>
              <w:rPr>
                <w:rStyle w:val="IndexLink"/>
                <w:rtl w:val="true"/>
              </w:rPr>
              <w:tab/>
            </w:r>
            <w:r>
              <w:rPr>
                <w:rStyle w:val="IndexLink"/>
              </w:rPr>
              <w:t>229</w:t>
            </w:r>
          </w:hyperlink>
        </w:p>
        <w:p>
          <w:pPr>
            <w:pStyle w:val="Contents4"/>
            <w:tabs>
              <w:tab w:val="clear" w:pos="8176"/>
              <w:tab w:val="right" w:pos="9026" w:leader="dot"/>
            </w:tabs>
            <w:rPr/>
          </w:pPr>
          <w:hyperlink w:anchor="__RefHeading___Toc14722649_73709187">
            <w:r>
              <w:rPr>
                <w:webHidden/>
                <w:rStyle w:val="IndexLink"/>
              </w:rPr>
              <w:t>4039</w:t>
            </w:r>
            <w:r>
              <w:rPr>
                <w:rStyle w:val="IndexLink"/>
                <w:rtl w:val="true"/>
              </w:rPr>
              <w:t xml:space="preserve"> - </w:t>
            </w:r>
            <w:r>
              <w:rPr>
                <w:rStyle w:val="IndexLink"/>
                <w:rtl w:val="true"/>
              </w:rPr>
              <w:t>عِلَّةُ الوُضوءِ</w:t>
            </w:r>
            <w:r>
              <w:rPr>
                <w:rStyle w:val="IndexLink"/>
                <w:rtl w:val="true"/>
              </w:rPr>
              <w:tab/>
            </w:r>
            <w:r>
              <w:rPr>
                <w:rStyle w:val="IndexLink"/>
              </w:rPr>
              <w:t>231</w:t>
            </w:r>
          </w:hyperlink>
        </w:p>
        <w:p>
          <w:pPr>
            <w:pStyle w:val="Contents5"/>
            <w:tabs>
              <w:tab w:val="clear" w:pos="7892"/>
              <w:tab w:val="right" w:pos="9026" w:leader="dot"/>
            </w:tabs>
            <w:rPr/>
          </w:pPr>
          <w:hyperlink w:anchor="__RefHeading___Toc14722651_73709187">
            <w:r>
              <w:rPr>
                <w:webHidden/>
                <w:rStyle w:val="IndexLink"/>
              </w:rPr>
              <w:t>4039</w:t>
            </w:r>
            <w:r>
              <w:rPr>
                <w:rStyle w:val="IndexLink"/>
                <w:rtl w:val="true"/>
              </w:rPr>
              <w:t xml:space="preserve"> - </w:t>
            </w:r>
            <w:r>
              <w:rPr>
                <w:rStyle w:val="IndexLink"/>
                <w:rtl w:val="true"/>
              </w:rPr>
              <w:t>حکمت وضو</w:t>
            </w:r>
            <w:r>
              <w:rPr>
                <w:rStyle w:val="IndexLink"/>
                <w:rtl w:val="true"/>
              </w:rPr>
              <w:tab/>
            </w:r>
            <w:r>
              <w:rPr>
                <w:rStyle w:val="IndexLink"/>
              </w:rPr>
              <w:t>231</w:t>
            </w:r>
          </w:hyperlink>
        </w:p>
        <w:p>
          <w:pPr>
            <w:pStyle w:val="Contents4"/>
            <w:tabs>
              <w:tab w:val="clear" w:pos="8176"/>
              <w:tab w:val="right" w:pos="9026" w:leader="dot"/>
            </w:tabs>
            <w:rPr/>
          </w:pPr>
          <w:hyperlink w:anchor="__RefHeading___Toc14722653_73709187">
            <w:r>
              <w:rPr>
                <w:webHidden/>
                <w:rStyle w:val="IndexLink"/>
              </w:rPr>
              <w:t>4040</w:t>
            </w:r>
            <w:r>
              <w:rPr>
                <w:rStyle w:val="IndexLink"/>
                <w:rtl w:val="true"/>
              </w:rPr>
              <w:t xml:space="preserve"> - </w:t>
            </w:r>
            <w:r>
              <w:rPr>
                <w:rStyle w:val="IndexLink"/>
                <w:rtl w:val="true"/>
              </w:rPr>
              <w:t>آثارُ الوُضوءِ</w:t>
            </w:r>
            <w:r>
              <w:rPr>
                <w:rStyle w:val="IndexLink"/>
                <w:rtl w:val="true"/>
              </w:rPr>
              <w:tab/>
            </w:r>
            <w:r>
              <w:rPr>
                <w:rStyle w:val="IndexLink"/>
              </w:rPr>
              <w:t>231</w:t>
            </w:r>
          </w:hyperlink>
        </w:p>
        <w:p>
          <w:pPr>
            <w:pStyle w:val="Contents5"/>
            <w:tabs>
              <w:tab w:val="clear" w:pos="7892"/>
              <w:tab w:val="right" w:pos="9026" w:leader="dot"/>
            </w:tabs>
            <w:rPr/>
          </w:pPr>
          <w:hyperlink w:anchor="__RefHeading___Toc14722655_73709187">
            <w:r>
              <w:rPr>
                <w:webHidden/>
                <w:rStyle w:val="IndexLink"/>
              </w:rPr>
              <w:t>4040</w:t>
            </w:r>
            <w:r>
              <w:rPr>
                <w:rStyle w:val="IndexLink"/>
                <w:rtl w:val="true"/>
              </w:rPr>
              <w:t xml:space="preserve"> - </w:t>
            </w:r>
            <w:r>
              <w:rPr>
                <w:rStyle w:val="IndexLink"/>
                <w:rtl w:val="true"/>
              </w:rPr>
              <w:t>آثار وضو</w:t>
            </w:r>
            <w:r>
              <w:rPr>
                <w:rStyle w:val="IndexLink"/>
                <w:rtl w:val="true"/>
              </w:rPr>
              <w:tab/>
            </w:r>
            <w:r>
              <w:rPr>
                <w:rStyle w:val="IndexLink"/>
              </w:rPr>
              <w:t>231</w:t>
            </w:r>
          </w:hyperlink>
        </w:p>
        <w:p>
          <w:pPr>
            <w:pStyle w:val="Contents4"/>
            <w:tabs>
              <w:tab w:val="clear" w:pos="8176"/>
              <w:tab w:val="right" w:pos="9026" w:leader="dot"/>
            </w:tabs>
            <w:rPr/>
          </w:pPr>
          <w:hyperlink w:anchor="__RefHeading___Toc14722657_73709187">
            <w:r>
              <w:rPr>
                <w:webHidden/>
                <w:rStyle w:val="IndexLink"/>
              </w:rPr>
              <w:t>4041</w:t>
            </w:r>
            <w:r>
              <w:rPr>
                <w:rStyle w:val="IndexLink"/>
                <w:rtl w:val="true"/>
              </w:rPr>
              <w:t xml:space="preserve"> - </w:t>
            </w:r>
            <w:r>
              <w:rPr>
                <w:rStyle w:val="IndexLink"/>
                <w:rtl w:val="true"/>
              </w:rPr>
              <w:t>الجَفاءُ</w:t>
            </w:r>
            <w:r>
              <w:rPr>
                <w:rStyle w:val="IndexLink"/>
                <w:rtl w:val="true"/>
              </w:rPr>
              <w:tab/>
            </w:r>
            <w:r>
              <w:rPr>
                <w:rStyle w:val="IndexLink"/>
              </w:rPr>
              <w:t>232</w:t>
            </w:r>
          </w:hyperlink>
        </w:p>
        <w:p>
          <w:pPr>
            <w:pStyle w:val="Contents5"/>
            <w:tabs>
              <w:tab w:val="clear" w:pos="7892"/>
              <w:tab w:val="right" w:pos="9026" w:leader="dot"/>
            </w:tabs>
            <w:rPr/>
          </w:pPr>
          <w:hyperlink w:anchor="__RefHeading___Toc14722659_73709187">
            <w:r>
              <w:rPr>
                <w:webHidden/>
                <w:rStyle w:val="IndexLink"/>
              </w:rPr>
              <w:t>4041</w:t>
            </w:r>
            <w:r>
              <w:rPr>
                <w:rStyle w:val="IndexLink"/>
                <w:rtl w:val="true"/>
              </w:rPr>
              <w:t xml:space="preserve"> - </w:t>
            </w:r>
            <w:r>
              <w:rPr>
                <w:rStyle w:val="IndexLink"/>
                <w:rtl w:val="true"/>
              </w:rPr>
              <w:t>بی مِهری</w:t>
            </w:r>
            <w:r>
              <w:rPr>
                <w:rStyle w:val="IndexLink"/>
                <w:rtl w:val="true"/>
              </w:rPr>
              <w:tab/>
            </w:r>
            <w:r>
              <w:rPr>
                <w:rStyle w:val="IndexLink"/>
              </w:rPr>
              <w:t>232</w:t>
            </w:r>
          </w:hyperlink>
        </w:p>
        <w:p>
          <w:pPr>
            <w:pStyle w:val="Contents4"/>
            <w:tabs>
              <w:tab w:val="clear" w:pos="8176"/>
              <w:tab w:val="right" w:pos="9026" w:leader="dot"/>
            </w:tabs>
            <w:rPr/>
          </w:pPr>
          <w:hyperlink w:anchor="__RefHeading___Toc14722661_73709187">
            <w:r>
              <w:rPr>
                <w:webHidden/>
                <w:rStyle w:val="IndexLink"/>
              </w:rPr>
              <w:t>4042</w:t>
            </w:r>
            <w:r>
              <w:rPr>
                <w:rStyle w:val="IndexLink"/>
                <w:rtl w:val="true"/>
              </w:rPr>
              <w:t xml:space="preserve"> - </w:t>
            </w:r>
            <w:r>
              <w:rPr>
                <w:rStyle w:val="IndexLink"/>
                <w:rtl w:val="true"/>
              </w:rPr>
              <w:t>فَضلُ کَثرَةِ الوُضوءِ</w:t>
            </w:r>
            <w:r>
              <w:rPr>
                <w:rStyle w:val="IndexLink"/>
                <w:rtl w:val="true"/>
              </w:rPr>
              <w:tab/>
            </w:r>
            <w:r>
              <w:rPr>
                <w:rStyle w:val="IndexLink"/>
              </w:rPr>
              <w:t>233</w:t>
            </w:r>
          </w:hyperlink>
        </w:p>
        <w:p>
          <w:pPr>
            <w:pStyle w:val="Contents5"/>
            <w:tabs>
              <w:tab w:val="clear" w:pos="7892"/>
              <w:tab w:val="right" w:pos="9026" w:leader="dot"/>
            </w:tabs>
            <w:rPr/>
          </w:pPr>
          <w:hyperlink w:anchor="__RefHeading___Toc14722663_73709187">
            <w:r>
              <w:rPr>
                <w:webHidden/>
                <w:rStyle w:val="IndexLink"/>
              </w:rPr>
              <w:t>4042</w:t>
            </w:r>
            <w:r>
              <w:rPr>
                <w:rStyle w:val="IndexLink"/>
                <w:rtl w:val="true"/>
              </w:rPr>
              <w:t xml:space="preserve"> - </w:t>
            </w:r>
            <w:r>
              <w:rPr>
                <w:rStyle w:val="IndexLink"/>
                <w:rtl w:val="true"/>
              </w:rPr>
              <w:t>فضیلت دائم الوضو بودن</w:t>
            </w:r>
            <w:r>
              <w:rPr>
                <w:rStyle w:val="IndexLink"/>
                <w:rtl w:val="true"/>
              </w:rPr>
              <w:tab/>
            </w:r>
            <w:r>
              <w:rPr>
                <w:rStyle w:val="IndexLink"/>
              </w:rPr>
              <w:t>233</w:t>
            </w:r>
          </w:hyperlink>
        </w:p>
        <w:p>
          <w:pPr>
            <w:pStyle w:val="Contents4"/>
            <w:tabs>
              <w:tab w:val="clear" w:pos="8176"/>
              <w:tab w:val="right" w:pos="9026" w:leader="dot"/>
            </w:tabs>
            <w:rPr/>
          </w:pPr>
          <w:hyperlink w:anchor="__RefHeading___Toc14722665_73709187">
            <w:r>
              <w:rPr>
                <w:webHidden/>
                <w:rStyle w:val="IndexLink"/>
              </w:rPr>
              <w:t>4043</w:t>
            </w:r>
            <w:r>
              <w:rPr>
                <w:rStyle w:val="IndexLink"/>
                <w:rtl w:val="true"/>
              </w:rPr>
              <w:t xml:space="preserve"> - </w:t>
            </w:r>
            <w:r>
              <w:rPr>
                <w:rStyle w:val="IndexLink"/>
                <w:rtl w:val="true"/>
              </w:rPr>
              <w:t>تَجدیدُ الوُضوءِ</w:t>
            </w:r>
            <w:r>
              <w:rPr>
                <w:rStyle w:val="IndexLink"/>
                <w:rtl w:val="true"/>
              </w:rPr>
              <w:tab/>
            </w:r>
            <w:r>
              <w:rPr>
                <w:rStyle w:val="IndexLink"/>
              </w:rPr>
              <w:t>234</w:t>
            </w:r>
          </w:hyperlink>
        </w:p>
        <w:p>
          <w:pPr>
            <w:pStyle w:val="Contents5"/>
            <w:tabs>
              <w:tab w:val="clear" w:pos="7892"/>
              <w:tab w:val="right" w:pos="9026" w:leader="dot"/>
            </w:tabs>
            <w:rPr/>
          </w:pPr>
          <w:hyperlink w:anchor="__RefHeading___Toc14722667_73709187">
            <w:r>
              <w:rPr>
                <w:webHidden/>
                <w:rStyle w:val="IndexLink"/>
              </w:rPr>
              <w:t>4043</w:t>
            </w:r>
            <w:r>
              <w:rPr>
                <w:rStyle w:val="IndexLink"/>
                <w:rtl w:val="true"/>
              </w:rPr>
              <w:t xml:space="preserve"> - </w:t>
            </w:r>
            <w:r>
              <w:rPr>
                <w:rStyle w:val="IndexLink"/>
                <w:rtl w:val="true"/>
              </w:rPr>
              <w:t>تجدید وضو</w:t>
            </w:r>
            <w:r>
              <w:rPr>
                <w:rStyle w:val="IndexLink"/>
                <w:rtl w:val="true"/>
              </w:rPr>
              <w:tab/>
            </w:r>
            <w:r>
              <w:rPr>
                <w:rStyle w:val="IndexLink"/>
              </w:rPr>
              <w:t>234</w:t>
            </w:r>
          </w:hyperlink>
        </w:p>
        <w:p>
          <w:pPr>
            <w:pStyle w:val="Contents4"/>
            <w:tabs>
              <w:tab w:val="clear" w:pos="8176"/>
              <w:tab w:val="right" w:pos="9026" w:leader="dot"/>
            </w:tabs>
            <w:rPr/>
          </w:pPr>
          <w:hyperlink w:anchor="__RefHeading___Toc14722669_73709187">
            <w:r>
              <w:rPr>
                <w:webHidden/>
                <w:rStyle w:val="IndexLink"/>
              </w:rPr>
              <w:t>4044</w:t>
            </w:r>
            <w:r>
              <w:rPr>
                <w:rStyle w:val="IndexLink"/>
                <w:rtl w:val="true"/>
              </w:rPr>
              <w:t xml:space="preserve"> - </w:t>
            </w:r>
            <w:r>
              <w:rPr>
                <w:rStyle w:val="IndexLink"/>
                <w:rtl w:val="true"/>
              </w:rPr>
              <w:t>وُضوءُ رَسولِ اللَّهِ صلی الله علیه وآله</w:t>
            </w:r>
            <w:r>
              <w:rPr>
                <w:rStyle w:val="IndexLink"/>
                <w:rtl w:val="true"/>
              </w:rPr>
              <w:tab/>
            </w:r>
            <w:r>
              <w:rPr>
                <w:rStyle w:val="IndexLink"/>
              </w:rPr>
              <w:t>235</w:t>
            </w:r>
          </w:hyperlink>
        </w:p>
        <w:p>
          <w:pPr>
            <w:pStyle w:val="Contents5"/>
            <w:tabs>
              <w:tab w:val="clear" w:pos="7892"/>
              <w:tab w:val="right" w:pos="9026" w:leader="dot"/>
            </w:tabs>
            <w:rPr/>
          </w:pPr>
          <w:hyperlink w:anchor="__RefHeading___Toc14722671_73709187">
            <w:r>
              <w:rPr>
                <w:webHidden/>
                <w:rStyle w:val="IndexLink"/>
              </w:rPr>
              <w:t>4044</w:t>
            </w:r>
            <w:r>
              <w:rPr>
                <w:rStyle w:val="IndexLink"/>
                <w:rtl w:val="true"/>
              </w:rPr>
              <w:t xml:space="preserve"> - </w:t>
            </w:r>
            <w:r>
              <w:rPr>
                <w:rStyle w:val="IndexLink"/>
                <w:rtl w:val="true"/>
              </w:rPr>
              <w:t>وضوی رسول خدا</w:t>
            </w:r>
            <w:r>
              <w:rPr>
                <w:rStyle w:val="IndexLink"/>
                <w:rtl w:val="true"/>
              </w:rPr>
              <w:tab/>
            </w:r>
            <w:r>
              <w:rPr>
                <w:rStyle w:val="IndexLink"/>
              </w:rPr>
              <w:t>235</w:t>
            </w:r>
          </w:hyperlink>
        </w:p>
        <w:p>
          <w:pPr>
            <w:pStyle w:val="Contents2"/>
            <w:tabs>
              <w:tab w:val="clear" w:pos="8743"/>
              <w:tab w:val="right" w:pos="9026" w:leader="dot"/>
            </w:tabs>
            <w:rPr/>
          </w:pPr>
          <w:hyperlink w:anchor="__RefHeading___Toc14722673_73709187">
            <w:r>
              <w:rPr>
                <w:webHidden/>
                <w:rStyle w:val="IndexLink"/>
              </w:rPr>
              <w:t>545</w:t>
            </w:r>
            <w:r>
              <w:rPr>
                <w:rStyle w:val="IndexLink"/>
                <w:rtl w:val="true"/>
              </w:rPr>
              <w:t xml:space="preserve"> - </w:t>
            </w:r>
            <w:r>
              <w:rPr>
                <w:rStyle w:val="IndexLink"/>
                <w:rtl w:val="true"/>
              </w:rPr>
              <w:t>الوَطَن</w:t>
            </w:r>
            <w:r>
              <w:rPr>
                <w:rStyle w:val="IndexLink"/>
                <w:rtl w:val="true"/>
              </w:rPr>
              <w:tab/>
            </w:r>
            <w:r>
              <w:rPr>
                <w:rStyle w:val="IndexLink"/>
              </w:rPr>
              <w:t>236</w:t>
            </w:r>
          </w:hyperlink>
        </w:p>
        <w:p>
          <w:pPr>
            <w:pStyle w:val="Contents3"/>
            <w:tabs>
              <w:tab w:val="clear" w:pos="8459"/>
              <w:tab w:val="right" w:pos="9026" w:leader="dot"/>
            </w:tabs>
            <w:rPr/>
          </w:pPr>
          <w:hyperlink w:anchor="__RefHeading___Toc14722675_73709187">
            <w:r>
              <w:rPr>
                <w:webHidden/>
                <w:rStyle w:val="IndexLink"/>
              </w:rPr>
              <w:t>545</w:t>
            </w:r>
            <w:r>
              <w:rPr>
                <w:rStyle w:val="IndexLink"/>
                <w:rtl w:val="true"/>
              </w:rPr>
              <w:t xml:space="preserve"> - </w:t>
            </w:r>
            <w:r>
              <w:rPr>
                <w:rStyle w:val="IndexLink"/>
                <w:rtl w:val="true"/>
              </w:rPr>
              <w:t>میهن</w:t>
            </w:r>
            <w:r>
              <w:rPr>
                <w:rStyle w:val="IndexLink"/>
                <w:rtl w:val="true"/>
              </w:rPr>
              <w:tab/>
            </w:r>
            <w:r>
              <w:rPr>
                <w:rStyle w:val="IndexLink"/>
              </w:rPr>
              <w:t>236</w:t>
            </w:r>
          </w:hyperlink>
        </w:p>
        <w:p>
          <w:pPr>
            <w:pStyle w:val="Contents4"/>
            <w:tabs>
              <w:tab w:val="clear" w:pos="8176"/>
              <w:tab w:val="right" w:pos="9026" w:leader="dot"/>
            </w:tabs>
            <w:rPr/>
          </w:pPr>
          <w:hyperlink w:anchor="__RefHeading___Toc14722677_73709187">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4722679_73709187">
            <w:r>
              <w:rPr>
                <w:webHidden/>
                <w:rStyle w:val="IndexLink"/>
              </w:rPr>
              <w:t>4045</w:t>
            </w:r>
            <w:r>
              <w:rPr>
                <w:rStyle w:val="IndexLink"/>
                <w:rtl w:val="true"/>
              </w:rPr>
              <w:t xml:space="preserve"> - </w:t>
            </w:r>
            <w:r>
              <w:rPr>
                <w:rStyle w:val="IndexLink"/>
                <w:rtl w:val="true"/>
              </w:rPr>
              <w:t>حُبُّ الوَطَنِ</w:t>
            </w:r>
            <w:r>
              <w:rPr>
                <w:rStyle w:val="IndexLink"/>
                <w:rtl w:val="true"/>
              </w:rPr>
              <w:tab/>
            </w:r>
            <w:r>
              <w:rPr>
                <w:rStyle w:val="IndexLink"/>
              </w:rPr>
              <w:t>237</w:t>
            </w:r>
          </w:hyperlink>
        </w:p>
        <w:p>
          <w:pPr>
            <w:pStyle w:val="Contents5"/>
            <w:tabs>
              <w:tab w:val="clear" w:pos="7892"/>
              <w:tab w:val="right" w:pos="9026" w:leader="dot"/>
            </w:tabs>
            <w:rPr/>
          </w:pPr>
          <w:hyperlink w:anchor="__RefHeading___Toc14722681_73709187">
            <w:r>
              <w:rPr>
                <w:webHidden/>
                <w:rStyle w:val="IndexLink"/>
              </w:rPr>
              <w:t>4045</w:t>
            </w:r>
            <w:r>
              <w:rPr>
                <w:rStyle w:val="IndexLink"/>
                <w:rtl w:val="true"/>
              </w:rPr>
              <w:t xml:space="preserve"> - </w:t>
            </w:r>
            <w:r>
              <w:rPr>
                <w:rStyle w:val="IndexLink"/>
                <w:rtl w:val="true"/>
              </w:rPr>
              <w:t>میهن دوستی</w:t>
            </w:r>
            <w:r>
              <w:rPr>
                <w:rStyle w:val="IndexLink"/>
                <w:rtl w:val="true"/>
              </w:rPr>
              <w:tab/>
            </w:r>
            <w:r>
              <w:rPr>
                <w:rStyle w:val="IndexLink"/>
              </w:rPr>
              <w:t>237</w:t>
            </w:r>
          </w:hyperlink>
        </w:p>
        <w:p>
          <w:pPr>
            <w:pStyle w:val="Contents4"/>
            <w:tabs>
              <w:tab w:val="clear" w:pos="8176"/>
              <w:tab w:val="right" w:pos="9026" w:leader="dot"/>
            </w:tabs>
            <w:rPr/>
          </w:pPr>
          <w:hyperlink w:anchor="__RefHeading___Toc14722683_73709187">
            <w:r>
              <w:rPr>
                <w:webHidden/>
                <w:rStyle w:val="IndexLink"/>
              </w:rPr>
              <w:t>4046</w:t>
            </w:r>
            <w:r>
              <w:rPr>
                <w:rStyle w:val="IndexLink"/>
                <w:rtl w:val="true"/>
              </w:rPr>
              <w:t xml:space="preserve"> - </w:t>
            </w:r>
            <w:r>
              <w:rPr>
                <w:rStyle w:val="IndexLink"/>
                <w:rtl w:val="true"/>
              </w:rPr>
              <w:t>الدِّفاعُ عَنِ الوَطَنِ</w:t>
            </w:r>
            <w:r>
              <w:rPr>
                <w:rStyle w:val="IndexLink"/>
                <w:rtl w:val="true"/>
              </w:rPr>
              <w:tab/>
            </w:r>
            <w:r>
              <w:rPr>
                <w:rStyle w:val="IndexLink"/>
              </w:rPr>
              <w:t>240</w:t>
            </w:r>
          </w:hyperlink>
        </w:p>
        <w:p>
          <w:pPr>
            <w:pStyle w:val="Contents5"/>
            <w:tabs>
              <w:tab w:val="clear" w:pos="7892"/>
              <w:tab w:val="right" w:pos="9026" w:leader="dot"/>
            </w:tabs>
            <w:rPr/>
          </w:pPr>
          <w:hyperlink w:anchor="__RefHeading___Toc14722685_73709187">
            <w:r>
              <w:rPr>
                <w:webHidden/>
                <w:rStyle w:val="IndexLink"/>
              </w:rPr>
              <w:t>4046</w:t>
            </w:r>
            <w:r>
              <w:rPr>
                <w:rStyle w:val="IndexLink"/>
                <w:rtl w:val="true"/>
              </w:rPr>
              <w:t xml:space="preserve"> - </w:t>
            </w:r>
            <w:r>
              <w:rPr>
                <w:rStyle w:val="IndexLink"/>
                <w:rtl w:val="true"/>
              </w:rPr>
              <w:t>دفاع از میهن</w:t>
            </w:r>
            <w:r>
              <w:rPr>
                <w:rStyle w:val="IndexLink"/>
                <w:rtl w:val="true"/>
              </w:rPr>
              <w:tab/>
            </w:r>
            <w:r>
              <w:rPr>
                <w:rStyle w:val="IndexLink"/>
              </w:rPr>
              <w:t>240</w:t>
            </w:r>
          </w:hyperlink>
        </w:p>
        <w:p>
          <w:pPr>
            <w:pStyle w:val="Contents4"/>
            <w:tabs>
              <w:tab w:val="clear" w:pos="8176"/>
              <w:tab w:val="right" w:pos="9026" w:leader="dot"/>
            </w:tabs>
            <w:rPr/>
          </w:pPr>
          <w:hyperlink w:anchor="__RefHeading___Toc14722687_73709187">
            <w:r>
              <w:rPr>
                <w:webHidden/>
                <w:rStyle w:val="IndexLink"/>
              </w:rPr>
              <w:t>4047</w:t>
            </w:r>
            <w:r>
              <w:rPr>
                <w:rStyle w:val="IndexLink"/>
                <w:rtl w:val="true"/>
              </w:rPr>
              <w:t xml:space="preserve"> - </w:t>
            </w:r>
            <w:r>
              <w:rPr>
                <w:rStyle w:val="IndexLink"/>
                <w:rtl w:val="true"/>
              </w:rPr>
              <w:t>الغُربَةُ وَالوَطَنُ</w:t>
            </w:r>
            <w:r>
              <w:rPr>
                <w:rStyle w:val="IndexLink"/>
                <w:rtl w:val="true"/>
              </w:rPr>
              <w:tab/>
            </w:r>
            <w:r>
              <w:rPr>
                <w:rStyle w:val="IndexLink"/>
              </w:rPr>
              <w:t>241</w:t>
            </w:r>
          </w:hyperlink>
        </w:p>
        <w:p>
          <w:pPr>
            <w:pStyle w:val="Contents5"/>
            <w:tabs>
              <w:tab w:val="clear" w:pos="7892"/>
              <w:tab w:val="right" w:pos="9026" w:leader="dot"/>
            </w:tabs>
            <w:rPr/>
          </w:pPr>
          <w:hyperlink w:anchor="__RefHeading___Toc14722689_73709187">
            <w:r>
              <w:rPr>
                <w:webHidden/>
                <w:rStyle w:val="IndexLink"/>
              </w:rPr>
              <w:t>4047</w:t>
            </w:r>
            <w:r>
              <w:rPr>
                <w:rStyle w:val="IndexLink"/>
                <w:rtl w:val="true"/>
              </w:rPr>
              <w:t xml:space="preserve"> - </w:t>
            </w:r>
            <w:r>
              <w:rPr>
                <w:rStyle w:val="IndexLink"/>
                <w:rtl w:val="true"/>
              </w:rPr>
              <w:t>غربت و وطن</w:t>
            </w:r>
            <w:r>
              <w:rPr>
                <w:rStyle w:val="IndexLink"/>
                <w:rtl w:val="true"/>
              </w:rPr>
              <w:tab/>
            </w:r>
            <w:r>
              <w:rPr>
                <w:rStyle w:val="IndexLink"/>
              </w:rPr>
              <w:t>241</w:t>
            </w:r>
          </w:hyperlink>
        </w:p>
        <w:p>
          <w:pPr>
            <w:pStyle w:val="Contents4"/>
            <w:tabs>
              <w:tab w:val="clear" w:pos="8176"/>
              <w:tab w:val="right" w:pos="9026" w:leader="dot"/>
            </w:tabs>
            <w:rPr/>
          </w:pPr>
          <w:hyperlink w:anchor="__RefHeading___Toc14722691_73709187">
            <w:r>
              <w:rPr>
                <w:webHidden/>
                <w:rStyle w:val="IndexLink"/>
              </w:rPr>
              <w:t>4048</w:t>
            </w:r>
            <w:r>
              <w:rPr>
                <w:rStyle w:val="IndexLink"/>
                <w:rtl w:val="true"/>
              </w:rPr>
              <w:t xml:space="preserve"> - </w:t>
            </w:r>
            <w:r>
              <w:rPr>
                <w:rStyle w:val="IndexLink"/>
                <w:rtl w:val="true"/>
              </w:rPr>
              <w:t>شَرُّ الأوطانِ</w:t>
            </w:r>
            <w:r>
              <w:rPr>
                <w:rStyle w:val="IndexLink"/>
                <w:rtl w:val="true"/>
              </w:rPr>
              <w:tab/>
            </w:r>
            <w:r>
              <w:rPr>
                <w:rStyle w:val="IndexLink"/>
              </w:rPr>
              <w:t>242</w:t>
            </w:r>
          </w:hyperlink>
        </w:p>
        <w:p>
          <w:pPr>
            <w:pStyle w:val="Contents5"/>
            <w:tabs>
              <w:tab w:val="clear" w:pos="7892"/>
              <w:tab w:val="right" w:pos="9026" w:leader="dot"/>
            </w:tabs>
            <w:rPr/>
          </w:pPr>
          <w:hyperlink w:anchor="__RefHeading___Toc14722693_73709187">
            <w:r>
              <w:rPr>
                <w:webHidden/>
                <w:rStyle w:val="IndexLink"/>
              </w:rPr>
              <w:t>4048</w:t>
            </w:r>
            <w:r>
              <w:rPr>
                <w:rStyle w:val="IndexLink"/>
                <w:rtl w:val="true"/>
              </w:rPr>
              <w:t xml:space="preserve"> - </w:t>
            </w:r>
            <w:r>
              <w:rPr>
                <w:rStyle w:val="IndexLink"/>
                <w:rtl w:val="true"/>
              </w:rPr>
              <w:t>بدترین وطن ها</w:t>
            </w:r>
            <w:r>
              <w:rPr>
                <w:rStyle w:val="IndexLink"/>
                <w:rtl w:val="true"/>
              </w:rPr>
              <w:tab/>
            </w:r>
            <w:r>
              <w:rPr>
                <w:rStyle w:val="IndexLink"/>
              </w:rPr>
              <w:t>242</w:t>
            </w:r>
          </w:hyperlink>
        </w:p>
        <w:p>
          <w:pPr>
            <w:pStyle w:val="Contents2"/>
            <w:tabs>
              <w:tab w:val="clear" w:pos="8743"/>
              <w:tab w:val="right" w:pos="9026" w:leader="dot"/>
            </w:tabs>
            <w:rPr/>
          </w:pPr>
          <w:hyperlink w:anchor="__RefHeading___Toc14722695_73709187">
            <w:r>
              <w:rPr>
                <w:webHidden/>
                <w:rStyle w:val="IndexLink"/>
              </w:rPr>
              <w:t>546</w:t>
            </w:r>
            <w:r>
              <w:rPr>
                <w:rStyle w:val="IndexLink"/>
                <w:rtl w:val="true"/>
              </w:rPr>
              <w:t xml:space="preserve"> - </w:t>
            </w:r>
            <w:r>
              <w:rPr>
                <w:rStyle w:val="IndexLink"/>
                <w:rtl w:val="true"/>
              </w:rPr>
              <w:t>الوَعد</w:t>
            </w:r>
            <w:r>
              <w:rPr>
                <w:rStyle w:val="IndexLink"/>
                <w:rtl w:val="true"/>
              </w:rPr>
              <w:tab/>
            </w:r>
            <w:r>
              <w:rPr>
                <w:rStyle w:val="IndexLink"/>
              </w:rPr>
              <w:t>244</w:t>
            </w:r>
          </w:hyperlink>
        </w:p>
        <w:p>
          <w:pPr>
            <w:pStyle w:val="Contents3"/>
            <w:tabs>
              <w:tab w:val="clear" w:pos="8459"/>
              <w:tab w:val="right" w:pos="9026" w:leader="dot"/>
            </w:tabs>
            <w:rPr/>
          </w:pPr>
          <w:hyperlink w:anchor="__RefHeading___Toc14722697_73709187">
            <w:r>
              <w:rPr>
                <w:webHidden/>
                <w:rStyle w:val="IndexLink"/>
              </w:rPr>
              <w:t>546</w:t>
            </w:r>
            <w:r>
              <w:rPr>
                <w:rStyle w:val="IndexLink"/>
                <w:rtl w:val="true"/>
              </w:rPr>
              <w:t xml:space="preserve"> - </w:t>
            </w:r>
            <w:r>
              <w:rPr>
                <w:rStyle w:val="IndexLink"/>
                <w:rtl w:val="true"/>
              </w:rPr>
              <w:t>وعده</w:t>
            </w:r>
            <w:r>
              <w:rPr>
                <w:rStyle w:val="IndexLink"/>
                <w:rtl w:val="true"/>
              </w:rPr>
              <w:tab/>
            </w:r>
            <w:r>
              <w:rPr>
                <w:rStyle w:val="IndexLink"/>
              </w:rPr>
              <w:t>244</w:t>
            </w:r>
          </w:hyperlink>
        </w:p>
        <w:p>
          <w:pPr>
            <w:pStyle w:val="Contents4"/>
            <w:tabs>
              <w:tab w:val="clear" w:pos="8176"/>
              <w:tab w:val="right" w:pos="9026" w:leader="dot"/>
            </w:tabs>
            <w:rPr/>
          </w:pPr>
          <w:hyperlink w:anchor="__RefHeading___Toc14722699_7370918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4722701_73709187">
            <w:r>
              <w:rPr>
                <w:webHidden/>
                <w:rStyle w:val="IndexLink"/>
              </w:rPr>
              <w:t>4049</w:t>
            </w:r>
            <w:r>
              <w:rPr>
                <w:rStyle w:val="IndexLink"/>
                <w:rtl w:val="true"/>
              </w:rPr>
              <w:t xml:space="preserve"> - </w:t>
            </w:r>
            <w:r>
              <w:rPr>
                <w:rStyle w:val="IndexLink"/>
                <w:rtl w:val="true"/>
              </w:rPr>
              <w:t>وَعدُ اللَّهِ حَقٌّ</w:t>
            </w:r>
            <w:r>
              <w:rPr>
                <w:rStyle w:val="IndexLink"/>
                <w:rtl w:val="true"/>
              </w:rPr>
              <w:tab/>
            </w:r>
            <w:r>
              <w:rPr>
                <w:rStyle w:val="IndexLink"/>
              </w:rPr>
              <w:t>245</w:t>
            </w:r>
          </w:hyperlink>
        </w:p>
        <w:p>
          <w:pPr>
            <w:pStyle w:val="Contents5"/>
            <w:tabs>
              <w:tab w:val="clear" w:pos="7892"/>
              <w:tab w:val="right" w:pos="9026" w:leader="dot"/>
            </w:tabs>
            <w:rPr/>
          </w:pPr>
          <w:hyperlink w:anchor="__RefHeading___Toc14722703_73709187">
            <w:r>
              <w:rPr>
                <w:webHidden/>
                <w:rStyle w:val="IndexLink"/>
              </w:rPr>
              <w:t>4049</w:t>
            </w:r>
            <w:r>
              <w:rPr>
                <w:rStyle w:val="IndexLink"/>
                <w:rtl w:val="true"/>
              </w:rPr>
              <w:t xml:space="preserve"> - </w:t>
            </w:r>
            <w:r>
              <w:rPr>
                <w:rStyle w:val="IndexLink"/>
                <w:rtl w:val="true"/>
              </w:rPr>
              <w:t>وعده خدا حقّ است</w:t>
            </w:r>
            <w:r>
              <w:rPr>
                <w:rStyle w:val="IndexLink"/>
                <w:rtl w:val="true"/>
              </w:rPr>
              <w:tab/>
            </w:r>
            <w:r>
              <w:rPr>
                <w:rStyle w:val="IndexLink"/>
              </w:rPr>
              <w:t>245</w:t>
            </w:r>
          </w:hyperlink>
        </w:p>
        <w:p>
          <w:pPr>
            <w:pStyle w:val="Contents4"/>
            <w:tabs>
              <w:tab w:val="clear" w:pos="8176"/>
              <w:tab w:val="right" w:pos="9026" w:leader="dot"/>
            </w:tabs>
            <w:rPr/>
          </w:pPr>
          <w:hyperlink w:anchor="__RefHeading___Toc14722705_73709187">
            <w:r>
              <w:rPr>
                <w:webHidden/>
                <w:rStyle w:val="IndexLink"/>
              </w:rPr>
              <w:t>4050</w:t>
            </w:r>
            <w:r>
              <w:rPr>
                <w:rStyle w:val="IndexLink"/>
                <w:rtl w:val="true"/>
              </w:rPr>
              <w:t xml:space="preserve"> - </w:t>
            </w:r>
            <w:r>
              <w:rPr>
                <w:rStyle w:val="IndexLink"/>
                <w:rtl w:val="true"/>
              </w:rPr>
              <w:t>العِدَةُ دَینٌ</w:t>
            </w:r>
            <w:r>
              <w:rPr>
                <w:rStyle w:val="IndexLink"/>
                <w:rtl w:val="true"/>
              </w:rPr>
              <w:tab/>
            </w:r>
            <w:r>
              <w:rPr>
                <w:rStyle w:val="IndexLink"/>
              </w:rPr>
              <w:t>246</w:t>
            </w:r>
          </w:hyperlink>
        </w:p>
        <w:p>
          <w:pPr>
            <w:pStyle w:val="Contents5"/>
            <w:tabs>
              <w:tab w:val="clear" w:pos="7892"/>
              <w:tab w:val="right" w:pos="9026" w:leader="dot"/>
            </w:tabs>
            <w:rPr/>
          </w:pPr>
          <w:hyperlink w:anchor="__RefHeading___Toc14722707_73709187">
            <w:r>
              <w:rPr>
                <w:webHidden/>
                <w:rStyle w:val="IndexLink"/>
              </w:rPr>
              <w:t>4050</w:t>
            </w:r>
            <w:r>
              <w:rPr>
                <w:rStyle w:val="IndexLink"/>
                <w:rtl w:val="true"/>
              </w:rPr>
              <w:t xml:space="preserve"> - </w:t>
            </w:r>
            <w:r>
              <w:rPr>
                <w:rStyle w:val="IndexLink"/>
                <w:rtl w:val="true"/>
              </w:rPr>
              <w:t>وعده، دَین است</w:t>
            </w:r>
            <w:r>
              <w:rPr>
                <w:rStyle w:val="IndexLink"/>
                <w:rtl w:val="true"/>
              </w:rPr>
              <w:tab/>
            </w:r>
            <w:r>
              <w:rPr>
                <w:rStyle w:val="IndexLink"/>
              </w:rPr>
              <w:t>246</w:t>
            </w:r>
          </w:hyperlink>
        </w:p>
        <w:p>
          <w:pPr>
            <w:pStyle w:val="Contents4"/>
            <w:tabs>
              <w:tab w:val="clear" w:pos="8176"/>
              <w:tab w:val="right" w:pos="9026" w:leader="dot"/>
            </w:tabs>
            <w:rPr/>
          </w:pPr>
          <w:hyperlink w:anchor="__RefHeading___Toc14722709_73709187">
            <w:r>
              <w:rPr>
                <w:webHidden/>
                <w:rStyle w:val="IndexLink"/>
              </w:rPr>
              <w:t>4051</w:t>
            </w:r>
            <w:r>
              <w:rPr>
                <w:rStyle w:val="IndexLink"/>
                <w:rtl w:val="true"/>
              </w:rPr>
              <w:t xml:space="preserve"> - </w:t>
            </w:r>
            <w:r>
              <w:rPr>
                <w:rStyle w:val="IndexLink"/>
                <w:rtl w:val="true"/>
              </w:rPr>
              <w:t>الوَعدُ أحَدُ الرِّقَّینِ</w:t>
            </w:r>
            <w:r>
              <w:rPr>
                <w:rStyle w:val="IndexLink"/>
                <w:rtl w:val="true"/>
              </w:rPr>
              <w:tab/>
            </w:r>
            <w:r>
              <w:rPr>
                <w:rStyle w:val="IndexLink"/>
              </w:rPr>
              <w:t>248</w:t>
            </w:r>
          </w:hyperlink>
        </w:p>
        <w:p>
          <w:pPr>
            <w:pStyle w:val="Contents5"/>
            <w:tabs>
              <w:tab w:val="clear" w:pos="7892"/>
              <w:tab w:val="right" w:pos="9026" w:leader="dot"/>
            </w:tabs>
            <w:rPr/>
          </w:pPr>
          <w:hyperlink w:anchor="__RefHeading___Toc14722711_73709187">
            <w:r>
              <w:rPr>
                <w:webHidden/>
                <w:rStyle w:val="IndexLink"/>
              </w:rPr>
              <w:t>4051</w:t>
            </w:r>
            <w:r>
              <w:rPr>
                <w:rStyle w:val="IndexLink"/>
                <w:rtl w:val="true"/>
              </w:rPr>
              <w:t xml:space="preserve"> - </w:t>
            </w:r>
            <w:r>
              <w:rPr>
                <w:rStyle w:val="IndexLink"/>
                <w:rtl w:val="true"/>
              </w:rPr>
              <w:t>وعده، یکی از دو بندگی است</w:t>
            </w:r>
            <w:r>
              <w:rPr>
                <w:rStyle w:val="IndexLink"/>
                <w:rtl w:val="true"/>
              </w:rPr>
              <w:tab/>
            </w:r>
            <w:r>
              <w:rPr>
                <w:rStyle w:val="IndexLink"/>
              </w:rPr>
              <w:t>248</w:t>
            </w:r>
          </w:hyperlink>
        </w:p>
        <w:p>
          <w:pPr>
            <w:pStyle w:val="Contents4"/>
            <w:tabs>
              <w:tab w:val="clear" w:pos="8176"/>
              <w:tab w:val="right" w:pos="9026" w:leader="dot"/>
            </w:tabs>
            <w:rPr/>
          </w:pPr>
          <w:hyperlink w:anchor="__RefHeading___Toc14722713_73709187">
            <w:r>
              <w:rPr>
                <w:webHidden/>
                <w:rStyle w:val="IndexLink"/>
              </w:rPr>
              <w:t>4052</w:t>
            </w:r>
            <w:r>
              <w:rPr>
                <w:rStyle w:val="IndexLink"/>
                <w:rtl w:val="true"/>
              </w:rPr>
              <w:t xml:space="preserve"> - </w:t>
            </w:r>
            <w:r>
              <w:rPr>
                <w:rStyle w:val="IndexLink"/>
                <w:rtl w:val="true"/>
              </w:rPr>
              <w:t>ما لا یَنبَغی مِنَ الوَعدِ</w:t>
            </w:r>
            <w:r>
              <w:rPr>
                <w:rStyle w:val="IndexLink"/>
                <w:rtl w:val="true"/>
              </w:rPr>
              <w:tab/>
            </w:r>
            <w:r>
              <w:rPr>
                <w:rStyle w:val="IndexLink"/>
              </w:rPr>
              <w:t>249</w:t>
            </w:r>
          </w:hyperlink>
        </w:p>
        <w:p>
          <w:pPr>
            <w:pStyle w:val="Contents5"/>
            <w:tabs>
              <w:tab w:val="clear" w:pos="7892"/>
              <w:tab w:val="right" w:pos="9026" w:leader="dot"/>
            </w:tabs>
            <w:rPr/>
          </w:pPr>
          <w:hyperlink w:anchor="__RefHeading___Toc14722715_73709187">
            <w:r>
              <w:rPr>
                <w:webHidden/>
                <w:rStyle w:val="IndexLink"/>
              </w:rPr>
              <w:t>4052</w:t>
            </w:r>
            <w:r>
              <w:rPr>
                <w:rStyle w:val="IndexLink"/>
                <w:rtl w:val="true"/>
              </w:rPr>
              <w:t xml:space="preserve"> - </w:t>
            </w:r>
            <w:r>
              <w:rPr>
                <w:rStyle w:val="IndexLink"/>
                <w:rtl w:val="true"/>
              </w:rPr>
              <w:t>وعده هایی که شایسته نیست داده شود</w:t>
            </w:r>
            <w:r>
              <w:rPr>
                <w:rStyle w:val="IndexLink"/>
                <w:rtl w:val="true"/>
              </w:rPr>
              <w:tab/>
            </w:r>
            <w:r>
              <w:rPr>
                <w:rStyle w:val="IndexLink"/>
              </w:rPr>
              <w:t>249</w:t>
            </w:r>
          </w:hyperlink>
        </w:p>
        <w:p>
          <w:pPr>
            <w:pStyle w:val="Contents4"/>
            <w:tabs>
              <w:tab w:val="clear" w:pos="8176"/>
              <w:tab w:val="right" w:pos="9026" w:leader="dot"/>
            </w:tabs>
            <w:rPr/>
          </w:pPr>
          <w:hyperlink w:anchor="__RefHeading___Toc14722717_73709187">
            <w:r>
              <w:rPr>
                <w:webHidden/>
                <w:rStyle w:val="IndexLink"/>
              </w:rPr>
              <w:t>4053</w:t>
            </w:r>
            <w:r>
              <w:rPr>
                <w:rStyle w:val="IndexLink"/>
                <w:rtl w:val="true"/>
              </w:rPr>
              <w:t xml:space="preserve"> - </w:t>
            </w:r>
            <w:r>
              <w:rPr>
                <w:rStyle w:val="IndexLink"/>
                <w:rtl w:val="true"/>
              </w:rPr>
              <w:t>ذَمُّ خُلفِ الوَعدِ</w:t>
            </w:r>
            <w:r>
              <w:rPr>
                <w:rStyle w:val="IndexLink"/>
                <w:rtl w:val="true"/>
              </w:rPr>
              <w:tab/>
            </w:r>
            <w:r>
              <w:rPr>
                <w:rStyle w:val="IndexLink"/>
              </w:rPr>
              <w:t>250</w:t>
            </w:r>
          </w:hyperlink>
        </w:p>
        <w:p>
          <w:pPr>
            <w:pStyle w:val="Contents5"/>
            <w:tabs>
              <w:tab w:val="clear" w:pos="7892"/>
              <w:tab w:val="right" w:pos="9026" w:leader="dot"/>
            </w:tabs>
            <w:rPr/>
          </w:pPr>
          <w:hyperlink w:anchor="__RefHeading___Toc14722719_73709187">
            <w:r>
              <w:rPr>
                <w:webHidden/>
                <w:rStyle w:val="IndexLink"/>
              </w:rPr>
              <w:t>4053</w:t>
            </w:r>
            <w:r>
              <w:rPr>
                <w:rStyle w:val="IndexLink"/>
                <w:rtl w:val="true"/>
              </w:rPr>
              <w:t xml:space="preserve"> - </w:t>
            </w:r>
            <w:r>
              <w:rPr>
                <w:rStyle w:val="IndexLink"/>
                <w:rtl w:val="true"/>
              </w:rPr>
              <w:t>نکوهش خُلف وعده</w:t>
            </w:r>
            <w:r>
              <w:rPr>
                <w:rStyle w:val="IndexLink"/>
                <w:rtl w:val="true"/>
              </w:rPr>
              <w:tab/>
            </w:r>
            <w:r>
              <w:rPr>
                <w:rStyle w:val="IndexLink"/>
              </w:rPr>
              <w:t>250</w:t>
            </w:r>
          </w:hyperlink>
        </w:p>
        <w:p>
          <w:pPr>
            <w:pStyle w:val="Contents2"/>
            <w:tabs>
              <w:tab w:val="clear" w:pos="8743"/>
              <w:tab w:val="right" w:pos="9026" w:leader="dot"/>
            </w:tabs>
            <w:rPr/>
          </w:pPr>
          <w:hyperlink w:anchor="__RefHeading___Toc14722721_73709187">
            <w:r>
              <w:rPr>
                <w:webHidden/>
                <w:rStyle w:val="IndexLink"/>
              </w:rPr>
              <w:t>547</w:t>
            </w:r>
            <w:r>
              <w:rPr>
                <w:rStyle w:val="IndexLink"/>
                <w:rtl w:val="true"/>
              </w:rPr>
              <w:t xml:space="preserve"> - </w:t>
            </w:r>
            <w:r>
              <w:rPr>
                <w:rStyle w:val="IndexLink"/>
                <w:rtl w:val="true"/>
              </w:rPr>
              <w:t>المَوعظة</w:t>
            </w:r>
            <w:r>
              <w:rPr>
                <w:rStyle w:val="IndexLink"/>
                <w:rtl w:val="true"/>
              </w:rPr>
              <w:tab/>
            </w:r>
            <w:r>
              <w:rPr>
                <w:rStyle w:val="IndexLink"/>
              </w:rPr>
              <w:t>252</w:t>
            </w:r>
          </w:hyperlink>
        </w:p>
        <w:p>
          <w:pPr>
            <w:pStyle w:val="Contents3"/>
            <w:tabs>
              <w:tab w:val="clear" w:pos="8459"/>
              <w:tab w:val="right" w:pos="9026" w:leader="dot"/>
            </w:tabs>
            <w:rPr/>
          </w:pPr>
          <w:hyperlink w:anchor="__RefHeading___Toc14722723_73709187">
            <w:r>
              <w:rPr>
                <w:webHidden/>
                <w:rStyle w:val="IndexLink"/>
              </w:rPr>
              <w:t>547</w:t>
            </w:r>
            <w:r>
              <w:rPr>
                <w:rStyle w:val="IndexLink"/>
                <w:rtl w:val="true"/>
              </w:rPr>
              <w:t xml:space="preserve"> - </w:t>
            </w:r>
            <w:r>
              <w:rPr>
                <w:rStyle w:val="IndexLink"/>
                <w:rtl w:val="true"/>
              </w:rPr>
              <w:t>اندرز</w:t>
            </w:r>
            <w:r>
              <w:rPr>
                <w:rStyle w:val="IndexLink"/>
                <w:rtl w:val="true"/>
              </w:rPr>
              <w:tab/>
            </w:r>
            <w:r>
              <w:rPr>
                <w:rStyle w:val="IndexLink"/>
              </w:rPr>
              <w:t>252</w:t>
            </w:r>
          </w:hyperlink>
        </w:p>
        <w:p>
          <w:pPr>
            <w:pStyle w:val="Contents4"/>
            <w:tabs>
              <w:tab w:val="clear" w:pos="8176"/>
              <w:tab w:val="right" w:pos="9026" w:leader="dot"/>
            </w:tabs>
            <w:rPr/>
          </w:pPr>
          <w:hyperlink w:anchor="__RefHeading___Toc14722725_7370918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4722727_73709187">
            <w:r>
              <w:rPr>
                <w:webHidden/>
                <w:rStyle w:val="IndexLink"/>
              </w:rPr>
              <w:t>4054</w:t>
            </w:r>
            <w:r>
              <w:rPr>
                <w:rStyle w:val="IndexLink"/>
                <w:rtl w:val="true"/>
              </w:rPr>
              <w:t xml:space="preserve"> - </w:t>
            </w:r>
            <w:r>
              <w:rPr>
                <w:rStyle w:val="IndexLink"/>
                <w:rtl w:val="true"/>
              </w:rPr>
              <w:t>دَورُ المَوعِظَةِ فی حَیاةِ القَلبِ</w:t>
            </w:r>
            <w:r>
              <w:rPr>
                <w:rStyle w:val="IndexLink"/>
                <w:rtl w:val="true"/>
              </w:rPr>
              <w:tab/>
            </w:r>
            <w:r>
              <w:rPr>
                <w:rStyle w:val="IndexLink"/>
              </w:rPr>
              <w:t>253</w:t>
            </w:r>
          </w:hyperlink>
        </w:p>
        <w:p>
          <w:pPr>
            <w:pStyle w:val="Contents5"/>
            <w:tabs>
              <w:tab w:val="clear" w:pos="7892"/>
              <w:tab w:val="right" w:pos="9026" w:leader="dot"/>
            </w:tabs>
            <w:rPr/>
          </w:pPr>
          <w:hyperlink w:anchor="__RefHeading___Toc14722729_73709187">
            <w:r>
              <w:rPr>
                <w:webHidden/>
                <w:rStyle w:val="IndexLink"/>
              </w:rPr>
              <w:t>4054</w:t>
            </w:r>
            <w:r>
              <w:rPr>
                <w:rStyle w:val="IndexLink"/>
                <w:rtl w:val="true"/>
              </w:rPr>
              <w:t xml:space="preserve"> - </w:t>
            </w:r>
            <w:r>
              <w:rPr>
                <w:rStyle w:val="IndexLink"/>
                <w:rtl w:val="true"/>
              </w:rPr>
              <w:t>نقش پند و اندرز در حیات دل</w:t>
            </w:r>
            <w:r>
              <w:rPr>
                <w:rStyle w:val="IndexLink"/>
                <w:rtl w:val="true"/>
              </w:rPr>
              <w:tab/>
            </w:r>
            <w:r>
              <w:rPr>
                <w:rStyle w:val="IndexLink"/>
              </w:rPr>
              <w:t>253</w:t>
            </w:r>
          </w:hyperlink>
        </w:p>
        <w:p>
          <w:pPr>
            <w:pStyle w:val="Contents4"/>
            <w:tabs>
              <w:tab w:val="clear" w:pos="8176"/>
              <w:tab w:val="right" w:pos="9026" w:leader="dot"/>
            </w:tabs>
            <w:rPr/>
          </w:pPr>
          <w:hyperlink w:anchor="__RefHeading___Toc14722731_73709187">
            <w:r>
              <w:rPr>
                <w:webHidden/>
                <w:rStyle w:val="IndexLink"/>
              </w:rPr>
              <w:t>4055</w:t>
            </w:r>
            <w:r>
              <w:rPr>
                <w:rStyle w:val="IndexLink"/>
                <w:rtl w:val="true"/>
              </w:rPr>
              <w:t xml:space="preserve"> - </w:t>
            </w:r>
            <w:r>
              <w:rPr>
                <w:rStyle w:val="IndexLink"/>
                <w:rtl w:val="true"/>
              </w:rPr>
              <w:t>طَلَبُ المَوعِظَةِ</w:t>
            </w:r>
            <w:r>
              <w:rPr>
                <w:rStyle w:val="IndexLink"/>
                <w:rtl w:val="true"/>
              </w:rPr>
              <w:tab/>
            </w:r>
            <w:r>
              <w:rPr>
                <w:rStyle w:val="IndexLink"/>
              </w:rPr>
              <w:t>253</w:t>
            </w:r>
          </w:hyperlink>
        </w:p>
        <w:p>
          <w:pPr>
            <w:pStyle w:val="Contents5"/>
            <w:tabs>
              <w:tab w:val="clear" w:pos="7892"/>
              <w:tab w:val="right" w:pos="9026" w:leader="dot"/>
            </w:tabs>
            <w:rPr/>
          </w:pPr>
          <w:hyperlink w:anchor="__RefHeading___Toc14722733_73709187">
            <w:r>
              <w:rPr>
                <w:webHidden/>
                <w:rStyle w:val="IndexLink"/>
              </w:rPr>
              <w:t>4055</w:t>
            </w:r>
            <w:r>
              <w:rPr>
                <w:rStyle w:val="IndexLink"/>
                <w:rtl w:val="true"/>
              </w:rPr>
              <w:t xml:space="preserve"> - </w:t>
            </w:r>
            <w:r>
              <w:rPr>
                <w:rStyle w:val="IndexLink"/>
                <w:rtl w:val="true"/>
              </w:rPr>
              <w:t>اندرزخواهی</w:t>
            </w:r>
            <w:r>
              <w:rPr>
                <w:rStyle w:val="IndexLink"/>
                <w:rtl w:val="true"/>
              </w:rPr>
              <w:tab/>
            </w:r>
            <w:r>
              <w:rPr>
                <w:rStyle w:val="IndexLink"/>
              </w:rPr>
              <w:t>253</w:t>
            </w:r>
          </w:hyperlink>
        </w:p>
        <w:p>
          <w:pPr>
            <w:pStyle w:val="Contents4"/>
            <w:tabs>
              <w:tab w:val="clear" w:pos="8176"/>
              <w:tab w:val="right" w:pos="9026" w:leader="dot"/>
            </w:tabs>
            <w:rPr/>
          </w:pPr>
          <w:hyperlink w:anchor="__RefHeading___Toc14722735_73709187">
            <w:r>
              <w:rPr>
                <w:webHidden/>
                <w:rStyle w:val="IndexLink"/>
              </w:rPr>
              <w:t>4056</w:t>
            </w:r>
            <w:r>
              <w:rPr>
                <w:rStyle w:val="IndexLink"/>
                <w:rtl w:val="true"/>
              </w:rPr>
              <w:t xml:space="preserve"> - </w:t>
            </w:r>
            <w:r>
              <w:rPr>
                <w:rStyle w:val="IndexLink"/>
                <w:rtl w:val="true"/>
              </w:rPr>
              <w:t>أنواعُ الوُعّاظِ</w:t>
            </w:r>
            <w:r>
              <w:rPr>
                <w:rStyle w:val="IndexLink"/>
                <w:rtl w:val="true"/>
              </w:rPr>
              <w:tab/>
            </w:r>
            <w:r>
              <w:rPr>
                <w:rStyle w:val="IndexLink"/>
              </w:rPr>
              <w:t>254</w:t>
            </w:r>
          </w:hyperlink>
        </w:p>
        <w:p>
          <w:pPr>
            <w:pStyle w:val="Contents5"/>
            <w:tabs>
              <w:tab w:val="clear" w:pos="7892"/>
              <w:tab w:val="right" w:pos="9026" w:leader="dot"/>
            </w:tabs>
            <w:rPr/>
          </w:pPr>
          <w:hyperlink w:anchor="__RefHeading___Toc14722737_73709187">
            <w:r>
              <w:rPr>
                <w:webHidden/>
                <w:rStyle w:val="IndexLink"/>
              </w:rPr>
              <w:t>4056</w:t>
            </w:r>
            <w:r>
              <w:rPr>
                <w:rStyle w:val="IndexLink"/>
                <w:rtl w:val="true"/>
              </w:rPr>
              <w:t xml:space="preserve"> - </w:t>
            </w:r>
            <w:r>
              <w:rPr>
                <w:rStyle w:val="IndexLink"/>
                <w:rtl w:val="true"/>
              </w:rPr>
              <w:t>انواع اندرزدهنده ها</w:t>
            </w:r>
            <w:r>
              <w:rPr>
                <w:rStyle w:val="IndexLink"/>
                <w:rtl w:val="true"/>
              </w:rPr>
              <w:tab/>
            </w:r>
            <w:r>
              <w:rPr>
                <w:rStyle w:val="IndexLink"/>
              </w:rPr>
              <w:t>254</w:t>
            </w:r>
          </w:hyperlink>
        </w:p>
        <w:p>
          <w:pPr>
            <w:pStyle w:val="Contents4"/>
            <w:tabs>
              <w:tab w:val="clear" w:pos="8176"/>
              <w:tab w:val="right" w:pos="9026" w:leader="dot"/>
            </w:tabs>
            <w:rPr/>
          </w:pPr>
          <w:hyperlink w:anchor="__RefHeading___Toc14722739_73709187">
            <w:r>
              <w:rPr>
                <w:webHidden/>
                <w:rStyle w:val="IndexLink"/>
              </w:rPr>
              <w:t>4057</w:t>
            </w:r>
            <w:r>
              <w:rPr>
                <w:rStyle w:val="IndexLink"/>
                <w:rtl w:val="true"/>
              </w:rPr>
              <w:t xml:space="preserve"> - </w:t>
            </w:r>
            <w:r>
              <w:rPr>
                <w:rStyle w:val="IndexLink"/>
                <w:rtl w:val="true"/>
              </w:rPr>
              <w:t>فی کُلِّ شَی ءٍ مَوعِظَةٌ</w:t>
            </w:r>
            <w:r>
              <w:rPr>
                <w:rStyle w:val="IndexLink"/>
                <w:rtl w:val="true"/>
              </w:rPr>
              <w:tab/>
            </w:r>
            <w:r>
              <w:rPr>
                <w:rStyle w:val="IndexLink"/>
              </w:rPr>
              <w:t>257</w:t>
            </w:r>
          </w:hyperlink>
        </w:p>
        <w:p>
          <w:pPr>
            <w:pStyle w:val="Contents5"/>
            <w:tabs>
              <w:tab w:val="clear" w:pos="7892"/>
              <w:tab w:val="right" w:pos="9026" w:leader="dot"/>
            </w:tabs>
            <w:rPr/>
          </w:pPr>
          <w:hyperlink w:anchor="__RefHeading___Toc14722741_73709187">
            <w:r>
              <w:rPr>
                <w:webHidden/>
                <w:rStyle w:val="IndexLink"/>
              </w:rPr>
              <w:t>4057</w:t>
            </w:r>
            <w:r>
              <w:rPr>
                <w:rStyle w:val="IndexLink"/>
                <w:rtl w:val="true"/>
              </w:rPr>
              <w:t xml:space="preserve"> - </w:t>
            </w:r>
            <w:r>
              <w:rPr>
                <w:rStyle w:val="IndexLink"/>
                <w:rtl w:val="true"/>
              </w:rPr>
              <w:t>در هر چیزی پندی است</w:t>
            </w:r>
            <w:r>
              <w:rPr>
                <w:rStyle w:val="IndexLink"/>
                <w:rtl w:val="true"/>
              </w:rPr>
              <w:tab/>
            </w:r>
            <w:r>
              <w:rPr>
                <w:rStyle w:val="IndexLink"/>
              </w:rPr>
              <w:t>257</w:t>
            </w:r>
          </w:hyperlink>
        </w:p>
        <w:p>
          <w:pPr>
            <w:pStyle w:val="Contents4"/>
            <w:tabs>
              <w:tab w:val="clear" w:pos="8176"/>
              <w:tab w:val="right" w:pos="9026" w:leader="dot"/>
            </w:tabs>
            <w:rPr/>
          </w:pPr>
          <w:hyperlink w:anchor="__RefHeading___Toc14722743_73709187">
            <w:r>
              <w:rPr>
                <w:webHidden/>
                <w:rStyle w:val="IndexLink"/>
              </w:rPr>
              <w:t>4058</w:t>
            </w:r>
            <w:r>
              <w:rPr>
                <w:rStyle w:val="IndexLink"/>
                <w:rtl w:val="true"/>
              </w:rPr>
              <w:t xml:space="preserve"> - </w:t>
            </w:r>
            <w:r>
              <w:rPr>
                <w:rStyle w:val="IndexLink"/>
                <w:rtl w:val="true"/>
              </w:rPr>
              <w:t>أبلَغُ المَواعِظِ</w:t>
            </w:r>
            <w:r>
              <w:rPr>
                <w:rStyle w:val="IndexLink"/>
                <w:rtl w:val="true"/>
              </w:rPr>
              <w:tab/>
            </w:r>
            <w:r>
              <w:rPr>
                <w:rStyle w:val="IndexLink"/>
              </w:rPr>
              <w:t>257</w:t>
            </w:r>
          </w:hyperlink>
        </w:p>
        <w:p>
          <w:pPr>
            <w:pStyle w:val="Contents5"/>
            <w:tabs>
              <w:tab w:val="clear" w:pos="7892"/>
              <w:tab w:val="right" w:pos="9026" w:leader="dot"/>
            </w:tabs>
            <w:rPr/>
          </w:pPr>
          <w:hyperlink w:anchor="__RefHeading___Toc14722745_73709187">
            <w:r>
              <w:rPr>
                <w:webHidden/>
                <w:rStyle w:val="IndexLink"/>
              </w:rPr>
              <w:t>4058</w:t>
            </w:r>
            <w:r>
              <w:rPr>
                <w:rStyle w:val="IndexLink"/>
                <w:rtl w:val="true"/>
              </w:rPr>
              <w:t xml:space="preserve"> - </w:t>
            </w:r>
            <w:r>
              <w:rPr>
                <w:rStyle w:val="IndexLink"/>
                <w:rtl w:val="true"/>
              </w:rPr>
              <w:t>رساترین پند</w:t>
            </w:r>
            <w:r>
              <w:rPr>
                <w:rStyle w:val="IndexLink"/>
                <w:rtl w:val="true"/>
              </w:rPr>
              <w:tab/>
            </w:r>
            <w:r>
              <w:rPr>
                <w:rStyle w:val="IndexLink"/>
              </w:rPr>
              <w:t>257</w:t>
            </w:r>
          </w:hyperlink>
        </w:p>
        <w:p>
          <w:pPr>
            <w:pStyle w:val="Contents4"/>
            <w:tabs>
              <w:tab w:val="clear" w:pos="8176"/>
              <w:tab w:val="right" w:pos="9026" w:leader="dot"/>
            </w:tabs>
            <w:rPr/>
          </w:pPr>
          <w:hyperlink w:anchor="__RefHeading___Toc14722747_73709187">
            <w:r>
              <w:rPr>
                <w:webHidden/>
                <w:rStyle w:val="IndexLink"/>
              </w:rPr>
              <w:t>4059</w:t>
            </w:r>
            <w:r>
              <w:rPr>
                <w:rStyle w:val="IndexLink"/>
                <w:rtl w:val="true"/>
              </w:rPr>
              <w:t xml:space="preserve"> - </w:t>
            </w:r>
            <w:r>
              <w:rPr>
                <w:rStyle w:val="IndexLink"/>
                <w:rtl w:val="true"/>
              </w:rPr>
              <w:t>مَواعِظُ اللَّهِ</w:t>
            </w:r>
            <w:r>
              <w:rPr>
                <w:rStyle w:val="IndexLink"/>
                <w:rtl w:val="true"/>
              </w:rPr>
              <w:tab/>
            </w:r>
            <w:r>
              <w:rPr>
                <w:rStyle w:val="IndexLink"/>
              </w:rPr>
              <w:t>258</w:t>
            </w:r>
          </w:hyperlink>
        </w:p>
        <w:p>
          <w:pPr>
            <w:pStyle w:val="Contents5"/>
            <w:tabs>
              <w:tab w:val="clear" w:pos="7892"/>
              <w:tab w:val="right" w:pos="9026" w:leader="dot"/>
            </w:tabs>
            <w:rPr/>
          </w:pPr>
          <w:hyperlink w:anchor="__RefHeading___Toc14722749_73709187">
            <w:r>
              <w:rPr>
                <w:webHidden/>
                <w:rStyle w:val="IndexLink"/>
              </w:rPr>
              <w:t>4059</w:t>
            </w:r>
            <w:r>
              <w:rPr>
                <w:rStyle w:val="IndexLink"/>
                <w:rtl w:val="true"/>
              </w:rPr>
              <w:t xml:space="preserve"> - </w:t>
            </w:r>
            <w:r>
              <w:rPr>
                <w:rStyle w:val="IndexLink"/>
                <w:rtl w:val="true"/>
              </w:rPr>
              <w:t>اندرزهای خداوند</w:t>
            </w:r>
            <w:r>
              <w:rPr>
                <w:rStyle w:val="IndexLink"/>
                <w:rtl w:val="true"/>
              </w:rPr>
              <w:tab/>
            </w:r>
            <w:r>
              <w:rPr>
                <w:rStyle w:val="IndexLink"/>
              </w:rPr>
              <w:t>258</w:t>
            </w:r>
          </w:hyperlink>
        </w:p>
        <w:p>
          <w:pPr>
            <w:pStyle w:val="Contents4"/>
            <w:tabs>
              <w:tab w:val="clear" w:pos="8176"/>
              <w:tab w:val="right" w:pos="9026" w:leader="dot"/>
            </w:tabs>
            <w:rPr/>
          </w:pPr>
          <w:hyperlink w:anchor="__RefHeading___Toc14722751_73709187">
            <w:r>
              <w:rPr>
                <w:webHidden/>
                <w:rStyle w:val="IndexLink"/>
              </w:rPr>
              <w:t>4060</w:t>
            </w:r>
            <w:r>
              <w:rPr>
                <w:rStyle w:val="IndexLink"/>
                <w:rtl w:val="true"/>
              </w:rPr>
              <w:t xml:space="preserve"> - </w:t>
            </w:r>
            <w:r>
              <w:rPr>
                <w:rStyle w:val="IndexLink"/>
                <w:rtl w:val="true"/>
              </w:rPr>
              <w:t>مَواعِظُ عیسی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14722753_73709187">
            <w:r>
              <w:rPr>
                <w:webHidden/>
                <w:rStyle w:val="IndexLink"/>
              </w:rPr>
              <w:t>4060</w:t>
            </w:r>
            <w:r>
              <w:rPr>
                <w:rStyle w:val="IndexLink"/>
                <w:rtl w:val="true"/>
              </w:rPr>
              <w:t xml:space="preserve"> - </w:t>
            </w:r>
            <w:r>
              <w:rPr>
                <w:rStyle w:val="IndexLink"/>
                <w:rtl w:val="true"/>
              </w:rPr>
              <w:t>اندرزهای عیسی علیه السلام</w:t>
            </w:r>
            <w:r>
              <w:rPr>
                <w:rStyle w:val="IndexLink"/>
                <w:rtl w:val="true"/>
              </w:rPr>
              <w:tab/>
            </w:r>
            <w:r>
              <w:rPr>
                <w:rStyle w:val="IndexLink"/>
              </w:rPr>
              <w:t>259</w:t>
            </w:r>
          </w:hyperlink>
        </w:p>
        <w:p>
          <w:pPr>
            <w:pStyle w:val="Contents4"/>
            <w:tabs>
              <w:tab w:val="clear" w:pos="8176"/>
              <w:tab w:val="right" w:pos="9026" w:leader="dot"/>
            </w:tabs>
            <w:rPr/>
          </w:pPr>
          <w:hyperlink w:anchor="__RefHeading___Toc14722755_73709187">
            <w:r>
              <w:rPr>
                <w:webHidden/>
                <w:rStyle w:val="IndexLink"/>
              </w:rPr>
              <w:t>4061</w:t>
            </w:r>
            <w:r>
              <w:rPr>
                <w:rStyle w:val="IndexLink"/>
                <w:rtl w:val="true"/>
              </w:rPr>
              <w:t xml:space="preserve"> - </w:t>
            </w:r>
            <w:r>
              <w:rPr>
                <w:rStyle w:val="IndexLink"/>
                <w:rtl w:val="true"/>
              </w:rPr>
              <w:t>مَواعِظُ النَّبِیِّ صلی الله علیه وآله</w:t>
            </w:r>
            <w:r>
              <w:rPr>
                <w:rStyle w:val="IndexLink"/>
                <w:rtl w:val="true"/>
              </w:rPr>
              <w:tab/>
            </w:r>
            <w:r>
              <w:rPr>
                <w:rStyle w:val="IndexLink"/>
              </w:rPr>
              <w:t>286</w:t>
            </w:r>
          </w:hyperlink>
        </w:p>
        <w:p>
          <w:pPr>
            <w:pStyle w:val="Contents5"/>
            <w:tabs>
              <w:tab w:val="clear" w:pos="7892"/>
              <w:tab w:val="right" w:pos="9026" w:leader="dot"/>
            </w:tabs>
            <w:rPr/>
          </w:pPr>
          <w:hyperlink w:anchor="__RefHeading___Toc14722757_73709187">
            <w:r>
              <w:rPr>
                <w:webHidden/>
                <w:rStyle w:val="IndexLink"/>
              </w:rPr>
              <w:t>4061</w:t>
            </w:r>
            <w:r>
              <w:rPr>
                <w:rStyle w:val="IndexLink"/>
                <w:rtl w:val="true"/>
              </w:rPr>
              <w:t xml:space="preserve"> - </w:t>
            </w:r>
            <w:r>
              <w:rPr>
                <w:rStyle w:val="IndexLink"/>
                <w:rtl w:val="true"/>
              </w:rPr>
              <w:t>اندرزهای پیامبرصلی الله علیه وآله</w:t>
            </w:r>
            <w:r>
              <w:rPr>
                <w:rStyle w:val="IndexLink"/>
                <w:rtl w:val="true"/>
              </w:rPr>
              <w:tab/>
            </w:r>
            <w:r>
              <w:rPr>
                <w:rStyle w:val="IndexLink"/>
              </w:rPr>
              <w:t>286</w:t>
            </w:r>
          </w:hyperlink>
        </w:p>
        <w:p>
          <w:pPr>
            <w:pStyle w:val="Contents4"/>
            <w:tabs>
              <w:tab w:val="clear" w:pos="8176"/>
              <w:tab w:val="right" w:pos="9026" w:leader="dot"/>
            </w:tabs>
            <w:rPr/>
          </w:pPr>
          <w:hyperlink w:anchor="__RefHeading___Toc14722759_73709187">
            <w:r>
              <w:rPr>
                <w:webHidden/>
                <w:rStyle w:val="IndexLink"/>
              </w:rPr>
              <w:t>4062</w:t>
            </w:r>
            <w:r>
              <w:rPr>
                <w:rStyle w:val="IndexLink"/>
                <w:rtl w:val="true"/>
              </w:rPr>
              <w:t xml:space="preserve"> - </w:t>
            </w:r>
            <w:r>
              <w:rPr>
                <w:rStyle w:val="IndexLink"/>
                <w:rtl w:val="true"/>
              </w:rPr>
              <w:t>مَواعِظُ الإمامِ عَلِیٍّ 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14722761_73709187">
            <w:r>
              <w:rPr>
                <w:webHidden/>
                <w:rStyle w:val="IndexLink"/>
              </w:rPr>
              <w:t>4062</w:t>
            </w:r>
            <w:r>
              <w:rPr>
                <w:rStyle w:val="IndexLink"/>
                <w:rtl w:val="true"/>
              </w:rPr>
              <w:t xml:space="preserve"> - </w:t>
            </w:r>
            <w:r>
              <w:rPr>
                <w:rStyle w:val="IndexLink"/>
                <w:rtl w:val="true"/>
              </w:rPr>
              <w:t>اندرزهای امام علی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14722763_73709187">
            <w:r>
              <w:rPr>
                <w:webHidden/>
                <w:rStyle w:val="IndexLink"/>
              </w:rPr>
              <w:t>4063</w:t>
            </w:r>
            <w:r>
              <w:rPr>
                <w:rStyle w:val="IndexLink"/>
                <w:rtl w:val="true"/>
              </w:rPr>
              <w:t xml:space="preserve"> - </w:t>
            </w:r>
            <w:r>
              <w:rPr>
                <w:rStyle w:val="IndexLink"/>
                <w:rtl w:val="true"/>
              </w:rPr>
              <w:t>مَواعِظُ الإمامِ الحَسَنِ علیه السلام</w:t>
            </w:r>
            <w:r>
              <w:rPr>
                <w:rStyle w:val="IndexLink"/>
                <w:rtl w:val="true"/>
              </w:rPr>
              <w:tab/>
            </w:r>
            <w:r>
              <w:rPr>
                <w:rStyle w:val="IndexLink"/>
              </w:rPr>
              <w:t>292</w:t>
            </w:r>
          </w:hyperlink>
        </w:p>
        <w:p>
          <w:pPr>
            <w:pStyle w:val="Contents5"/>
            <w:tabs>
              <w:tab w:val="clear" w:pos="7892"/>
              <w:tab w:val="right" w:pos="9026" w:leader="dot"/>
            </w:tabs>
            <w:rPr/>
          </w:pPr>
          <w:hyperlink w:anchor="__RefHeading___Toc14722765_73709187">
            <w:r>
              <w:rPr>
                <w:webHidden/>
                <w:rStyle w:val="IndexLink"/>
              </w:rPr>
              <w:t>4063</w:t>
            </w:r>
            <w:r>
              <w:rPr>
                <w:rStyle w:val="IndexLink"/>
                <w:rtl w:val="true"/>
              </w:rPr>
              <w:t xml:space="preserve"> - </w:t>
            </w:r>
            <w:r>
              <w:rPr>
                <w:rStyle w:val="IndexLink"/>
                <w:rtl w:val="true"/>
              </w:rPr>
              <w:t>اندرزهای امام حسن علیه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14722767_73709187">
            <w:r>
              <w:rPr>
                <w:webHidden/>
                <w:rStyle w:val="IndexLink"/>
              </w:rPr>
              <w:t>4064</w:t>
            </w:r>
            <w:r>
              <w:rPr>
                <w:rStyle w:val="IndexLink"/>
                <w:rtl w:val="true"/>
              </w:rPr>
              <w:t xml:space="preserve"> - </w:t>
            </w:r>
            <w:r>
              <w:rPr>
                <w:rStyle w:val="IndexLink"/>
                <w:rtl w:val="true"/>
              </w:rPr>
              <w:t>مَواعِظُ الإمامِ الحُسَینِ علیه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14722769_73709187">
            <w:r>
              <w:rPr>
                <w:webHidden/>
                <w:rStyle w:val="IndexLink"/>
              </w:rPr>
              <w:t>4064</w:t>
            </w:r>
            <w:r>
              <w:rPr>
                <w:rStyle w:val="IndexLink"/>
                <w:rtl w:val="true"/>
              </w:rPr>
              <w:t xml:space="preserve"> - </w:t>
            </w:r>
            <w:r>
              <w:rPr>
                <w:rStyle w:val="IndexLink"/>
                <w:rtl w:val="true"/>
              </w:rPr>
              <w:t>اندرزهای امام حسین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14722771_73709187">
            <w:r>
              <w:rPr>
                <w:webHidden/>
                <w:rStyle w:val="IndexLink"/>
              </w:rPr>
              <w:t>4065</w:t>
            </w:r>
            <w:r>
              <w:rPr>
                <w:rStyle w:val="IndexLink"/>
                <w:rtl w:val="true"/>
              </w:rPr>
              <w:t xml:space="preserve"> - </w:t>
            </w:r>
            <w:r>
              <w:rPr>
                <w:rStyle w:val="IndexLink"/>
                <w:rtl w:val="true"/>
              </w:rPr>
              <w:t>مَواعِظُ الإمامِ زَینِ العابِدینَ علیه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14722773_73709187">
            <w:r>
              <w:rPr>
                <w:webHidden/>
                <w:rStyle w:val="IndexLink"/>
              </w:rPr>
              <w:t>4065</w:t>
            </w:r>
            <w:r>
              <w:rPr>
                <w:rStyle w:val="IndexLink"/>
                <w:rtl w:val="true"/>
              </w:rPr>
              <w:t xml:space="preserve"> - </w:t>
            </w:r>
            <w:r>
              <w:rPr>
                <w:rStyle w:val="IndexLink"/>
                <w:rtl w:val="true"/>
              </w:rPr>
              <w:t>اندرزهای امام زین العابدین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4722775_73709187">
            <w:r>
              <w:rPr>
                <w:webHidden/>
                <w:rStyle w:val="IndexLink"/>
              </w:rPr>
              <w:t>4066</w:t>
            </w:r>
            <w:r>
              <w:rPr>
                <w:rStyle w:val="IndexLink"/>
                <w:rtl w:val="true"/>
              </w:rPr>
              <w:t xml:space="preserve"> - </w:t>
            </w:r>
            <w:r>
              <w:rPr>
                <w:rStyle w:val="IndexLink"/>
                <w:rtl w:val="true"/>
              </w:rPr>
              <w:t>مَواعِظُ الإمامِ الباقِرِ علیه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14722777_73709187">
            <w:r>
              <w:rPr>
                <w:webHidden/>
                <w:rStyle w:val="IndexLink"/>
              </w:rPr>
              <w:t>4066</w:t>
            </w:r>
            <w:r>
              <w:rPr>
                <w:rStyle w:val="IndexLink"/>
                <w:rtl w:val="true"/>
              </w:rPr>
              <w:t xml:space="preserve"> - </w:t>
            </w:r>
            <w:r>
              <w:rPr>
                <w:rStyle w:val="IndexLink"/>
                <w:rtl w:val="true"/>
              </w:rPr>
              <w:t>اندرزهای امام باقرعلیه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4722779_73709187">
            <w:r>
              <w:rPr>
                <w:webHidden/>
                <w:rStyle w:val="IndexLink"/>
              </w:rPr>
              <w:t>4067</w:t>
            </w:r>
            <w:r>
              <w:rPr>
                <w:rStyle w:val="IndexLink"/>
                <w:rtl w:val="true"/>
              </w:rPr>
              <w:t xml:space="preserve"> - </w:t>
            </w:r>
            <w:r>
              <w:rPr>
                <w:rStyle w:val="IndexLink"/>
                <w:rtl w:val="true"/>
              </w:rPr>
              <w:t>مَواعِظُ الإمامِ الصّادِقِ علیه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14722781_73709187">
            <w:r>
              <w:rPr>
                <w:webHidden/>
                <w:rStyle w:val="IndexLink"/>
              </w:rPr>
              <w:t>4067</w:t>
            </w:r>
            <w:r>
              <w:rPr>
                <w:rStyle w:val="IndexLink"/>
                <w:rtl w:val="true"/>
              </w:rPr>
              <w:t xml:space="preserve"> - </w:t>
            </w:r>
            <w:r>
              <w:rPr>
                <w:rStyle w:val="IndexLink"/>
                <w:rtl w:val="true"/>
              </w:rPr>
              <w:t>اندرزهای امام صادق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4722783_73709187">
            <w:r>
              <w:rPr>
                <w:webHidden/>
                <w:rStyle w:val="IndexLink"/>
              </w:rPr>
              <w:t>4068</w:t>
            </w:r>
            <w:r>
              <w:rPr>
                <w:rStyle w:val="IndexLink"/>
                <w:rtl w:val="true"/>
              </w:rPr>
              <w:t xml:space="preserve"> - </w:t>
            </w:r>
            <w:r>
              <w:rPr>
                <w:rStyle w:val="IndexLink"/>
                <w:rtl w:val="true"/>
              </w:rPr>
              <w:t>مَواعِظُ الإمامِ الکاظِمِ علیه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14722785_73709187">
            <w:r>
              <w:rPr>
                <w:webHidden/>
                <w:rStyle w:val="IndexLink"/>
              </w:rPr>
              <w:t>4068</w:t>
            </w:r>
            <w:r>
              <w:rPr>
                <w:rStyle w:val="IndexLink"/>
                <w:rtl w:val="true"/>
              </w:rPr>
              <w:t xml:space="preserve"> - </w:t>
            </w:r>
            <w:r>
              <w:rPr>
                <w:rStyle w:val="IndexLink"/>
                <w:rtl w:val="true"/>
              </w:rPr>
              <w:t>اندرزهای امام کاظم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4722787_73709187">
            <w:r>
              <w:rPr>
                <w:webHidden/>
                <w:rStyle w:val="IndexLink"/>
              </w:rPr>
              <w:t>4069</w:t>
            </w:r>
            <w:r>
              <w:rPr>
                <w:rStyle w:val="IndexLink"/>
                <w:rtl w:val="true"/>
              </w:rPr>
              <w:t xml:space="preserve"> - </w:t>
            </w:r>
            <w:r>
              <w:rPr>
                <w:rStyle w:val="IndexLink"/>
                <w:rtl w:val="true"/>
              </w:rPr>
              <w:t>مَواعِظُ الإمامِ الرِّضا علیه 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4722789_73709187">
            <w:r>
              <w:rPr>
                <w:webHidden/>
                <w:rStyle w:val="IndexLink"/>
              </w:rPr>
              <w:t>4069</w:t>
            </w:r>
            <w:r>
              <w:rPr>
                <w:rStyle w:val="IndexLink"/>
                <w:rtl w:val="true"/>
              </w:rPr>
              <w:t xml:space="preserve"> - </w:t>
            </w:r>
            <w:r>
              <w:rPr>
                <w:rStyle w:val="IndexLink"/>
                <w:rtl w:val="true"/>
              </w:rPr>
              <w:t>اندرزهای امام رضاعلیه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14722791_73709187">
            <w:r>
              <w:rPr>
                <w:webHidden/>
                <w:rStyle w:val="IndexLink"/>
              </w:rPr>
              <w:t>4070</w:t>
            </w:r>
            <w:r>
              <w:rPr>
                <w:rStyle w:val="IndexLink"/>
                <w:rtl w:val="true"/>
              </w:rPr>
              <w:t xml:space="preserve"> - </w:t>
            </w:r>
            <w:r>
              <w:rPr>
                <w:rStyle w:val="IndexLink"/>
                <w:rtl w:val="true"/>
              </w:rPr>
              <w:t>مَواعِظُ الإمامِ الجَوادِ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14722793_73709187">
            <w:r>
              <w:rPr>
                <w:webHidden/>
                <w:rStyle w:val="IndexLink"/>
              </w:rPr>
              <w:t>4070</w:t>
            </w:r>
            <w:r>
              <w:rPr>
                <w:rStyle w:val="IndexLink"/>
                <w:rtl w:val="true"/>
              </w:rPr>
              <w:t xml:space="preserve"> - </w:t>
            </w:r>
            <w:r>
              <w:rPr>
                <w:rStyle w:val="IndexLink"/>
                <w:rtl w:val="true"/>
              </w:rPr>
              <w:t>اندرزهای امام جوادعلیه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14722795_73709187">
            <w:r>
              <w:rPr>
                <w:webHidden/>
                <w:rStyle w:val="IndexLink"/>
              </w:rPr>
              <w:t>4071</w:t>
            </w:r>
            <w:r>
              <w:rPr>
                <w:rStyle w:val="IndexLink"/>
                <w:rtl w:val="true"/>
              </w:rPr>
              <w:t xml:space="preserve"> - </w:t>
            </w:r>
            <w:r>
              <w:rPr>
                <w:rStyle w:val="IndexLink"/>
                <w:rtl w:val="true"/>
              </w:rPr>
              <w:t>مَواعِظُ الإمامِ الهادی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14722797_73709187">
            <w:r>
              <w:rPr>
                <w:webHidden/>
                <w:rStyle w:val="IndexLink"/>
              </w:rPr>
              <w:t>4071</w:t>
            </w:r>
            <w:r>
              <w:rPr>
                <w:rStyle w:val="IndexLink"/>
                <w:rtl w:val="true"/>
              </w:rPr>
              <w:t xml:space="preserve"> - </w:t>
            </w:r>
            <w:r>
              <w:rPr>
                <w:rStyle w:val="IndexLink"/>
                <w:rtl w:val="true"/>
              </w:rPr>
              <w:t>اندرزهای امام هادی علیه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14722799_73709187">
            <w:r>
              <w:rPr>
                <w:webHidden/>
                <w:rStyle w:val="IndexLink"/>
              </w:rPr>
              <w:t>4072</w:t>
            </w:r>
            <w:r>
              <w:rPr>
                <w:rStyle w:val="IndexLink"/>
                <w:rtl w:val="true"/>
              </w:rPr>
              <w:t xml:space="preserve"> - </w:t>
            </w:r>
            <w:r>
              <w:rPr>
                <w:rStyle w:val="IndexLink"/>
                <w:rtl w:val="true"/>
              </w:rPr>
              <w:t>مَواعِظُ الإمامِ العَسکَرِیِّ علیه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14722801_73709187">
            <w:r>
              <w:rPr>
                <w:webHidden/>
                <w:rStyle w:val="IndexLink"/>
              </w:rPr>
              <w:t>4072</w:t>
            </w:r>
            <w:r>
              <w:rPr>
                <w:rStyle w:val="IndexLink"/>
                <w:rtl w:val="true"/>
              </w:rPr>
              <w:t xml:space="preserve"> - </w:t>
            </w:r>
            <w:r>
              <w:rPr>
                <w:rStyle w:val="IndexLink"/>
                <w:rtl w:val="true"/>
              </w:rPr>
              <w:t>اندرزهای امام عسکری علیه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4722803_73709187">
            <w:r>
              <w:rPr>
                <w:webHidden/>
                <w:rStyle w:val="IndexLink"/>
              </w:rPr>
              <w:t>4073</w:t>
            </w:r>
            <w:r>
              <w:rPr>
                <w:rStyle w:val="IndexLink"/>
                <w:rtl w:val="true"/>
              </w:rPr>
              <w:t xml:space="preserve"> - </w:t>
            </w:r>
            <w:r>
              <w:rPr>
                <w:rStyle w:val="IndexLink"/>
                <w:rtl w:val="true"/>
              </w:rPr>
              <w:t>مَن أصغی إلی ناطِقٍ عَبَدَهُ</w:t>
            </w:r>
            <w:r>
              <w:rPr>
                <w:rStyle w:val="IndexLink"/>
                <w:rtl w:val="true"/>
              </w:rPr>
              <w:tab/>
            </w:r>
            <w:r>
              <w:rPr>
                <w:rStyle w:val="IndexLink"/>
              </w:rPr>
              <w:t>318</w:t>
            </w:r>
          </w:hyperlink>
        </w:p>
        <w:p>
          <w:pPr>
            <w:pStyle w:val="Contents5"/>
            <w:tabs>
              <w:tab w:val="clear" w:pos="7892"/>
              <w:tab w:val="right" w:pos="9026" w:leader="dot"/>
            </w:tabs>
            <w:rPr/>
          </w:pPr>
          <w:hyperlink w:anchor="__RefHeading___Toc14722805_73709187">
            <w:r>
              <w:rPr>
                <w:webHidden/>
                <w:rStyle w:val="IndexLink"/>
              </w:rPr>
              <w:t>4073</w:t>
            </w:r>
            <w:r>
              <w:rPr>
                <w:rStyle w:val="IndexLink"/>
                <w:rtl w:val="true"/>
              </w:rPr>
              <w:t xml:space="preserve"> - </w:t>
            </w:r>
            <w:r>
              <w:rPr>
                <w:rStyle w:val="IndexLink"/>
                <w:rtl w:val="true"/>
              </w:rPr>
              <w:t>هر که به گوینده ای گوش سپارد او را پرستیده است</w:t>
            </w:r>
            <w:r>
              <w:rPr>
                <w:rStyle w:val="IndexLink"/>
                <w:rtl w:val="true"/>
              </w:rPr>
              <w:tab/>
            </w:r>
            <w:r>
              <w:rPr>
                <w:rStyle w:val="IndexLink"/>
              </w:rPr>
              <w:t>318</w:t>
            </w:r>
          </w:hyperlink>
        </w:p>
        <w:p>
          <w:pPr>
            <w:pStyle w:val="Contents4"/>
            <w:tabs>
              <w:tab w:val="clear" w:pos="8176"/>
              <w:tab w:val="right" w:pos="9026" w:leader="dot"/>
            </w:tabs>
            <w:rPr/>
          </w:pPr>
          <w:hyperlink w:anchor="__RefHeading___Toc14722807_73709187">
            <w:r>
              <w:rPr>
                <w:webHidden/>
                <w:rStyle w:val="IndexLink"/>
              </w:rPr>
              <w:t>4074</w:t>
            </w:r>
            <w:r>
              <w:rPr>
                <w:rStyle w:val="IndexLink"/>
                <w:rtl w:val="true"/>
              </w:rPr>
              <w:t xml:space="preserve"> - </w:t>
            </w:r>
            <w:r>
              <w:rPr>
                <w:rStyle w:val="IndexLink"/>
                <w:rtl w:val="true"/>
              </w:rPr>
              <w:t>آدابُ المَوعِظَةِ</w:t>
            </w:r>
            <w:r>
              <w:rPr>
                <w:rStyle w:val="IndexLink"/>
                <w:rtl w:val="true"/>
              </w:rPr>
              <w:tab/>
            </w:r>
            <w:r>
              <w:rPr>
                <w:rStyle w:val="IndexLink"/>
              </w:rPr>
              <w:t>318</w:t>
            </w:r>
          </w:hyperlink>
        </w:p>
        <w:p>
          <w:pPr>
            <w:pStyle w:val="Contents5"/>
            <w:tabs>
              <w:tab w:val="clear" w:pos="7892"/>
              <w:tab w:val="right" w:pos="9026" w:leader="dot"/>
            </w:tabs>
            <w:rPr/>
          </w:pPr>
          <w:hyperlink w:anchor="__RefHeading___Toc14722809_73709187">
            <w:r>
              <w:rPr>
                <w:webHidden/>
                <w:rStyle w:val="IndexLink"/>
              </w:rPr>
              <w:t>4074</w:t>
            </w:r>
            <w:r>
              <w:rPr>
                <w:rStyle w:val="IndexLink"/>
                <w:rtl w:val="true"/>
              </w:rPr>
              <w:t xml:space="preserve"> - </w:t>
            </w:r>
            <w:r>
              <w:rPr>
                <w:rStyle w:val="IndexLink"/>
                <w:rtl w:val="true"/>
              </w:rPr>
              <w:t>آداب اندرز دادن</w:t>
            </w:r>
            <w:r>
              <w:rPr>
                <w:rStyle w:val="IndexLink"/>
                <w:rtl w:val="true"/>
              </w:rPr>
              <w:tab/>
            </w:r>
            <w:r>
              <w:rPr>
                <w:rStyle w:val="IndexLink"/>
              </w:rPr>
              <w:t>318</w:t>
            </w:r>
          </w:hyperlink>
        </w:p>
        <w:p>
          <w:pPr>
            <w:pStyle w:val="Contents4"/>
            <w:tabs>
              <w:tab w:val="clear" w:pos="8176"/>
              <w:tab w:val="right" w:pos="9026" w:leader="dot"/>
            </w:tabs>
            <w:rPr/>
          </w:pPr>
          <w:hyperlink w:anchor="__RefHeading___Toc14722811_73709187">
            <w:r>
              <w:rPr>
                <w:webHidden/>
                <w:rStyle w:val="IndexLink"/>
              </w:rPr>
              <w:t>4075</w:t>
            </w:r>
            <w:r>
              <w:rPr>
                <w:rStyle w:val="IndexLink"/>
                <w:rtl w:val="true"/>
              </w:rPr>
              <w:t xml:space="preserve"> - </w:t>
            </w:r>
            <w:r>
              <w:rPr>
                <w:rStyle w:val="IndexLink"/>
                <w:rtl w:val="true"/>
              </w:rPr>
              <w:t>الواعِظُ النَّفسیُّ</w:t>
            </w:r>
            <w:r>
              <w:rPr>
                <w:rStyle w:val="IndexLink"/>
                <w:rtl w:val="true"/>
              </w:rPr>
              <w:tab/>
            </w:r>
            <w:r>
              <w:rPr>
                <w:rStyle w:val="IndexLink"/>
              </w:rPr>
              <w:t>319</w:t>
            </w:r>
          </w:hyperlink>
        </w:p>
        <w:p>
          <w:pPr>
            <w:pStyle w:val="Contents5"/>
            <w:tabs>
              <w:tab w:val="clear" w:pos="7892"/>
              <w:tab w:val="right" w:pos="9026" w:leader="dot"/>
            </w:tabs>
            <w:rPr/>
          </w:pPr>
          <w:hyperlink w:anchor="__RefHeading___Toc14722813_73709187">
            <w:r>
              <w:rPr>
                <w:webHidden/>
                <w:rStyle w:val="IndexLink"/>
              </w:rPr>
              <w:t>4075</w:t>
            </w:r>
            <w:r>
              <w:rPr>
                <w:rStyle w:val="IndexLink"/>
                <w:rtl w:val="true"/>
              </w:rPr>
              <w:t xml:space="preserve"> - </w:t>
            </w:r>
            <w:r>
              <w:rPr>
                <w:rStyle w:val="IndexLink"/>
                <w:rtl w:val="true"/>
              </w:rPr>
              <w:t>واعظ درونی</w:t>
            </w:r>
            <w:r>
              <w:rPr>
                <w:rStyle w:val="IndexLink"/>
                <w:rtl w:val="true"/>
              </w:rPr>
              <w:tab/>
            </w:r>
            <w:r>
              <w:rPr>
                <w:rStyle w:val="IndexLink"/>
              </w:rPr>
              <w:t>319</w:t>
            </w:r>
          </w:hyperlink>
        </w:p>
        <w:p>
          <w:pPr>
            <w:pStyle w:val="Contents4"/>
            <w:tabs>
              <w:tab w:val="clear" w:pos="8176"/>
              <w:tab w:val="right" w:pos="9026" w:leader="dot"/>
            </w:tabs>
            <w:rPr/>
          </w:pPr>
          <w:hyperlink w:anchor="__RefHeading___Toc14722815_73709187">
            <w:r>
              <w:rPr>
                <w:webHidden/>
                <w:rStyle w:val="IndexLink"/>
              </w:rPr>
              <w:t>4076</w:t>
            </w:r>
            <w:r>
              <w:rPr>
                <w:rStyle w:val="IndexLink"/>
                <w:rtl w:val="true"/>
              </w:rPr>
              <w:t xml:space="preserve"> - </w:t>
            </w:r>
            <w:r>
              <w:rPr>
                <w:rStyle w:val="IndexLink"/>
                <w:rtl w:val="true"/>
              </w:rPr>
              <w:t>مَن لَم یَکُن لَهُ واعِظٌ مِن نَفسِهِ</w:t>
            </w:r>
            <w:r>
              <w:rPr>
                <w:rStyle w:val="IndexLink"/>
                <w:rtl w:val="true"/>
              </w:rPr>
              <w:tab/>
            </w:r>
            <w:r>
              <w:rPr>
                <w:rStyle w:val="IndexLink"/>
              </w:rPr>
              <w:t>320</w:t>
            </w:r>
          </w:hyperlink>
        </w:p>
        <w:p>
          <w:pPr>
            <w:pStyle w:val="Contents5"/>
            <w:tabs>
              <w:tab w:val="clear" w:pos="7892"/>
              <w:tab w:val="right" w:pos="9026" w:leader="dot"/>
            </w:tabs>
            <w:rPr/>
          </w:pPr>
          <w:hyperlink w:anchor="__RefHeading___Toc14722817_73709187">
            <w:r>
              <w:rPr>
                <w:webHidden/>
                <w:rStyle w:val="IndexLink"/>
              </w:rPr>
              <w:t>4076</w:t>
            </w:r>
            <w:r>
              <w:rPr>
                <w:rStyle w:val="IndexLink"/>
                <w:rtl w:val="true"/>
              </w:rPr>
              <w:t xml:space="preserve"> - </w:t>
            </w:r>
            <w:r>
              <w:rPr>
                <w:rStyle w:val="IndexLink"/>
                <w:rtl w:val="true"/>
              </w:rPr>
              <w:t>هر که را واعظی درونی نباشد</w:t>
            </w:r>
            <w:r>
              <w:rPr>
                <w:rStyle w:val="IndexLink"/>
                <w:rtl w:val="true"/>
              </w:rPr>
              <w:tab/>
            </w:r>
            <w:r>
              <w:rPr>
                <w:rStyle w:val="IndexLink"/>
              </w:rPr>
              <w:t>320</w:t>
            </w:r>
          </w:hyperlink>
        </w:p>
        <w:p>
          <w:pPr>
            <w:pStyle w:val="Contents4"/>
            <w:tabs>
              <w:tab w:val="clear" w:pos="8176"/>
              <w:tab w:val="right" w:pos="9026" w:leader="dot"/>
            </w:tabs>
            <w:rPr/>
          </w:pPr>
          <w:hyperlink w:anchor="__RefHeading___Toc14722819_73709187">
            <w:r>
              <w:rPr>
                <w:webHidden/>
                <w:rStyle w:val="IndexLink"/>
              </w:rPr>
              <w:t>4077</w:t>
            </w:r>
            <w:r>
              <w:rPr>
                <w:rStyle w:val="IndexLink"/>
                <w:rtl w:val="true"/>
              </w:rPr>
              <w:t xml:space="preserve"> - </w:t>
            </w:r>
            <w:r>
              <w:rPr>
                <w:rStyle w:val="IndexLink"/>
                <w:rtl w:val="true"/>
              </w:rPr>
              <w:t>مَن لا یَنتَفِعُ بِالمَوعِظَةِ</w:t>
            </w:r>
            <w:r>
              <w:rPr>
                <w:rStyle w:val="IndexLink"/>
                <w:rtl w:val="true"/>
              </w:rPr>
              <w:tab/>
            </w:r>
            <w:r>
              <w:rPr>
                <w:rStyle w:val="IndexLink"/>
              </w:rPr>
              <w:t>321</w:t>
            </w:r>
          </w:hyperlink>
        </w:p>
        <w:p>
          <w:pPr>
            <w:pStyle w:val="Contents5"/>
            <w:tabs>
              <w:tab w:val="clear" w:pos="7892"/>
              <w:tab w:val="right" w:pos="9026" w:leader="dot"/>
            </w:tabs>
            <w:rPr/>
          </w:pPr>
          <w:hyperlink w:anchor="__RefHeading___Toc14722821_73709187">
            <w:r>
              <w:rPr>
                <w:webHidden/>
                <w:rStyle w:val="IndexLink"/>
              </w:rPr>
              <w:t>4077</w:t>
            </w:r>
            <w:r>
              <w:rPr>
                <w:rStyle w:val="IndexLink"/>
                <w:rtl w:val="true"/>
              </w:rPr>
              <w:t xml:space="preserve"> - </w:t>
            </w:r>
            <w:r>
              <w:rPr>
                <w:rStyle w:val="IndexLink"/>
                <w:rtl w:val="true"/>
              </w:rPr>
              <w:t>کسی که از اندرز سود نمی برد</w:t>
            </w:r>
            <w:r>
              <w:rPr>
                <w:rStyle w:val="IndexLink"/>
                <w:rtl w:val="true"/>
              </w:rPr>
              <w:tab/>
            </w:r>
            <w:r>
              <w:rPr>
                <w:rStyle w:val="IndexLink"/>
              </w:rPr>
              <w:t>321</w:t>
            </w:r>
          </w:hyperlink>
        </w:p>
        <w:p>
          <w:pPr>
            <w:pStyle w:val="Contents4"/>
            <w:tabs>
              <w:tab w:val="clear" w:pos="8176"/>
              <w:tab w:val="right" w:pos="9026" w:leader="dot"/>
            </w:tabs>
            <w:rPr/>
          </w:pPr>
          <w:hyperlink w:anchor="__RefHeading___Toc14722823_73709187">
            <w:r>
              <w:rPr>
                <w:webHidden/>
                <w:rStyle w:val="IndexLink"/>
              </w:rPr>
              <w:t>4078</w:t>
            </w:r>
            <w:r>
              <w:rPr>
                <w:rStyle w:val="IndexLink"/>
                <w:rtl w:val="true"/>
              </w:rPr>
              <w:t xml:space="preserve"> - </w:t>
            </w:r>
            <w:r>
              <w:rPr>
                <w:rStyle w:val="IndexLink"/>
                <w:rtl w:val="true"/>
              </w:rPr>
              <w:t>الواعِظُ غَیرُ المُتَّعِظِ</w:t>
            </w:r>
            <w:r>
              <w:rPr>
                <w:rStyle w:val="IndexLink"/>
                <w:rtl w:val="true"/>
              </w:rPr>
              <w:tab/>
            </w:r>
            <w:r>
              <w:rPr>
                <w:rStyle w:val="IndexLink"/>
              </w:rPr>
              <w:t>323</w:t>
            </w:r>
          </w:hyperlink>
        </w:p>
        <w:p>
          <w:pPr>
            <w:pStyle w:val="Contents5"/>
            <w:tabs>
              <w:tab w:val="clear" w:pos="7892"/>
              <w:tab w:val="right" w:pos="9026" w:leader="dot"/>
            </w:tabs>
            <w:rPr/>
          </w:pPr>
          <w:hyperlink w:anchor="__RefHeading___Toc14722825_73709187">
            <w:r>
              <w:rPr>
                <w:webHidden/>
                <w:rStyle w:val="IndexLink"/>
              </w:rPr>
              <w:t>4078</w:t>
            </w:r>
            <w:r>
              <w:rPr>
                <w:rStyle w:val="IndexLink"/>
                <w:rtl w:val="true"/>
              </w:rPr>
              <w:t xml:space="preserve"> - </w:t>
            </w:r>
            <w:r>
              <w:rPr>
                <w:rStyle w:val="IndexLink"/>
                <w:rtl w:val="true"/>
              </w:rPr>
              <w:t>پند گویِ پندناپذیر</w:t>
            </w:r>
            <w:r>
              <w:rPr>
                <w:rStyle w:val="IndexLink"/>
                <w:rtl w:val="true"/>
              </w:rPr>
              <w:tab/>
            </w:r>
            <w:r>
              <w:rPr>
                <w:rStyle w:val="IndexLink"/>
              </w:rPr>
              <w:t>323</w:t>
            </w:r>
          </w:hyperlink>
        </w:p>
        <w:p>
          <w:pPr>
            <w:pStyle w:val="Contents4"/>
            <w:tabs>
              <w:tab w:val="clear" w:pos="8176"/>
              <w:tab w:val="right" w:pos="9026" w:leader="dot"/>
            </w:tabs>
            <w:rPr/>
          </w:pPr>
          <w:hyperlink w:anchor="__RefHeading___Toc14722827_73709187">
            <w:r>
              <w:rPr>
                <w:webHidden/>
                <w:rStyle w:val="IndexLink"/>
              </w:rPr>
              <w:t>4079</w:t>
            </w:r>
            <w:r>
              <w:rPr>
                <w:rStyle w:val="IndexLink"/>
                <w:rtl w:val="true"/>
              </w:rPr>
              <w:t xml:space="preserve"> - </w:t>
            </w:r>
            <w:r>
              <w:rPr>
                <w:rStyle w:val="IndexLink"/>
                <w:rtl w:val="true"/>
              </w:rPr>
              <w:t>الحَثُّ عَلَی الاستِضاءَةِ مِنَ الواعِظِ المُتَّعِظِ</w:t>
            </w:r>
            <w:r>
              <w:rPr>
                <w:rStyle w:val="IndexLink"/>
                <w:rtl w:val="true"/>
              </w:rPr>
              <w:tab/>
            </w:r>
            <w:r>
              <w:rPr>
                <w:rStyle w:val="IndexLink"/>
              </w:rPr>
              <w:t>325</w:t>
            </w:r>
          </w:hyperlink>
        </w:p>
        <w:p>
          <w:pPr>
            <w:pStyle w:val="Contents5"/>
            <w:tabs>
              <w:tab w:val="clear" w:pos="7892"/>
              <w:tab w:val="right" w:pos="9026" w:leader="dot"/>
            </w:tabs>
            <w:rPr/>
          </w:pPr>
          <w:hyperlink w:anchor="__RefHeading___Toc14722829_73709187">
            <w:r>
              <w:rPr>
                <w:webHidden/>
                <w:rStyle w:val="IndexLink"/>
              </w:rPr>
              <w:t>4079</w:t>
            </w:r>
            <w:r>
              <w:rPr>
                <w:rStyle w:val="IndexLink"/>
                <w:rtl w:val="true"/>
              </w:rPr>
              <w:t xml:space="preserve"> - </w:t>
            </w:r>
            <w:r>
              <w:rPr>
                <w:rStyle w:val="IndexLink"/>
                <w:rtl w:val="true"/>
              </w:rPr>
              <w:t>ترغیب به پرتو گرفتن از پندگویِ پند نیوش</w:t>
            </w:r>
            <w:r>
              <w:rPr>
                <w:rStyle w:val="IndexLink"/>
                <w:rtl w:val="true"/>
              </w:rPr>
              <w:tab/>
            </w:r>
            <w:r>
              <w:rPr>
                <w:rStyle w:val="IndexLink"/>
              </w:rPr>
              <w:t>325</w:t>
            </w:r>
          </w:hyperlink>
        </w:p>
        <w:p>
          <w:pPr>
            <w:pStyle w:val="Contents4"/>
            <w:tabs>
              <w:tab w:val="clear" w:pos="8176"/>
              <w:tab w:val="right" w:pos="9026" w:leader="dot"/>
            </w:tabs>
            <w:rPr/>
          </w:pPr>
          <w:hyperlink w:anchor="__RefHeading___Toc14722831_73709187">
            <w:r>
              <w:rPr>
                <w:webHidden/>
                <w:rStyle w:val="IndexLink"/>
              </w:rPr>
              <w:t>4080</w:t>
            </w:r>
            <w:r>
              <w:rPr>
                <w:rStyle w:val="IndexLink"/>
                <w:rtl w:val="true"/>
              </w:rPr>
              <w:t xml:space="preserve"> - </w:t>
            </w:r>
            <w:r>
              <w:rPr>
                <w:rStyle w:val="IndexLink"/>
                <w:rtl w:val="true"/>
              </w:rPr>
              <w:t>الدَّعوَةُ بِغَیرِ اللِّسانِ</w:t>
            </w:r>
            <w:r>
              <w:rPr>
                <w:rStyle w:val="IndexLink"/>
                <w:rtl w:val="true"/>
              </w:rPr>
              <w:tab/>
            </w:r>
            <w:r>
              <w:rPr>
                <w:rStyle w:val="IndexLink"/>
              </w:rPr>
              <w:t>325</w:t>
            </w:r>
          </w:hyperlink>
        </w:p>
        <w:p>
          <w:pPr>
            <w:pStyle w:val="Contents5"/>
            <w:tabs>
              <w:tab w:val="clear" w:pos="7892"/>
              <w:tab w:val="right" w:pos="9026" w:leader="dot"/>
            </w:tabs>
            <w:rPr/>
          </w:pPr>
          <w:hyperlink w:anchor="__RefHeading___Toc14722833_73709187">
            <w:r>
              <w:rPr>
                <w:webHidden/>
                <w:rStyle w:val="IndexLink"/>
              </w:rPr>
              <w:t>4080</w:t>
            </w:r>
            <w:r>
              <w:rPr>
                <w:rStyle w:val="IndexLink"/>
                <w:rtl w:val="true"/>
              </w:rPr>
              <w:t xml:space="preserve"> - </w:t>
            </w:r>
            <w:r>
              <w:rPr>
                <w:rStyle w:val="IndexLink"/>
                <w:rtl w:val="true"/>
              </w:rPr>
              <w:t>دعوت عملی</w:t>
            </w:r>
            <w:r>
              <w:rPr>
                <w:rStyle w:val="IndexLink"/>
                <w:rtl w:val="true"/>
              </w:rPr>
              <w:tab/>
            </w:r>
            <w:r>
              <w:rPr>
                <w:rStyle w:val="IndexLink"/>
              </w:rPr>
              <w:t>325</w:t>
            </w:r>
          </w:hyperlink>
        </w:p>
        <w:p>
          <w:pPr>
            <w:pStyle w:val="Contents4"/>
            <w:tabs>
              <w:tab w:val="clear" w:pos="8176"/>
              <w:tab w:val="right" w:pos="9026" w:leader="dot"/>
            </w:tabs>
            <w:rPr/>
          </w:pPr>
          <w:hyperlink w:anchor="__RefHeading___Toc14722835_73709187">
            <w:r>
              <w:rPr>
                <w:webHidden/>
                <w:rStyle w:val="IndexLink"/>
              </w:rPr>
              <w:t>4081</w:t>
            </w:r>
            <w:r>
              <w:rPr>
                <w:rStyle w:val="IndexLink"/>
                <w:rtl w:val="true"/>
              </w:rPr>
              <w:t xml:space="preserve"> - </w:t>
            </w:r>
            <w:r>
              <w:rPr>
                <w:rStyle w:val="IndexLink"/>
                <w:rtl w:val="true"/>
              </w:rPr>
              <w:t>مایَنبَغِی الاتِّعاظُ بِهِ</w:t>
            </w:r>
            <w:r>
              <w:rPr>
                <w:rStyle w:val="IndexLink"/>
                <w:rtl w:val="true"/>
              </w:rPr>
              <w:tab/>
            </w:r>
            <w:r>
              <w:rPr>
                <w:rStyle w:val="IndexLink"/>
              </w:rPr>
              <w:t>326</w:t>
            </w:r>
          </w:hyperlink>
        </w:p>
        <w:p>
          <w:pPr>
            <w:pStyle w:val="Contents5"/>
            <w:tabs>
              <w:tab w:val="clear" w:pos="7892"/>
              <w:tab w:val="right" w:pos="9026" w:leader="dot"/>
            </w:tabs>
            <w:rPr/>
          </w:pPr>
          <w:hyperlink w:anchor="__RefHeading___Toc14722837_73709187">
            <w:r>
              <w:rPr>
                <w:webHidden/>
                <w:rStyle w:val="IndexLink"/>
              </w:rPr>
              <w:t>4081</w:t>
            </w:r>
            <w:r>
              <w:rPr>
                <w:rStyle w:val="IndexLink"/>
                <w:rtl w:val="true"/>
              </w:rPr>
              <w:t xml:space="preserve"> - </w:t>
            </w:r>
            <w:r>
              <w:rPr>
                <w:rStyle w:val="IndexLink"/>
                <w:rtl w:val="true"/>
              </w:rPr>
              <w:t>شایسته های پند گرفتن</w:t>
            </w:r>
            <w:r>
              <w:rPr>
                <w:rStyle w:val="IndexLink"/>
                <w:rtl w:val="true"/>
              </w:rPr>
              <w:tab/>
            </w:r>
            <w:r>
              <w:rPr>
                <w:rStyle w:val="IndexLink"/>
              </w:rPr>
              <w:t>326</w:t>
            </w:r>
          </w:hyperlink>
        </w:p>
        <w:p>
          <w:pPr>
            <w:pStyle w:val="Contents2"/>
            <w:tabs>
              <w:tab w:val="clear" w:pos="8743"/>
              <w:tab w:val="right" w:pos="9026" w:leader="dot"/>
            </w:tabs>
            <w:rPr/>
          </w:pPr>
          <w:hyperlink w:anchor="__RefHeading___Toc14722839_73709187">
            <w:r>
              <w:rPr>
                <w:webHidden/>
                <w:rStyle w:val="IndexLink"/>
              </w:rPr>
              <w:t>548</w:t>
            </w:r>
            <w:r>
              <w:rPr>
                <w:rStyle w:val="IndexLink"/>
                <w:rtl w:val="true"/>
              </w:rPr>
              <w:t xml:space="preserve"> - </w:t>
            </w:r>
            <w:r>
              <w:rPr>
                <w:rStyle w:val="IndexLink"/>
                <w:rtl w:val="true"/>
              </w:rPr>
              <w:t>التَّوفیق</w:t>
            </w:r>
            <w:r>
              <w:rPr>
                <w:rStyle w:val="IndexLink"/>
                <w:rtl w:val="true"/>
              </w:rPr>
              <w:tab/>
            </w:r>
            <w:r>
              <w:rPr>
                <w:rStyle w:val="IndexLink"/>
              </w:rPr>
              <w:t>328</w:t>
            </w:r>
          </w:hyperlink>
        </w:p>
        <w:p>
          <w:pPr>
            <w:pStyle w:val="Contents3"/>
            <w:tabs>
              <w:tab w:val="clear" w:pos="8459"/>
              <w:tab w:val="right" w:pos="9026" w:leader="dot"/>
            </w:tabs>
            <w:rPr/>
          </w:pPr>
          <w:hyperlink w:anchor="__RefHeading___Toc14722841_73709187">
            <w:r>
              <w:rPr>
                <w:webHidden/>
                <w:rStyle w:val="IndexLink"/>
              </w:rPr>
              <w:t>548</w:t>
            </w:r>
            <w:r>
              <w:rPr>
                <w:rStyle w:val="IndexLink"/>
                <w:rtl w:val="true"/>
              </w:rPr>
              <w:t xml:space="preserve"> - </w:t>
            </w:r>
            <w:r>
              <w:rPr>
                <w:rStyle w:val="IndexLink"/>
                <w:rtl w:val="true"/>
              </w:rPr>
              <w:t>توفیق</w:t>
            </w:r>
            <w:r>
              <w:rPr>
                <w:rStyle w:val="IndexLink"/>
                <w:rtl w:val="true"/>
              </w:rPr>
              <w:tab/>
            </w:r>
            <w:r>
              <w:rPr>
                <w:rStyle w:val="IndexLink"/>
              </w:rPr>
              <w:t>328</w:t>
            </w:r>
          </w:hyperlink>
        </w:p>
        <w:p>
          <w:pPr>
            <w:pStyle w:val="Contents4"/>
            <w:tabs>
              <w:tab w:val="clear" w:pos="8176"/>
              <w:tab w:val="right" w:pos="9026" w:leader="dot"/>
            </w:tabs>
            <w:rPr/>
          </w:pPr>
          <w:hyperlink w:anchor="__RefHeading___Toc14722843_73709187">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4722845_73709187">
            <w:r>
              <w:rPr>
                <w:webHidden/>
                <w:rStyle w:val="IndexLink"/>
              </w:rPr>
              <w:t>4082</w:t>
            </w:r>
            <w:r>
              <w:rPr>
                <w:rStyle w:val="IndexLink"/>
                <w:rtl w:val="true"/>
              </w:rPr>
              <w:t xml:space="preserve"> - </w:t>
            </w:r>
            <w:r>
              <w:rPr>
                <w:rStyle w:val="IndexLink"/>
                <w:rtl w:val="true"/>
              </w:rPr>
              <w:t>التَّوفیقُ</w:t>
            </w:r>
            <w:r>
              <w:rPr>
                <w:rStyle w:val="IndexLink"/>
                <w:rtl w:val="true"/>
              </w:rPr>
              <w:tab/>
            </w:r>
            <w:r>
              <w:rPr>
                <w:rStyle w:val="IndexLink"/>
              </w:rPr>
              <w:t>329</w:t>
            </w:r>
          </w:hyperlink>
        </w:p>
        <w:p>
          <w:pPr>
            <w:pStyle w:val="Contents5"/>
            <w:tabs>
              <w:tab w:val="clear" w:pos="7892"/>
              <w:tab w:val="right" w:pos="9026" w:leader="dot"/>
            </w:tabs>
            <w:rPr/>
          </w:pPr>
          <w:hyperlink w:anchor="__RefHeading___Toc14722847_73709187">
            <w:r>
              <w:rPr>
                <w:webHidden/>
                <w:rStyle w:val="IndexLink"/>
              </w:rPr>
              <w:t>4082</w:t>
            </w:r>
            <w:r>
              <w:rPr>
                <w:rStyle w:val="IndexLink"/>
                <w:rtl w:val="true"/>
              </w:rPr>
              <w:t xml:space="preserve"> - </w:t>
            </w:r>
            <w:r>
              <w:rPr>
                <w:rStyle w:val="IndexLink"/>
                <w:rtl w:val="true"/>
              </w:rPr>
              <w:t>توفیق</w:t>
            </w:r>
            <w:r>
              <w:rPr>
                <w:rStyle w:val="IndexLink"/>
                <w:rtl w:val="true"/>
              </w:rPr>
              <w:tab/>
            </w:r>
            <w:r>
              <w:rPr>
                <w:rStyle w:val="IndexLink"/>
              </w:rPr>
              <w:t>329</w:t>
            </w:r>
          </w:hyperlink>
        </w:p>
        <w:p>
          <w:pPr>
            <w:pStyle w:val="Contents4"/>
            <w:tabs>
              <w:tab w:val="clear" w:pos="8176"/>
              <w:tab w:val="right" w:pos="9026" w:leader="dot"/>
            </w:tabs>
            <w:rPr/>
          </w:pPr>
          <w:hyperlink w:anchor="__RefHeading___Toc14722849_73709187">
            <w:r>
              <w:rPr>
                <w:webHidden/>
                <w:rStyle w:val="IndexLink"/>
              </w:rPr>
              <w:t>4083</w:t>
            </w:r>
            <w:r>
              <w:rPr>
                <w:rStyle w:val="IndexLink"/>
                <w:rtl w:val="true"/>
              </w:rPr>
              <w:t xml:space="preserve"> - </w:t>
            </w:r>
            <w:r>
              <w:rPr>
                <w:rStyle w:val="IndexLink"/>
                <w:rtl w:val="true"/>
              </w:rPr>
              <w:t>التَّوفیقُ وَالخِذلانُ</w:t>
            </w:r>
            <w:r>
              <w:rPr>
                <w:rStyle w:val="IndexLink"/>
                <w:rtl w:val="true"/>
              </w:rPr>
              <w:tab/>
            </w:r>
            <w:r>
              <w:rPr>
                <w:rStyle w:val="IndexLink"/>
              </w:rPr>
              <w:t>335</w:t>
            </w:r>
          </w:hyperlink>
        </w:p>
        <w:p>
          <w:pPr>
            <w:pStyle w:val="Contents5"/>
            <w:tabs>
              <w:tab w:val="clear" w:pos="7892"/>
              <w:tab w:val="right" w:pos="9026" w:leader="dot"/>
            </w:tabs>
            <w:rPr/>
          </w:pPr>
          <w:hyperlink w:anchor="__RefHeading___Toc14722851_73709187">
            <w:r>
              <w:rPr>
                <w:webHidden/>
                <w:rStyle w:val="IndexLink"/>
              </w:rPr>
              <w:t>4083</w:t>
            </w:r>
            <w:r>
              <w:rPr>
                <w:rStyle w:val="IndexLink"/>
                <w:rtl w:val="true"/>
              </w:rPr>
              <w:t xml:space="preserve"> - </w:t>
            </w:r>
            <w:r>
              <w:rPr>
                <w:rStyle w:val="IndexLink"/>
                <w:rtl w:val="true"/>
              </w:rPr>
              <w:t>توفیق و واگذاری</w:t>
            </w:r>
            <w:r>
              <w:rPr>
                <w:rStyle w:val="IndexLink"/>
                <w:rtl w:val="true"/>
              </w:rPr>
              <w:tab/>
            </w:r>
            <w:r>
              <w:rPr>
                <w:rStyle w:val="IndexLink"/>
              </w:rPr>
              <w:t>335</w:t>
            </w:r>
          </w:hyperlink>
        </w:p>
        <w:p>
          <w:pPr>
            <w:pStyle w:val="Contents4"/>
            <w:tabs>
              <w:tab w:val="clear" w:pos="8176"/>
              <w:tab w:val="right" w:pos="9026" w:leader="dot"/>
            </w:tabs>
            <w:rPr/>
          </w:pPr>
          <w:hyperlink w:anchor="__RefHeading___Toc14722853_73709187">
            <w:r>
              <w:rPr>
                <w:webHidden/>
                <w:rStyle w:val="IndexLink"/>
              </w:rPr>
              <w:t>4084</w:t>
            </w:r>
            <w:r>
              <w:rPr>
                <w:rStyle w:val="IndexLink"/>
                <w:rtl w:val="true"/>
              </w:rPr>
              <w:t xml:space="preserve"> - </w:t>
            </w:r>
            <w:r>
              <w:rPr>
                <w:rStyle w:val="IndexLink"/>
                <w:rtl w:val="true"/>
              </w:rPr>
              <w:t>ما هُوَ مِنَ التَّوفیقِ</w:t>
            </w:r>
            <w:r>
              <w:rPr>
                <w:rStyle w:val="IndexLink"/>
                <w:rtl w:val="true"/>
              </w:rPr>
              <w:tab/>
            </w:r>
            <w:r>
              <w:rPr>
                <w:rStyle w:val="IndexLink"/>
              </w:rPr>
              <w:t>337</w:t>
            </w:r>
          </w:hyperlink>
        </w:p>
        <w:p>
          <w:pPr>
            <w:pStyle w:val="Contents5"/>
            <w:tabs>
              <w:tab w:val="clear" w:pos="7892"/>
              <w:tab w:val="right" w:pos="9026" w:leader="dot"/>
            </w:tabs>
            <w:rPr/>
          </w:pPr>
          <w:hyperlink w:anchor="__RefHeading___Toc14722855_73709187">
            <w:r>
              <w:rPr>
                <w:webHidden/>
                <w:rStyle w:val="IndexLink"/>
              </w:rPr>
              <w:t>4084</w:t>
            </w:r>
            <w:r>
              <w:rPr>
                <w:rStyle w:val="IndexLink"/>
                <w:rtl w:val="true"/>
              </w:rPr>
              <w:t xml:space="preserve"> - </w:t>
            </w:r>
            <w:r>
              <w:rPr>
                <w:rStyle w:val="IndexLink"/>
                <w:rtl w:val="true"/>
              </w:rPr>
              <w:t>آنچه از توفیق به شمار می آید</w:t>
            </w:r>
            <w:r>
              <w:rPr>
                <w:rStyle w:val="IndexLink"/>
                <w:rtl w:val="true"/>
              </w:rPr>
              <w:tab/>
            </w:r>
            <w:r>
              <w:rPr>
                <w:rStyle w:val="IndexLink"/>
              </w:rPr>
              <w:t>337</w:t>
            </w:r>
          </w:hyperlink>
        </w:p>
        <w:p>
          <w:pPr>
            <w:pStyle w:val="Contents4"/>
            <w:tabs>
              <w:tab w:val="clear" w:pos="8176"/>
              <w:tab w:val="right" w:pos="9026" w:leader="dot"/>
            </w:tabs>
            <w:rPr/>
          </w:pPr>
          <w:hyperlink w:anchor="__RefHeading___Toc14722857_73709187">
            <w:r>
              <w:rPr>
                <w:webHidden/>
                <w:rStyle w:val="IndexLink"/>
              </w:rPr>
              <w:t>4085</w:t>
            </w:r>
            <w:r>
              <w:rPr>
                <w:rStyle w:val="IndexLink"/>
                <w:rtl w:val="true"/>
              </w:rPr>
              <w:t xml:space="preserve"> - </w:t>
            </w:r>
            <w:r>
              <w:rPr>
                <w:rStyle w:val="IndexLink"/>
                <w:rtl w:val="true"/>
              </w:rPr>
              <w:t>ما یوجِبُ التَّوفیقَ</w:t>
            </w:r>
            <w:r>
              <w:rPr>
                <w:rStyle w:val="IndexLink"/>
                <w:rtl w:val="true"/>
              </w:rPr>
              <w:tab/>
            </w:r>
            <w:r>
              <w:rPr>
                <w:rStyle w:val="IndexLink"/>
              </w:rPr>
              <w:t>337</w:t>
            </w:r>
          </w:hyperlink>
        </w:p>
        <w:p>
          <w:pPr>
            <w:pStyle w:val="Contents5"/>
            <w:tabs>
              <w:tab w:val="clear" w:pos="7892"/>
              <w:tab w:val="right" w:pos="9026" w:leader="dot"/>
            </w:tabs>
            <w:rPr/>
          </w:pPr>
          <w:hyperlink w:anchor="__RefHeading___Toc14722859_73709187">
            <w:r>
              <w:rPr>
                <w:webHidden/>
                <w:rStyle w:val="IndexLink"/>
              </w:rPr>
              <w:t>4085</w:t>
            </w:r>
            <w:r>
              <w:rPr>
                <w:rStyle w:val="IndexLink"/>
                <w:rtl w:val="true"/>
              </w:rPr>
              <w:t xml:space="preserve"> - </w:t>
            </w:r>
            <w:r>
              <w:rPr>
                <w:rStyle w:val="IndexLink"/>
                <w:rtl w:val="true"/>
              </w:rPr>
              <w:t>آنچه موجب توفیق می شود</w:t>
            </w:r>
            <w:r>
              <w:rPr>
                <w:rStyle w:val="IndexLink"/>
                <w:rtl w:val="true"/>
              </w:rPr>
              <w:tab/>
            </w:r>
            <w:r>
              <w:rPr>
                <w:rStyle w:val="IndexLink"/>
              </w:rPr>
              <w:t>337</w:t>
            </w:r>
          </w:hyperlink>
        </w:p>
        <w:p>
          <w:pPr>
            <w:pStyle w:val="Contents2"/>
            <w:tabs>
              <w:tab w:val="clear" w:pos="8743"/>
              <w:tab w:val="right" w:pos="9026" w:leader="dot"/>
            </w:tabs>
            <w:rPr/>
          </w:pPr>
          <w:hyperlink w:anchor="__RefHeading___Toc14722861_73709187">
            <w:r>
              <w:rPr>
                <w:webHidden/>
                <w:rStyle w:val="IndexLink"/>
              </w:rPr>
              <w:t>549</w:t>
            </w:r>
            <w:r>
              <w:rPr>
                <w:rStyle w:val="IndexLink"/>
                <w:rtl w:val="true"/>
              </w:rPr>
              <w:t xml:space="preserve"> - </w:t>
            </w:r>
            <w:r>
              <w:rPr>
                <w:rStyle w:val="IndexLink"/>
                <w:rtl w:val="true"/>
              </w:rPr>
              <w:t>الوَفاء</w:t>
            </w:r>
            <w:r>
              <w:rPr>
                <w:rStyle w:val="IndexLink"/>
                <w:rtl w:val="true"/>
              </w:rPr>
              <w:tab/>
            </w:r>
            <w:r>
              <w:rPr>
                <w:rStyle w:val="IndexLink"/>
              </w:rPr>
              <w:t>339</w:t>
            </w:r>
          </w:hyperlink>
        </w:p>
        <w:p>
          <w:pPr>
            <w:pStyle w:val="Contents3"/>
            <w:tabs>
              <w:tab w:val="clear" w:pos="8459"/>
              <w:tab w:val="right" w:pos="9026" w:leader="dot"/>
            </w:tabs>
            <w:rPr/>
          </w:pPr>
          <w:hyperlink w:anchor="__RefHeading___Toc14722863_73709187">
            <w:r>
              <w:rPr>
                <w:webHidden/>
                <w:rStyle w:val="IndexLink"/>
              </w:rPr>
              <w:t>549</w:t>
            </w:r>
            <w:r>
              <w:rPr>
                <w:rStyle w:val="IndexLink"/>
                <w:rtl w:val="true"/>
              </w:rPr>
              <w:t xml:space="preserve"> - </w:t>
            </w:r>
            <w:r>
              <w:rPr>
                <w:rStyle w:val="IndexLink"/>
                <w:rtl w:val="true"/>
              </w:rPr>
              <w:t>وفاداری</w:t>
            </w:r>
            <w:r>
              <w:rPr>
                <w:rStyle w:val="IndexLink"/>
                <w:rtl w:val="true"/>
              </w:rPr>
              <w:tab/>
            </w:r>
            <w:r>
              <w:rPr>
                <w:rStyle w:val="IndexLink"/>
              </w:rPr>
              <w:t>339</w:t>
            </w:r>
          </w:hyperlink>
        </w:p>
        <w:p>
          <w:pPr>
            <w:pStyle w:val="Contents4"/>
            <w:tabs>
              <w:tab w:val="clear" w:pos="8176"/>
              <w:tab w:val="right" w:pos="9026" w:leader="dot"/>
            </w:tabs>
            <w:rPr/>
          </w:pPr>
          <w:hyperlink w:anchor="__RefHeading___Toc14722865_7370918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4722867_73709187">
            <w:r>
              <w:rPr>
                <w:webHidden/>
                <w:rStyle w:val="IndexLink"/>
              </w:rPr>
              <w:t>4086</w:t>
            </w:r>
            <w:r>
              <w:rPr>
                <w:rStyle w:val="IndexLink"/>
                <w:rtl w:val="true"/>
              </w:rPr>
              <w:t xml:space="preserve"> - </w:t>
            </w:r>
            <w:r>
              <w:rPr>
                <w:rStyle w:val="IndexLink"/>
                <w:rtl w:val="true"/>
              </w:rPr>
              <w:t>الوَفاءُ</w:t>
            </w:r>
            <w:r>
              <w:rPr>
                <w:rStyle w:val="IndexLink"/>
                <w:rtl w:val="true"/>
              </w:rPr>
              <w:tab/>
            </w:r>
            <w:r>
              <w:rPr>
                <w:rStyle w:val="IndexLink"/>
              </w:rPr>
              <w:t>340</w:t>
            </w:r>
          </w:hyperlink>
        </w:p>
        <w:p>
          <w:pPr>
            <w:pStyle w:val="Contents5"/>
            <w:tabs>
              <w:tab w:val="clear" w:pos="7892"/>
              <w:tab w:val="right" w:pos="9026" w:leader="dot"/>
            </w:tabs>
            <w:rPr/>
          </w:pPr>
          <w:hyperlink w:anchor="__RefHeading___Toc14722869_73709187">
            <w:r>
              <w:rPr>
                <w:webHidden/>
                <w:rStyle w:val="IndexLink"/>
              </w:rPr>
              <w:t>4086</w:t>
            </w:r>
            <w:r>
              <w:rPr>
                <w:rStyle w:val="IndexLink"/>
                <w:rtl w:val="true"/>
              </w:rPr>
              <w:t xml:space="preserve"> - </w:t>
            </w:r>
            <w:r>
              <w:rPr>
                <w:rStyle w:val="IndexLink"/>
                <w:rtl w:val="true"/>
              </w:rPr>
              <w:t>وفاداری</w:t>
            </w:r>
            <w:r>
              <w:rPr>
                <w:rStyle w:val="IndexLink"/>
                <w:rtl w:val="true"/>
              </w:rPr>
              <w:tab/>
            </w:r>
            <w:r>
              <w:rPr>
                <w:rStyle w:val="IndexLink"/>
              </w:rPr>
              <w:t>340</w:t>
            </w:r>
          </w:hyperlink>
        </w:p>
        <w:p>
          <w:pPr>
            <w:pStyle w:val="Contents4"/>
            <w:tabs>
              <w:tab w:val="clear" w:pos="8176"/>
              <w:tab w:val="right" w:pos="9026" w:leader="dot"/>
            </w:tabs>
            <w:rPr/>
          </w:pPr>
          <w:hyperlink w:anchor="__RefHeading___Toc14722871_73709187">
            <w:r>
              <w:rPr>
                <w:webHidden/>
                <w:rStyle w:val="IndexLink"/>
              </w:rPr>
              <w:t>4087</w:t>
            </w:r>
            <w:r>
              <w:rPr>
                <w:rStyle w:val="IndexLink"/>
                <w:rtl w:val="true"/>
              </w:rPr>
              <w:t xml:space="preserve"> - </w:t>
            </w:r>
            <w:r>
              <w:rPr>
                <w:rStyle w:val="IndexLink"/>
                <w:rtl w:val="true"/>
              </w:rPr>
              <w:t>أقَلُّ النّاسِ وَفاءً</w:t>
            </w:r>
            <w:r>
              <w:rPr>
                <w:rStyle w:val="IndexLink"/>
                <w:rtl w:val="true"/>
              </w:rPr>
              <w:tab/>
            </w:r>
            <w:r>
              <w:rPr>
                <w:rStyle w:val="IndexLink"/>
              </w:rPr>
              <w:t>348</w:t>
            </w:r>
          </w:hyperlink>
        </w:p>
        <w:p>
          <w:pPr>
            <w:pStyle w:val="Contents5"/>
            <w:tabs>
              <w:tab w:val="clear" w:pos="7892"/>
              <w:tab w:val="right" w:pos="9026" w:leader="dot"/>
            </w:tabs>
            <w:rPr/>
          </w:pPr>
          <w:hyperlink w:anchor="__RefHeading___Toc14722873_73709187">
            <w:r>
              <w:rPr>
                <w:webHidden/>
                <w:rStyle w:val="IndexLink"/>
              </w:rPr>
              <w:t>4087</w:t>
            </w:r>
            <w:r>
              <w:rPr>
                <w:rStyle w:val="IndexLink"/>
                <w:rtl w:val="true"/>
              </w:rPr>
              <w:t xml:space="preserve"> - </w:t>
            </w:r>
            <w:r>
              <w:rPr>
                <w:rStyle w:val="IndexLink"/>
                <w:rtl w:val="true"/>
              </w:rPr>
              <w:t>بی وفاترین مردم</w:t>
            </w:r>
            <w:r>
              <w:rPr>
                <w:rStyle w:val="IndexLink"/>
                <w:rtl w:val="true"/>
              </w:rPr>
              <w:tab/>
            </w:r>
            <w:r>
              <w:rPr>
                <w:rStyle w:val="IndexLink"/>
              </w:rPr>
              <w:t>348</w:t>
            </w:r>
          </w:hyperlink>
        </w:p>
        <w:p>
          <w:pPr>
            <w:pStyle w:val="Contents2"/>
            <w:tabs>
              <w:tab w:val="clear" w:pos="8743"/>
              <w:tab w:val="right" w:pos="9026" w:leader="dot"/>
            </w:tabs>
            <w:rPr/>
          </w:pPr>
          <w:hyperlink w:anchor="__RefHeading___Toc14722875_73709187">
            <w:r>
              <w:rPr>
                <w:webHidden/>
                <w:rStyle w:val="IndexLink"/>
              </w:rPr>
              <w:t>550</w:t>
            </w:r>
            <w:r>
              <w:rPr>
                <w:rStyle w:val="IndexLink"/>
                <w:rtl w:val="true"/>
              </w:rPr>
              <w:t xml:space="preserve"> - </w:t>
            </w:r>
            <w:r>
              <w:rPr>
                <w:rStyle w:val="IndexLink"/>
                <w:rtl w:val="true"/>
              </w:rPr>
              <w:t>الوَقار</w:t>
            </w:r>
            <w:r>
              <w:rPr>
                <w:rStyle w:val="IndexLink"/>
                <w:rtl w:val="true"/>
              </w:rPr>
              <w:tab/>
            </w:r>
            <w:r>
              <w:rPr>
                <w:rStyle w:val="IndexLink"/>
              </w:rPr>
              <w:t>350</w:t>
            </w:r>
          </w:hyperlink>
        </w:p>
        <w:p>
          <w:pPr>
            <w:pStyle w:val="Contents3"/>
            <w:tabs>
              <w:tab w:val="clear" w:pos="8459"/>
              <w:tab w:val="right" w:pos="9026" w:leader="dot"/>
            </w:tabs>
            <w:rPr/>
          </w:pPr>
          <w:hyperlink w:anchor="__RefHeading___Toc14722877_73709187">
            <w:r>
              <w:rPr>
                <w:webHidden/>
                <w:rStyle w:val="IndexLink"/>
              </w:rPr>
              <w:t>550</w:t>
            </w:r>
            <w:r>
              <w:rPr>
                <w:rStyle w:val="IndexLink"/>
                <w:rtl w:val="true"/>
              </w:rPr>
              <w:t xml:space="preserve"> - </w:t>
            </w:r>
            <w:r>
              <w:rPr>
                <w:rStyle w:val="IndexLink"/>
                <w:rtl w:val="true"/>
              </w:rPr>
              <w:t>وقار</w:t>
            </w:r>
            <w:r>
              <w:rPr>
                <w:rStyle w:val="IndexLink"/>
                <w:rtl w:val="true"/>
              </w:rPr>
              <w:tab/>
            </w:r>
            <w:r>
              <w:rPr>
                <w:rStyle w:val="IndexLink"/>
              </w:rPr>
              <w:t>350</w:t>
            </w:r>
          </w:hyperlink>
        </w:p>
        <w:p>
          <w:pPr>
            <w:pStyle w:val="Contents4"/>
            <w:tabs>
              <w:tab w:val="clear" w:pos="8176"/>
              <w:tab w:val="right" w:pos="9026" w:leader="dot"/>
            </w:tabs>
            <w:rPr/>
          </w:pPr>
          <w:hyperlink w:anchor="__RefHeading___Toc14722879_7370918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14722881_73709187">
            <w:r>
              <w:rPr>
                <w:webHidden/>
                <w:rStyle w:val="IndexLink"/>
              </w:rPr>
              <w:t>4088</w:t>
            </w:r>
            <w:r>
              <w:rPr>
                <w:rStyle w:val="IndexLink"/>
                <w:rtl w:val="true"/>
              </w:rPr>
              <w:t xml:space="preserve"> - </w:t>
            </w:r>
            <w:r>
              <w:rPr>
                <w:rStyle w:val="IndexLink"/>
                <w:rtl w:val="true"/>
              </w:rPr>
              <w:t>الوَقارُ</w:t>
            </w:r>
            <w:r>
              <w:rPr>
                <w:rStyle w:val="IndexLink"/>
                <w:rtl w:val="true"/>
              </w:rPr>
              <w:tab/>
            </w:r>
            <w:r>
              <w:rPr>
                <w:rStyle w:val="IndexLink"/>
              </w:rPr>
              <w:t>351</w:t>
            </w:r>
          </w:hyperlink>
        </w:p>
        <w:p>
          <w:pPr>
            <w:pStyle w:val="Contents5"/>
            <w:tabs>
              <w:tab w:val="clear" w:pos="7892"/>
              <w:tab w:val="right" w:pos="9026" w:leader="dot"/>
            </w:tabs>
            <w:rPr/>
          </w:pPr>
          <w:hyperlink w:anchor="__RefHeading___Toc14722883_73709187">
            <w:r>
              <w:rPr>
                <w:webHidden/>
                <w:rStyle w:val="IndexLink"/>
              </w:rPr>
              <w:t>4088</w:t>
            </w:r>
            <w:r>
              <w:rPr>
                <w:rStyle w:val="IndexLink"/>
                <w:rtl w:val="true"/>
              </w:rPr>
              <w:t xml:space="preserve"> - </w:t>
            </w:r>
            <w:r>
              <w:rPr>
                <w:rStyle w:val="IndexLink"/>
                <w:rtl w:val="true"/>
              </w:rPr>
              <w:t>وقار</w:t>
            </w:r>
            <w:r>
              <w:rPr>
                <w:rStyle w:val="IndexLink"/>
                <w:rtl w:val="true"/>
              </w:rPr>
              <w:tab/>
            </w:r>
            <w:r>
              <w:rPr>
                <w:rStyle w:val="IndexLink"/>
              </w:rPr>
              <w:t>351</w:t>
            </w:r>
          </w:hyperlink>
        </w:p>
        <w:p>
          <w:pPr>
            <w:pStyle w:val="Contents4"/>
            <w:tabs>
              <w:tab w:val="clear" w:pos="8176"/>
              <w:tab w:val="right" w:pos="9026" w:leader="dot"/>
            </w:tabs>
            <w:rPr/>
          </w:pPr>
          <w:hyperlink w:anchor="__RefHeading___Toc14722885_73709187">
            <w:r>
              <w:rPr>
                <w:webHidden/>
                <w:rStyle w:val="IndexLink"/>
              </w:rPr>
              <w:t>4089</w:t>
            </w:r>
            <w:r>
              <w:rPr>
                <w:rStyle w:val="IndexLink"/>
                <w:rtl w:val="true"/>
              </w:rPr>
              <w:t xml:space="preserve"> - </w:t>
            </w:r>
            <w:r>
              <w:rPr>
                <w:rStyle w:val="IndexLink"/>
                <w:rtl w:val="true"/>
              </w:rPr>
              <w:t>اتِّصافُ المُؤمِنِ بِالسّکینةِ و الوَقارِ</w:t>
            </w:r>
            <w:r>
              <w:rPr>
                <w:rStyle w:val="IndexLink"/>
                <w:rtl w:val="true"/>
              </w:rPr>
              <w:tab/>
            </w:r>
            <w:r>
              <w:rPr>
                <w:rStyle w:val="IndexLink"/>
              </w:rPr>
              <w:t>353</w:t>
            </w:r>
          </w:hyperlink>
        </w:p>
        <w:p>
          <w:pPr>
            <w:pStyle w:val="Contents5"/>
            <w:tabs>
              <w:tab w:val="clear" w:pos="7892"/>
              <w:tab w:val="right" w:pos="9026" w:leader="dot"/>
            </w:tabs>
            <w:rPr/>
          </w:pPr>
          <w:hyperlink w:anchor="__RefHeading___Toc14722887_73709187">
            <w:r>
              <w:rPr>
                <w:webHidden/>
                <w:rStyle w:val="IndexLink"/>
              </w:rPr>
              <w:t>4089</w:t>
            </w:r>
            <w:r>
              <w:rPr>
                <w:rStyle w:val="IndexLink"/>
                <w:rtl w:val="true"/>
              </w:rPr>
              <w:t xml:space="preserve"> - </w:t>
            </w:r>
            <w:r>
              <w:rPr>
                <w:rStyle w:val="IndexLink"/>
                <w:rtl w:val="true"/>
              </w:rPr>
              <w:t>وقار داشتن مؤمن</w:t>
            </w:r>
            <w:r>
              <w:rPr>
                <w:rStyle w:val="IndexLink"/>
                <w:rtl w:val="true"/>
              </w:rPr>
              <w:tab/>
            </w:r>
            <w:r>
              <w:rPr>
                <w:rStyle w:val="IndexLink"/>
              </w:rPr>
              <w:t>353</w:t>
            </w:r>
          </w:hyperlink>
        </w:p>
        <w:p>
          <w:pPr>
            <w:pStyle w:val="Contents4"/>
            <w:tabs>
              <w:tab w:val="clear" w:pos="8176"/>
              <w:tab w:val="right" w:pos="9026" w:leader="dot"/>
            </w:tabs>
            <w:rPr/>
          </w:pPr>
          <w:hyperlink w:anchor="__RefHeading___Toc14722889_73709187">
            <w:r>
              <w:rPr>
                <w:webHidden/>
                <w:rStyle w:val="IndexLink"/>
              </w:rPr>
              <w:t>4090</w:t>
            </w:r>
            <w:r>
              <w:rPr>
                <w:rStyle w:val="IndexLink"/>
                <w:rtl w:val="true"/>
              </w:rPr>
              <w:t xml:space="preserve"> - </w:t>
            </w:r>
            <w:r>
              <w:rPr>
                <w:rStyle w:val="IndexLink"/>
                <w:rtl w:val="true"/>
              </w:rPr>
              <w:t>موجِباتُ الوَقارِ</w:t>
            </w:r>
            <w:r>
              <w:rPr>
                <w:rStyle w:val="IndexLink"/>
                <w:rtl w:val="true"/>
              </w:rPr>
              <w:tab/>
            </w:r>
            <w:r>
              <w:rPr>
                <w:rStyle w:val="IndexLink"/>
              </w:rPr>
              <w:t>354</w:t>
            </w:r>
          </w:hyperlink>
        </w:p>
        <w:p>
          <w:pPr>
            <w:pStyle w:val="Contents5"/>
            <w:tabs>
              <w:tab w:val="clear" w:pos="7892"/>
              <w:tab w:val="right" w:pos="9026" w:leader="dot"/>
            </w:tabs>
            <w:rPr/>
          </w:pPr>
          <w:hyperlink w:anchor="__RefHeading___Toc14722891_73709187">
            <w:r>
              <w:rPr>
                <w:webHidden/>
                <w:rStyle w:val="IndexLink"/>
              </w:rPr>
              <w:t>4090</w:t>
            </w:r>
            <w:r>
              <w:rPr>
                <w:rStyle w:val="IndexLink"/>
                <w:rtl w:val="true"/>
              </w:rPr>
              <w:t xml:space="preserve"> - </w:t>
            </w:r>
            <w:r>
              <w:rPr>
                <w:rStyle w:val="IndexLink"/>
                <w:rtl w:val="true"/>
              </w:rPr>
              <w:t>عوامل وقار</w:t>
            </w:r>
            <w:r>
              <w:rPr>
                <w:rStyle w:val="IndexLink"/>
                <w:rtl w:val="true"/>
              </w:rPr>
              <w:tab/>
            </w:r>
            <w:r>
              <w:rPr>
                <w:rStyle w:val="IndexLink"/>
              </w:rPr>
              <w:t>354</w:t>
            </w:r>
          </w:hyperlink>
        </w:p>
        <w:p>
          <w:pPr>
            <w:pStyle w:val="Contents4"/>
            <w:tabs>
              <w:tab w:val="clear" w:pos="8176"/>
              <w:tab w:val="right" w:pos="9026" w:leader="dot"/>
            </w:tabs>
            <w:rPr/>
          </w:pPr>
          <w:hyperlink w:anchor="__RefHeading___Toc14722893_73709187">
            <w:r>
              <w:rPr>
                <w:webHidden/>
                <w:rStyle w:val="IndexLink"/>
              </w:rPr>
              <w:t>4091</w:t>
            </w:r>
            <w:r>
              <w:rPr>
                <w:rStyle w:val="IndexLink"/>
                <w:rtl w:val="true"/>
              </w:rPr>
              <w:t xml:space="preserve"> - </w:t>
            </w:r>
            <w:r>
              <w:rPr>
                <w:rStyle w:val="IndexLink"/>
                <w:rtl w:val="true"/>
              </w:rPr>
              <w:t>ما یَتشَعَّبُ مِنَ الرَّزانَةِ</w:t>
            </w:r>
            <w:r>
              <w:rPr>
                <w:rStyle w:val="IndexLink"/>
                <w:rtl w:val="true"/>
              </w:rPr>
              <w:tab/>
            </w:r>
            <w:r>
              <w:rPr>
                <w:rStyle w:val="IndexLink"/>
              </w:rPr>
              <w:t>355</w:t>
            </w:r>
          </w:hyperlink>
        </w:p>
        <w:p>
          <w:pPr>
            <w:pStyle w:val="Contents5"/>
            <w:tabs>
              <w:tab w:val="clear" w:pos="7892"/>
              <w:tab w:val="right" w:pos="9026" w:leader="dot"/>
            </w:tabs>
            <w:rPr/>
          </w:pPr>
          <w:hyperlink w:anchor="__RefHeading___Toc14722895_73709187">
            <w:r>
              <w:rPr>
                <w:webHidden/>
                <w:rStyle w:val="IndexLink"/>
              </w:rPr>
              <w:t>4091</w:t>
            </w:r>
            <w:r>
              <w:rPr>
                <w:rStyle w:val="IndexLink"/>
                <w:rtl w:val="true"/>
              </w:rPr>
              <w:t xml:space="preserve"> - </w:t>
            </w:r>
            <w:r>
              <w:rPr>
                <w:rStyle w:val="IndexLink"/>
                <w:rtl w:val="true"/>
              </w:rPr>
              <w:t>آنچه از متانت منشعب می شود</w:t>
            </w:r>
            <w:r>
              <w:rPr>
                <w:rStyle w:val="IndexLink"/>
                <w:rtl w:val="true"/>
              </w:rPr>
              <w:tab/>
            </w:r>
            <w:r>
              <w:rPr>
                <w:rStyle w:val="IndexLink"/>
              </w:rPr>
              <w:t>355</w:t>
            </w:r>
          </w:hyperlink>
        </w:p>
        <w:p>
          <w:pPr>
            <w:pStyle w:val="Contents2"/>
            <w:tabs>
              <w:tab w:val="clear" w:pos="8743"/>
              <w:tab w:val="right" w:pos="9026" w:leader="dot"/>
            </w:tabs>
            <w:rPr/>
          </w:pPr>
          <w:hyperlink w:anchor="__RefHeading___Toc14722897_73709187">
            <w:r>
              <w:rPr>
                <w:webHidden/>
                <w:rStyle w:val="IndexLink"/>
              </w:rPr>
              <w:t>551</w:t>
            </w:r>
            <w:r>
              <w:rPr>
                <w:rStyle w:val="IndexLink"/>
                <w:rtl w:val="true"/>
              </w:rPr>
              <w:t xml:space="preserve"> - </w:t>
            </w:r>
            <w:r>
              <w:rPr>
                <w:rStyle w:val="IndexLink"/>
                <w:rtl w:val="true"/>
              </w:rPr>
              <w:t>الوَقف</w:t>
            </w:r>
            <w:r>
              <w:rPr>
                <w:rStyle w:val="IndexLink"/>
                <w:rtl w:val="true"/>
              </w:rPr>
              <w:tab/>
            </w:r>
            <w:r>
              <w:rPr>
                <w:rStyle w:val="IndexLink"/>
              </w:rPr>
              <w:t>356</w:t>
            </w:r>
          </w:hyperlink>
        </w:p>
        <w:p>
          <w:pPr>
            <w:pStyle w:val="Contents3"/>
            <w:tabs>
              <w:tab w:val="clear" w:pos="8459"/>
              <w:tab w:val="right" w:pos="9026" w:leader="dot"/>
            </w:tabs>
            <w:rPr/>
          </w:pPr>
          <w:hyperlink w:anchor="__RefHeading___Toc14722899_73709187">
            <w:r>
              <w:rPr>
                <w:webHidden/>
                <w:rStyle w:val="IndexLink"/>
              </w:rPr>
              <w:t>551</w:t>
            </w:r>
            <w:r>
              <w:rPr>
                <w:rStyle w:val="IndexLink"/>
                <w:rtl w:val="true"/>
              </w:rPr>
              <w:t xml:space="preserve"> - </w:t>
            </w:r>
            <w:r>
              <w:rPr>
                <w:rStyle w:val="IndexLink"/>
                <w:rtl w:val="true"/>
              </w:rPr>
              <w:t>وقف</w:t>
            </w:r>
            <w:r>
              <w:rPr>
                <w:rStyle w:val="IndexLink"/>
                <w:rtl w:val="true"/>
              </w:rPr>
              <w:tab/>
            </w:r>
            <w:r>
              <w:rPr>
                <w:rStyle w:val="IndexLink"/>
              </w:rPr>
              <w:t>356</w:t>
            </w:r>
          </w:hyperlink>
        </w:p>
        <w:p>
          <w:pPr>
            <w:pStyle w:val="Contents4"/>
            <w:tabs>
              <w:tab w:val="clear" w:pos="8176"/>
              <w:tab w:val="right" w:pos="9026" w:leader="dot"/>
            </w:tabs>
            <w:rPr/>
          </w:pPr>
          <w:hyperlink w:anchor="__RefHeading___Toc14722901_7370918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722903_73709187">
            <w:r>
              <w:rPr>
                <w:webHidden/>
                <w:rStyle w:val="IndexLink"/>
              </w:rPr>
              <w:t>4092</w:t>
            </w:r>
            <w:r>
              <w:rPr>
                <w:rStyle w:val="IndexLink"/>
                <w:rtl w:val="true"/>
              </w:rPr>
              <w:t xml:space="preserve"> - </w:t>
            </w:r>
            <w:r>
              <w:rPr>
                <w:rStyle w:val="IndexLink"/>
                <w:rtl w:val="true"/>
              </w:rPr>
              <w:t>الوَقفُ</w:t>
            </w:r>
            <w:r>
              <w:rPr>
                <w:rStyle w:val="IndexLink"/>
                <w:rtl w:val="true"/>
              </w:rPr>
              <w:tab/>
            </w:r>
            <w:r>
              <w:rPr>
                <w:rStyle w:val="IndexLink"/>
              </w:rPr>
              <w:t>357</w:t>
            </w:r>
          </w:hyperlink>
        </w:p>
        <w:p>
          <w:pPr>
            <w:pStyle w:val="Contents5"/>
            <w:tabs>
              <w:tab w:val="clear" w:pos="7892"/>
              <w:tab w:val="right" w:pos="9026" w:leader="dot"/>
            </w:tabs>
            <w:rPr/>
          </w:pPr>
          <w:hyperlink w:anchor="__RefHeading___Toc14722905_73709187">
            <w:r>
              <w:rPr>
                <w:webHidden/>
                <w:rStyle w:val="IndexLink"/>
              </w:rPr>
              <w:t>4092</w:t>
            </w:r>
            <w:r>
              <w:rPr>
                <w:rStyle w:val="IndexLink"/>
                <w:rtl w:val="true"/>
              </w:rPr>
              <w:t xml:space="preserve"> - </w:t>
            </w:r>
            <w:r>
              <w:rPr>
                <w:rStyle w:val="IndexLink"/>
                <w:rtl w:val="true"/>
              </w:rPr>
              <w:t>وقف</w:t>
            </w:r>
            <w:r>
              <w:rPr>
                <w:rStyle w:val="IndexLink"/>
                <w:rtl w:val="true"/>
              </w:rPr>
              <w:tab/>
            </w:r>
            <w:r>
              <w:rPr>
                <w:rStyle w:val="IndexLink"/>
              </w:rPr>
              <w:t>357</w:t>
            </w:r>
          </w:hyperlink>
        </w:p>
        <w:p>
          <w:pPr>
            <w:pStyle w:val="Contents2"/>
            <w:tabs>
              <w:tab w:val="clear" w:pos="8743"/>
              <w:tab w:val="right" w:pos="9026" w:leader="dot"/>
            </w:tabs>
            <w:rPr/>
          </w:pPr>
          <w:hyperlink w:anchor="__RefHeading___Toc14722907_73709187">
            <w:r>
              <w:rPr>
                <w:webHidden/>
                <w:rStyle w:val="IndexLink"/>
              </w:rPr>
              <w:t>552</w:t>
            </w:r>
            <w:r>
              <w:rPr>
                <w:rStyle w:val="IndexLink"/>
                <w:rtl w:val="true"/>
              </w:rPr>
              <w:t xml:space="preserve"> - </w:t>
            </w:r>
            <w:r>
              <w:rPr>
                <w:rStyle w:val="IndexLink"/>
                <w:rtl w:val="true"/>
              </w:rPr>
              <w:t>التَّقوی</w:t>
            </w:r>
            <w:r>
              <w:rPr>
                <w:rStyle w:val="IndexLink"/>
                <w:rtl w:val="true"/>
              </w:rPr>
              <w:tab/>
            </w:r>
            <w:r>
              <w:rPr>
                <w:rStyle w:val="IndexLink"/>
              </w:rPr>
              <w:t>363</w:t>
            </w:r>
          </w:hyperlink>
        </w:p>
        <w:p>
          <w:pPr>
            <w:pStyle w:val="Contents3"/>
            <w:tabs>
              <w:tab w:val="clear" w:pos="8459"/>
              <w:tab w:val="right" w:pos="9026" w:leader="dot"/>
            </w:tabs>
            <w:rPr/>
          </w:pPr>
          <w:hyperlink w:anchor="__RefHeading___Toc14722909_73709187">
            <w:r>
              <w:rPr>
                <w:webHidden/>
                <w:rStyle w:val="IndexLink"/>
              </w:rPr>
              <w:t>552</w:t>
            </w:r>
            <w:r>
              <w:rPr>
                <w:rStyle w:val="IndexLink"/>
                <w:rtl w:val="true"/>
              </w:rPr>
              <w:t xml:space="preserve"> - </w:t>
            </w:r>
            <w:r>
              <w:rPr>
                <w:rStyle w:val="IndexLink"/>
                <w:rtl w:val="true"/>
              </w:rPr>
              <w:t>تقوا</w:t>
            </w:r>
            <w:r>
              <w:rPr>
                <w:rStyle w:val="IndexLink"/>
                <w:rtl w:val="true"/>
              </w:rPr>
              <w:tab/>
            </w:r>
            <w:r>
              <w:rPr>
                <w:rStyle w:val="IndexLink"/>
              </w:rPr>
              <w:t>363</w:t>
            </w:r>
          </w:hyperlink>
        </w:p>
        <w:p>
          <w:pPr>
            <w:pStyle w:val="Contents4"/>
            <w:tabs>
              <w:tab w:val="clear" w:pos="8176"/>
              <w:tab w:val="right" w:pos="9026" w:leader="dot"/>
            </w:tabs>
            <w:rPr/>
          </w:pPr>
          <w:hyperlink w:anchor="__RefHeading___Toc14722911_73709187">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4722913_73709187">
            <w:r>
              <w:rPr>
                <w:webHidden/>
                <w:rStyle w:val="IndexLink"/>
              </w:rPr>
              <w:t>4093</w:t>
            </w:r>
            <w:r>
              <w:rPr>
                <w:rStyle w:val="IndexLink"/>
                <w:rtl w:val="true"/>
              </w:rPr>
              <w:t xml:space="preserve"> - </w:t>
            </w:r>
            <w:r>
              <w:rPr>
                <w:rStyle w:val="IndexLink"/>
                <w:rtl w:val="true"/>
              </w:rPr>
              <w:t>التَّقوی</w:t>
            </w:r>
            <w:r>
              <w:rPr>
                <w:rStyle w:val="IndexLink"/>
                <w:rtl w:val="true"/>
              </w:rPr>
              <w:tab/>
            </w:r>
            <w:r>
              <w:rPr>
                <w:rStyle w:val="IndexLink"/>
              </w:rPr>
              <w:t>364</w:t>
            </w:r>
          </w:hyperlink>
        </w:p>
        <w:p>
          <w:pPr>
            <w:pStyle w:val="Contents5"/>
            <w:tabs>
              <w:tab w:val="clear" w:pos="7892"/>
              <w:tab w:val="right" w:pos="9026" w:leader="dot"/>
            </w:tabs>
            <w:rPr/>
          </w:pPr>
          <w:hyperlink w:anchor="__RefHeading___Toc14722915_73709187">
            <w:r>
              <w:rPr>
                <w:webHidden/>
                <w:rStyle w:val="IndexLink"/>
              </w:rPr>
              <w:t>4093</w:t>
            </w:r>
            <w:r>
              <w:rPr>
                <w:rStyle w:val="IndexLink"/>
                <w:rtl w:val="true"/>
              </w:rPr>
              <w:t xml:space="preserve"> - </w:t>
            </w:r>
            <w:r>
              <w:rPr>
                <w:rStyle w:val="IndexLink"/>
                <w:rtl w:val="true"/>
              </w:rPr>
              <w:t>تقوا</w:t>
            </w:r>
            <w:r>
              <w:rPr>
                <w:rStyle w:val="IndexLink"/>
                <w:rtl w:val="true"/>
              </w:rPr>
              <w:tab/>
            </w:r>
            <w:r>
              <w:rPr>
                <w:rStyle w:val="IndexLink"/>
              </w:rPr>
              <w:t>364</w:t>
            </w:r>
          </w:hyperlink>
        </w:p>
        <w:p>
          <w:pPr>
            <w:pStyle w:val="Contents4"/>
            <w:tabs>
              <w:tab w:val="clear" w:pos="8176"/>
              <w:tab w:val="right" w:pos="9026" w:leader="dot"/>
            </w:tabs>
            <w:rPr/>
          </w:pPr>
          <w:hyperlink w:anchor="__RefHeading___Toc14722917_73709187">
            <w:r>
              <w:rPr>
                <w:webHidden/>
                <w:rStyle w:val="IndexLink"/>
              </w:rPr>
              <w:t>4094</w:t>
            </w:r>
            <w:r>
              <w:rPr>
                <w:rStyle w:val="IndexLink"/>
                <w:rtl w:val="true"/>
              </w:rPr>
              <w:t xml:space="preserve"> - </w:t>
            </w:r>
            <w:r>
              <w:rPr>
                <w:rStyle w:val="IndexLink"/>
                <w:rtl w:val="true"/>
              </w:rPr>
              <w:t>وَصِیَّةُ اللَّهِ بِالتَّقوی</w:t>
            </w:r>
            <w:r>
              <w:rPr>
                <w:rStyle w:val="IndexLink"/>
                <w:rtl w:val="true"/>
              </w:rPr>
              <w:tab/>
            </w:r>
            <w:r>
              <w:rPr>
                <w:rStyle w:val="IndexLink"/>
              </w:rPr>
              <w:t>367</w:t>
            </w:r>
          </w:hyperlink>
        </w:p>
        <w:p>
          <w:pPr>
            <w:pStyle w:val="Contents5"/>
            <w:tabs>
              <w:tab w:val="clear" w:pos="7892"/>
              <w:tab w:val="right" w:pos="9026" w:leader="dot"/>
            </w:tabs>
            <w:rPr/>
          </w:pPr>
          <w:hyperlink w:anchor="__RefHeading___Toc14722919_73709187">
            <w:r>
              <w:rPr>
                <w:webHidden/>
                <w:rStyle w:val="IndexLink"/>
              </w:rPr>
              <w:t>4094</w:t>
            </w:r>
            <w:r>
              <w:rPr>
                <w:rStyle w:val="IndexLink"/>
                <w:rtl w:val="true"/>
              </w:rPr>
              <w:t xml:space="preserve"> - </w:t>
            </w:r>
            <w:r>
              <w:rPr>
                <w:rStyle w:val="IndexLink"/>
                <w:rtl w:val="true"/>
              </w:rPr>
              <w:t>سفارش خداوند به تقوا</w:t>
            </w:r>
            <w:r>
              <w:rPr>
                <w:rStyle w:val="IndexLink"/>
                <w:rtl w:val="true"/>
              </w:rPr>
              <w:tab/>
            </w:r>
            <w:r>
              <w:rPr>
                <w:rStyle w:val="IndexLink"/>
              </w:rPr>
              <w:t>367</w:t>
            </w:r>
          </w:hyperlink>
        </w:p>
        <w:p>
          <w:pPr>
            <w:pStyle w:val="Contents4"/>
            <w:tabs>
              <w:tab w:val="clear" w:pos="8176"/>
              <w:tab w:val="right" w:pos="9026" w:leader="dot"/>
            </w:tabs>
            <w:rPr/>
          </w:pPr>
          <w:hyperlink w:anchor="__RefHeading___Toc14722921_73709187">
            <w:r>
              <w:rPr>
                <w:webHidden/>
                <w:rStyle w:val="IndexLink"/>
              </w:rPr>
              <w:t>4095</w:t>
            </w:r>
            <w:r>
              <w:rPr>
                <w:rStyle w:val="IndexLink"/>
                <w:rtl w:val="true"/>
              </w:rPr>
              <w:t xml:space="preserve"> - </w:t>
            </w:r>
            <w:r>
              <w:rPr>
                <w:rStyle w:val="IndexLink"/>
                <w:rtl w:val="true"/>
              </w:rPr>
              <w:t>وَصیّة الإمامِ عَلِیٍ علیه السلام بِالتَّقوی</w:t>
            </w:r>
            <w:r>
              <w:rPr>
                <w:rStyle w:val="IndexLink"/>
                <w:rtl w:val="true"/>
              </w:rPr>
              <w:tab/>
            </w:r>
            <w:r>
              <w:rPr>
                <w:rStyle w:val="IndexLink"/>
              </w:rPr>
              <w:t>367</w:t>
            </w:r>
          </w:hyperlink>
        </w:p>
        <w:p>
          <w:pPr>
            <w:pStyle w:val="Contents5"/>
            <w:tabs>
              <w:tab w:val="clear" w:pos="7892"/>
              <w:tab w:val="right" w:pos="9026" w:leader="dot"/>
            </w:tabs>
            <w:rPr/>
          </w:pPr>
          <w:hyperlink w:anchor="__RefHeading___Toc14722923_73709187">
            <w:r>
              <w:rPr>
                <w:webHidden/>
                <w:rStyle w:val="IndexLink"/>
              </w:rPr>
              <w:t>4095</w:t>
            </w:r>
            <w:r>
              <w:rPr>
                <w:rStyle w:val="IndexLink"/>
                <w:rtl w:val="true"/>
              </w:rPr>
              <w:t xml:space="preserve"> - </w:t>
            </w:r>
            <w:r>
              <w:rPr>
                <w:rStyle w:val="IndexLink"/>
                <w:rtl w:val="true"/>
              </w:rPr>
              <w:t>سفارش های امام علی علیه السلام به تقوا</w:t>
            </w:r>
            <w:r>
              <w:rPr>
                <w:rStyle w:val="IndexLink"/>
                <w:rtl w:val="true"/>
              </w:rPr>
              <w:tab/>
            </w:r>
            <w:r>
              <w:rPr>
                <w:rStyle w:val="IndexLink"/>
              </w:rPr>
              <w:t>367</w:t>
            </w:r>
          </w:hyperlink>
        </w:p>
        <w:p>
          <w:pPr>
            <w:pStyle w:val="Contents4"/>
            <w:tabs>
              <w:tab w:val="clear" w:pos="8176"/>
              <w:tab w:val="right" w:pos="9026" w:leader="dot"/>
            </w:tabs>
            <w:rPr/>
          </w:pPr>
          <w:hyperlink w:anchor="__RefHeading___Toc14722925_73709187">
            <w:r>
              <w:rPr>
                <w:webHidden/>
                <w:rStyle w:val="IndexLink"/>
              </w:rPr>
              <w:t>4096</w:t>
            </w:r>
            <w:r>
              <w:rPr>
                <w:rStyle w:val="IndexLink"/>
                <w:rtl w:val="true"/>
              </w:rPr>
              <w:t xml:space="preserve"> - </w:t>
            </w:r>
            <w:r>
              <w:rPr>
                <w:rStyle w:val="IndexLink"/>
                <w:rtl w:val="true"/>
              </w:rPr>
              <w:t>التَّقوی أشرَفُ المَلابِسِ</w:t>
            </w:r>
            <w:r>
              <w:rPr>
                <w:rStyle w:val="IndexLink"/>
                <w:rtl w:val="true"/>
              </w:rPr>
              <w:tab/>
            </w:r>
            <w:r>
              <w:rPr>
                <w:rStyle w:val="IndexLink"/>
              </w:rPr>
              <w:t>370</w:t>
            </w:r>
          </w:hyperlink>
        </w:p>
        <w:p>
          <w:pPr>
            <w:pStyle w:val="Contents5"/>
            <w:tabs>
              <w:tab w:val="clear" w:pos="7892"/>
              <w:tab w:val="right" w:pos="9026" w:leader="dot"/>
            </w:tabs>
            <w:rPr/>
          </w:pPr>
          <w:hyperlink w:anchor="__RefHeading___Toc14722927_73709187">
            <w:r>
              <w:rPr>
                <w:webHidden/>
                <w:rStyle w:val="IndexLink"/>
              </w:rPr>
              <w:t>4096</w:t>
            </w:r>
            <w:r>
              <w:rPr>
                <w:rStyle w:val="IndexLink"/>
                <w:rtl w:val="true"/>
              </w:rPr>
              <w:t xml:space="preserve"> - </w:t>
            </w:r>
            <w:r>
              <w:rPr>
                <w:rStyle w:val="IndexLink"/>
                <w:rtl w:val="true"/>
              </w:rPr>
              <w:t>تقوا، فاخرترین جامه هاست</w:t>
            </w:r>
            <w:r>
              <w:rPr>
                <w:rStyle w:val="IndexLink"/>
                <w:rtl w:val="true"/>
              </w:rPr>
              <w:tab/>
            </w:r>
            <w:r>
              <w:rPr>
                <w:rStyle w:val="IndexLink"/>
              </w:rPr>
              <w:t>370</w:t>
            </w:r>
          </w:hyperlink>
        </w:p>
        <w:p>
          <w:pPr>
            <w:pStyle w:val="Contents4"/>
            <w:tabs>
              <w:tab w:val="clear" w:pos="8176"/>
              <w:tab w:val="right" w:pos="9026" w:leader="dot"/>
            </w:tabs>
            <w:rPr/>
          </w:pPr>
          <w:hyperlink w:anchor="__RefHeading___Toc14722929_73709187">
            <w:r>
              <w:rPr>
                <w:webHidden/>
                <w:rStyle w:val="IndexLink"/>
              </w:rPr>
              <w:t>4097</w:t>
            </w:r>
            <w:r>
              <w:rPr>
                <w:rStyle w:val="IndexLink"/>
                <w:rtl w:val="true"/>
              </w:rPr>
              <w:t xml:space="preserve"> - </w:t>
            </w:r>
            <w:r>
              <w:rPr>
                <w:rStyle w:val="IndexLink"/>
                <w:rtl w:val="true"/>
              </w:rPr>
              <w:t>التَّقوی حِصنٌ حَصینٌ</w:t>
            </w:r>
            <w:r>
              <w:rPr>
                <w:rStyle w:val="IndexLink"/>
                <w:rtl w:val="true"/>
              </w:rPr>
              <w:tab/>
            </w:r>
            <w:r>
              <w:rPr>
                <w:rStyle w:val="IndexLink"/>
              </w:rPr>
              <w:t>372</w:t>
            </w:r>
          </w:hyperlink>
        </w:p>
        <w:p>
          <w:pPr>
            <w:pStyle w:val="Contents5"/>
            <w:tabs>
              <w:tab w:val="clear" w:pos="7892"/>
              <w:tab w:val="right" w:pos="9026" w:leader="dot"/>
            </w:tabs>
            <w:rPr/>
          </w:pPr>
          <w:hyperlink w:anchor="__RefHeading___Toc14722931_73709187">
            <w:r>
              <w:rPr>
                <w:webHidden/>
                <w:rStyle w:val="IndexLink"/>
              </w:rPr>
              <w:t>4097</w:t>
            </w:r>
            <w:r>
              <w:rPr>
                <w:rStyle w:val="IndexLink"/>
                <w:rtl w:val="true"/>
              </w:rPr>
              <w:t xml:space="preserve"> - </w:t>
            </w:r>
            <w:r>
              <w:rPr>
                <w:rStyle w:val="IndexLink"/>
                <w:rtl w:val="true"/>
              </w:rPr>
              <w:t>تقوا، دژی است تسخیرناشدنی</w:t>
            </w:r>
            <w:r>
              <w:rPr>
                <w:rStyle w:val="IndexLink"/>
                <w:rtl w:val="true"/>
              </w:rPr>
              <w:tab/>
            </w:r>
            <w:r>
              <w:rPr>
                <w:rStyle w:val="IndexLink"/>
              </w:rPr>
              <w:t>372</w:t>
            </w:r>
          </w:hyperlink>
        </w:p>
        <w:p>
          <w:pPr>
            <w:pStyle w:val="Contents4"/>
            <w:tabs>
              <w:tab w:val="clear" w:pos="8176"/>
              <w:tab w:val="right" w:pos="9026" w:leader="dot"/>
            </w:tabs>
            <w:rPr/>
          </w:pPr>
          <w:hyperlink w:anchor="__RefHeading___Toc14722933_73709187">
            <w:r>
              <w:rPr>
                <w:webHidden/>
                <w:rStyle w:val="IndexLink"/>
              </w:rPr>
              <w:t>4098</w:t>
            </w:r>
            <w:r>
              <w:rPr>
                <w:rStyle w:val="IndexLink"/>
                <w:rtl w:val="true"/>
              </w:rPr>
              <w:t xml:space="preserve"> - </w:t>
            </w:r>
            <w:r>
              <w:rPr>
                <w:rStyle w:val="IndexLink"/>
                <w:rtl w:val="true"/>
              </w:rPr>
              <w:t>التَّقوی مِفتاحُ الصَّلاحِ</w:t>
            </w:r>
            <w:r>
              <w:rPr>
                <w:rStyle w:val="IndexLink"/>
                <w:rtl w:val="true"/>
              </w:rPr>
              <w:tab/>
            </w:r>
            <w:r>
              <w:rPr>
                <w:rStyle w:val="IndexLink"/>
              </w:rPr>
              <w:t>374</w:t>
            </w:r>
          </w:hyperlink>
        </w:p>
        <w:p>
          <w:pPr>
            <w:pStyle w:val="Contents5"/>
            <w:tabs>
              <w:tab w:val="clear" w:pos="7892"/>
              <w:tab w:val="right" w:pos="9026" w:leader="dot"/>
            </w:tabs>
            <w:rPr/>
          </w:pPr>
          <w:hyperlink w:anchor="__RefHeading___Toc14722935_73709187">
            <w:r>
              <w:rPr>
                <w:webHidden/>
                <w:rStyle w:val="IndexLink"/>
              </w:rPr>
              <w:t>4098</w:t>
            </w:r>
            <w:r>
              <w:rPr>
                <w:rStyle w:val="IndexLink"/>
                <w:rtl w:val="true"/>
              </w:rPr>
              <w:t xml:space="preserve"> - </w:t>
            </w:r>
            <w:r>
              <w:rPr>
                <w:rStyle w:val="IndexLink"/>
                <w:rtl w:val="true"/>
              </w:rPr>
              <w:t>تقوا، کلید صلاح و پاکی است</w:t>
            </w:r>
            <w:r>
              <w:rPr>
                <w:rStyle w:val="IndexLink"/>
                <w:rtl w:val="true"/>
              </w:rPr>
              <w:tab/>
            </w:r>
            <w:r>
              <w:rPr>
                <w:rStyle w:val="IndexLink"/>
              </w:rPr>
              <w:t>374</w:t>
            </w:r>
          </w:hyperlink>
        </w:p>
        <w:p>
          <w:pPr>
            <w:pStyle w:val="Contents4"/>
            <w:tabs>
              <w:tab w:val="clear" w:pos="8176"/>
              <w:tab w:val="right" w:pos="9026" w:leader="dot"/>
            </w:tabs>
            <w:rPr/>
          </w:pPr>
          <w:hyperlink w:anchor="__RefHeading___Toc14722937_73709187">
            <w:r>
              <w:rPr>
                <w:webHidden/>
                <w:rStyle w:val="IndexLink"/>
              </w:rPr>
              <w:t>4099</w:t>
            </w:r>
            <w:r>
              <w:rPr>
                <w:rStyle w:val="IndexLink"/>
                <w:rtl w:val="true"/>
              </w:rPr>
              <w:t xml:space="preserve"> - </w:t>
            </w:r>
            <w:r>
              <w:rPr>
                <w:rStyle w:val="IndexLink"/>
                <w:rtl w:val="true"/>
              </w:rPr>
              <w:t>التَّقوی مِفتاحُ الهِدایَةِ</w:t>
            </w:r>
            <w:r>
              <w:rPr>
                <w:rStyle w:val="IndexLink"/>
                <w:rtl w:val="true"/>
              </w:rPr>
              <w:tab/>
            </w:r>
            <w:r>
              <w:rPr>
                <w:rStyle w:val="IndexLink"/>
              </w:rPr>
              <w:t>376</w:t>
            </w:r>
          </w:hyperlink>
        </w:p>
        <w:p>
          <w:pPr>
            <w:pStyle w:val="Contents5"/>
            <w:tabs>
              <w:tab w:val="clear" w:pos="7892"/>
              <w:tab w:val="right" w:pos="9026" w:leader="dot"/>
            </w:tabs>
            <w:rPr/>
          </w:pPr>
          <w:hyperlink w:anchor="__RefHeading___Toc14722939_73709187">
            <w:r>
              <w:rPr>
                <w:webHidden/>
                <w:rStyle w:val="IndexLink"/>
              </w:rPr>
              <w:t>4099</w:t>
            </w:r>
            <w:r>
              <w:rPr>
                <w:rStyle w:val="IndexLink"/>
                <w:rtl w:val="true"/>
              </w:rPr>
              <w:t xml:space="preserve"> - </w:t>
            </w:r>
            <w:r>
              <w:rPr>
                <w:rStyle w:val="IndexLink"/>
                <w:rtl w:val="true"/>
              </w:rPr>
              <w:t>تقوا، کلید هدایت است</w:t>
            </w:r>
            <w:r>
              <w:rPr>
                <w:rStyle w:val="IndexLink"/>
                <w:rtl w:val="true"/>
              </w:rPr>
              <w:tab/>
            </w:r>
            <w:r>
              <w:rPr>
                <w:rStyle w:val="IndexLink"/>
              </w:rPr>
              <w:t>376</w:t>
            </w:r>
          </w:hyperlink>
        </w:p>
        <w:p>
          <w:pPr>
            <w:pStyle w:val="Contents4"/>
            <w:tabs>
              <w:tab w:val="clear" w:pos="8176"/>
              <w:tab w:val="right" w:pos="9026" w:leader="dot"/>
            </w:tabs>
            <w:rPr/>
          </w:pPr>
          <w:hyperlink w:anchor="__RefHeading___Toc14722941_73709187">
            <w:r>
              <w:rPr>
                <w:webHidden/>
                <w:rStyle w:val="IndexLink"/>
              </w:rPr>
              <w:t>4100</w:t>
            </w:r>
            <w:r>
              <w:rPr>
                <w:rStyle w:val="IndexLink"/>
                <w:rtl w:val="true"/>
              </w:rPr>
              <w:t xml:space="preserve"> - </w:t>
            </w:r>
            <w:r>
              <w:rPr>
                <w:rStyle w:val="IndexLink"/>
                <w:rtl w:val="true"/>
              </w:rPr>
              <w:t>التَّقوی مِفتاحُ الکَرامَةِ</w:t>
            </w:r>
            <w:r>
              <w:rPr>
                <w:rStyle w:val="IndexLink"/>
                <w:rtl w:val="true"/>
              </w:rPr>
              <w:tab/>
            </w:r>
            <w:r>
              <w:rPr>
                <w:rStyle w:val="IndexLink"/>
              </w:rPr>
              <w:t>377</w:t>
            </w:r>
          </w:hyperlink>
        </w:p>
        <w:p>
          <w:pPr>
            <w:pStyle w:val="Contents5"/>
            <w:tabs>
              <w:tab w:val="clear" w:pos="7892"/>
              <w:tab w:val="right" w:pos="9026" w:leader="dot"/>
            </w:tabs>
            <w:rPr/>
          </w:pPr>
          <w:hyperlink w:anchor="__RefHeading___Toc14722943_73709187">
            <w:r>
              <w:rPr>
                <w:webHidden/>
                <w:rStyle w:val="IndexLink"/>
              </w:rPr>
              <w:t>4100</w:t>
            </w:r>
            <w:r>
              <w:rPr>
                <w:rStyle w:val="IndexLink"/>
                <w:rtl w:val="true"/>
              </w:rPr>
              <w:t xml:space="preserve"> - </w:t>
            </w:r>
            <w:r>
              <w:rPr>
                <w:rStyle w:val="IndexLink"/>
                <w:rtl w:val="true"/>
              </w:rPr>
              <w:t>تقوا، کلید کرامت است</w:t>
            </w:r>
            <w:r>
              <w:rPr>
                <w:rStyle w:val="IndexLink"/>
                <w:rtl w:val="true"/>
              </w:rPr>
              <w:tab/>
            </w:r>
            <w:r>
              <w:rPr>
                <w:rStyle w:val="IndexLink"/>
              </w:rPr>
              <w:t>377</w:t>
            </w:r>
          </w:hyperlink>
        </w:p>
        <w:p>
          <w:pPr>
            <w:pStyle w:val="Contents4"/>
            <w:tabs>
              <w:tab w:val="clear" w:pos="8176"/>
              <w:tab w:val="right" w:pos="9026" w:leader="dot"/>
            </w:tabs>
            <w:rPr/>
          </w:pPr>
          <w:hyperlink w:anchor="__RefHeading___Toc14722945_73709187">
            <w:r>
              <w:rPr>
                <w:webHidden/>
                <w:rStyle w:val="IndexLink"/>
              </w:rPr>
              <w:t>4101</w:t>
            </w:r>
            <w:r>
              <w:rPr>
                <w:rStyle w:val="IndexLink"/>
                <w:rtl w:val="true"/>
              </w:rPr>
              <w:t xml:space="preserve"> - </w:t>
            </w:r>
            <w:r>
              <w:rPr>
                <w:rStyle w:val="IndexLink"/>
                <w:rtl w:val="true"/>
              </w:rPr>
              <w:t>التَّقوی دَواءُ القُلوبِ</w:t>
            </w:r>
            <w:r>
              <w:rPr>
                <w:rStyle w:val="IndexLink"/>
                <w:rtl w:val="true"/>
              </w:rPr>
              <w:tab/>
            </w:r>
            <w:r>
              <w:rPr>
                <w:rStyle w:val="IndexLink"/>
              </w:rPr>
              <w:t>381</w:t>
            </w:r>
          </w:hyperlink>
        </w:p>
        <w:p>
          <w:pPr>
            <w:pStyle w:val="Contents5"/>
            <w:tabs>
              <w:tab w:val="clear" w:pos="7892"/>
              <w:tab w:val="right" w:pos="9026" w:leader="dot"/>
            </w:tabs>
            <w:rPr/>
          </w:pPr>
          <w:hyperlink w:anchor="__RefHeading___Toc14722947_73709187">
            <w:r>
              <w:rPr>
                <w:webHidden/>
                <w:rStyle w:val="IndexLink"/>
              </w:rPr>
              <w:t>4101</w:t>
            </w:r>
            <w:r>
              <w:rPr>
                <w:rStyle w:val="IndexLink"/>
                <w:rtl w:val="true"/>
              </w:rPr>
              <w:t xml:space="preserve"> - </w:t>
            </w:r>
            <w:r>
              <w:rPr>
                <w:rStyle w:val="IndexLink"/>
                <w:rtl w:val="true"/>
              </w:rPr>
              <w:t>تقوا، داروی دل هاست</w:t>
            </w:r>
            <w:r>
              <w:rPr>
                <w:rStyle w:val="IndexLink"/>
                <w:rtl w:val="true"/>
              </w:rPr>
              <w:tab/>
            </w:r>
            <w:r>
              <w:rPr>
                <w:rStyle w:val="IndexLink"/>
              </w:rPr>
              <w:t>381</w:t>
            </w:r>
          </w:hyperlink>
        </w:p>
        <w:p>
          <w:pPr>
            <w:pStyle w:val="Contents4"/>
            <w:tabs>
              <w:tab w:val="clear" w:pos="8176"/>
              <w:tab w:val="right" w:pos="9026" w:leader="dot"/>
            </w:tabs>
            <w:rPr/>
          </w:pPr>
          <w:hyperlink w:anchor="__RefHeading___Toc14722949_73709187">
            <w:r>
              <w:rPr>
                <w:webHidden/>
                <w:rStyle w:val="IndexLink"/>
              </w:rPr>
              <w:t>4102</w:t>
            </w:r>
            <w:r>
              <w:rPr>
                <w:rStyle w:val="IndexLink"/>
                <w:rtl w:val="true"/>
              </w:rPr>
              <w:t xml:space="preserve"> - </w:t>
            </w:r>
            <w:r>
              <w:rPr>
                <w:rStyle w:val="IndexLink"/>
                <w:rtl w:val="true"/>
              </w:rPr>
              <w:t>التَّقوی العُروَةُ الوُثقی</w:t>
            </w:r>
            <w:r>
              <w:rPr>
                <w:rStyle w:val="IndexLink"/>
                <w:rtl w:val="true"/>
              </w:rPr>
              <w:tab/>
            </w:r>
            <w:r>
              <w:rPr>
                <w:rStyle w:val="IndexLink"/>
              </w:rPr>
              <w:t>381</w:t>
            </w:r>
          </w:hyperlink>
        </w:p>
        <w:p>
          <w:pPr>
            <w:pStyle w:val="Contents5"/>
            <w:tabs>
              <w:tab w:val="clear" w:pos="7892"/>
              <w:tab w:val="right" w:pos="9026" w:leader="dot"/>
            </w:tabs>
            <w:rPr/>
          </w:pPr>
          <w:hyperlink w:anchor="__RefHeading___Toc14722951_73709187">
            <w:r>
              <w:rPr>
                <w:webHidden/>
                <w:rStyle w:val="IndexLink"/>
              </w:rPr>
              <w:t>4102</w:t>
            </w:r>
            <w:r>
              <w:rPr>
                <w:rStyle w:val="IndexLink"/>
                <w:rtl w:val="true"/>
              </w:rPr>
              <w:t xml:space="preserve"> - </w:t>
            </w:r>
            <w:r>
              <w:rPr>
                <w:rStyle w:val="IndexLink"/>
                <w:rtl w:val="true"/>
              </w:rPr>
              <w:t>تقوا، محکم ترین دستگیره</w:t>
            </w:r>
            <w:r>
              <w:rPr>
                <w:rStyle w:val="IndexLink"/>
                <w:rtl w:val="true"/>
              </w:rPr>
              <w:tab/>
            </w:r>
            <w:r>
              <w:rPr>
                <w:rStyle w:val="IndexLink"/>
              </w:rPr>
              <w:t>381</w:t>
            </w:r>
          </w:hyperlink>
        </w:p>
        <w:p>
          <w:pPr>
            <w:pStyle w:val="Contents4"/>
            <w:tabs>
              <w:tab w:val="clear" w:pos="8176"/>
              <w:tab w:val="right" w:pos="9026" w:leader="dot"/>
            </w:tabs>
            <w:rPr/>
          </w:pPr>
          <w:hyperlink w:anchor="__RefHeading___Toc14722953_73709187">
            <w:r>
              <w:rPr>
                <w:webHidden/>
                <w:rStyle w:val="IndexLink"/>
              </w:rPr>
              <w:t>4103</w:t>
            </w:r>
            <w:r>
              <w:rPr>
                <w:rStyle w:val="IndexLink"/>
                <w:rtl w:val="true"/>
              </w:rPr>
              <w:t xml:space="preserve"> - </w:t>
            </w:r>
            <w:r>
              <w:rPr>
                <w:rStyle w:val="IndexLink"/>
                <w:rtl w:val="true"/>
              </w:rPr>
              <w:t>دَورُ التَّقوی فی قَبولِ الأعمالِ</w:t>
            </w:r>
            <w:r>
              <w:rPr>
                <w:rStyle w:val="IndexLink"/>
                <w:rtl w:val="true"/>
              </w:rPr>
              <w:tab/>
            </w:r>
            <w:r>
              <w:rPr>
                <w:rStyle w:val="IndexLink"/>
              </w:rPr>
              <w:t>382</w:t>
            </w:r>
          </w:hyperlink>
        </w:p>
        <w:p>
          <w:pPr>
            <w:pStyle w:val="Contents5"/>
            <w:tabs>
              <w:tab w:val="clear" w:pos="7892"/>
              <w:tab w:val="right" w:pos="9026" w:leader="dot"/>
            </w:tabs>
            <w:rPr/>
          </w:pPr>
          <w:hyperlink w:anchor="__RefHeading___Toc14722955_73709187">
            <w:r>
              <w:rPr>
                <w:webHidden/>
                <w:rStyle w:val="IndexLink"/>
              </w:rPr>
              <w:t>4103</w:t>
            </w:r>
            <w:r>
              <w:rPr>
                <w:rStyle w:val="IndexLink"/>
                <w:rtl w:val="true"/>
              </w:rPr>
              <w:t xml:space="preserve"> - </w:t>
            </w:r>
            <w:r>
              <w:rPr>
                <w:rStyle w:val="IndexLink"/>
                <w:rtl w:val="true"/>
              </w:rPr>
              <w:t>نقش تقوا در پذیرش اعمال</w:t>
            </w:r>
            <w:r>
              <w:rPr>
                <w:rStyle w:val="IndexLink"/>
                <w:rtl w:val="true"/>
              </w:rPr>
              <w:tab/>
            </w:r>
            <w:r>
              <w:rPr>
                <w:rStyle w:val="IndexLink"/>
              </w:rPr>
              <w:t>382</w:t>
            </w:r>
          </w:hyperlink>
        </w:p>
        <w:p>
          <w:pPr>
            <w:pStyle w:val="Contents4"/>
            <w:tabs>
              <w:tab w:val="clear" w:pos="8176"/>
              <w:tab w:val="right" w:pos="9026" w:leader="dot"/>
            </w:tabs>
            <w:rPr/>
          </w:pPr>
          <w:hyperlink w:anchor="__RefHeading___Toc14722957_73709187">
            <w:r>
              <w:rPr>
                <w:webHidden/>
                <w:rStyle w:val="IndexLink"/>
              </w:rPr>
              <w:t>4104</w:t>
            </w:r>
            <w:r>
              <w:rPr>
                <w:rStyle w:val="IndexLink"/>
                <w:rtl w:val="true"/>
              </w:rPr>
              <w:t xml:space="preserve"> - </w:t>
            </w:r>
            <w:r>
              <w:rPr>
                <w:rStyle w:val="IndexLink"/>
                <w:rtl w:val="true"/>
              </w:rPr>
              <w:t>مَن یَتَّقِ اللَّهَ یَجعَل لَهُ مَخرَجاً</w:t>
            </w:r>
            <w:r>
              <w:rPr>
                <w:rStyle w:val="IndexLink"/>
                <w:rtl w:val="true"/>
              </w:rPr>
              <w:tab/>
            </w:r>
            <w:r>
              <w:rPr>
                <w:rStyle w:val="IndexLink"/>
              </w:rPr>
              <w:t>384</w:t>
            </w:r>
          </w:hyperlink>
        </w:p>
        <w:p>
          <w:pPr>
            <w:pStyle w:val="Contents5"/>
            <w:tabs>
              <w:tab w:val="clear" w:pos="7892"/>
              <w:tab w:val="right" w:pos="9026" w:leader="dot"/>
            </w:tabs>
            <w:rPr/>
          </w:pPr>
          <w:hyperlink w:anchor="__RefHeading___Toc14722959_73709187">
            <w:r>
              <w:rPr>
                <w:webHidden/>
                <w:rStyle w:val="IndexLink"/>
              </w:rPr>
              <w:t>4104</w:t>
            </w:r>
            <w:r>
              <w:rPr>
                <w:rStyle w:val="IndexLink"/>
                <w:rtl w:val="true"/>
              </w:rPr>
              <w:t xml:space="preserve"> - </w:t>
            </w:r>
            <w:r>
              <w:rPr>
                <w:rStyle w:val="IndexLink"/>
                <w:rtl w:val="true"/>
              </w:rPr>
              <w:t>هرکه از خدا پروا کند، خداوند برای او راه نجاتی قرار دهد</w:t>
            </w:r>
            <w:r>
              <w:rPr>
                <w:rStyle w:val="IndexLink"/>
                <w:rtl w:val="true"/>
              </w:rPr>
              <w:tab/>
            </w:r>
            <w:r>
              <w:rPr>
                <w:rStyle w:val="IndexLink"/>
              </w:rPr>
              <w:t>384</w:t>
            </w:r>
          </w:hyperlink>
        </w:p>
        <w:p>
          <w:pPr>
            <w:pStyle w:val="Contents4"/>
            <w:tabs>
              <w:tab w:val="clear" w:pos="8176"/>
              <w:tab w:val="right" w:pos="9026" w:leader="dot"/>
            </w:tabs>
            <w:rPr/>
          </w:pPr>
          <w:hyperlink w:anchor="__RefHeading___Toc14722961_73709187">
            <w:r>
              <w:rPr>
                <w:webHidden/>
                <w:rStyle w:val="IndexLink"/>
              </w:rPr>
              <w:t>4105</w:t>
            </w:r>
            <w:r>
              <w:rPr>
                <w:rStyle w:val="IndexLink"/>
                <w:rtl w:val="true"/>
              </w:rPr>
              <w:t xml:space="preserve"> - </w:t>
            </w:r>
            <w:r>
              <w:rPr>
                <w:rStyle w:val="IndexLink"/>
                <w:rtl w:val="true"/>
              </w:rPr>
              <w:t>المُتَّقونَ</w:t>
            </w:r>
            <w:r>
              <w:rPr>
                <w:rStyle w:val="IndexLink"/>
                <w:rtl w:val="true"/>
              </w:rPr>
              <w:tab/>
            </w:r>
            <w:r>
              <w:rPr>
                <w:rStyle w:val="IndexLink"/>
              </w:rPr>
              <w:t>388</w:t>
            </w:r>
          </w:hyperlink>
        </w:p>
        <w:p>
          <w:pPr>
            <w:pStyle w:val="Contents5"/>
            <w:tabs>
              <w:tab w:val="clear" w:pos="7892"/>
              <w:tab w:val="right" w:pos="9026" w:leader="dot"/>
            </w:tabs>
            <w:rPr/>
          </w:pPr>
          <w:hyperlink w:anchor="__RefHeading___Toc14722963_73709187">
            <w:r>
              <w:rPr>
                <w:webHidden/>
                <w:rStyle w:val="IndexLink"/>
              </w:rPr>
              <w:t>4105</w:t>
            </w:r>
            <w:r>
              <w:rPr>
                <w:rStyle w:val="IndexLink"/>
                <w:rtl w:val="true"/>
              </w:rPr>
              <w:t xml:space="preserve"> - </w:t>
            </w:r>
            <w:r>
              <w:rPr>
                <w:rStyle w:val="IndexLink"/>
                <w:rtl w:val="true"/>
              </w:rPr>
              <w:t>تقوا پیشگان</w:t>
            </w:r>
            <w:r>
              <w:rPr>
                <w:rStyle w:val="IndexLink"/>
                <w:rtl w:val="true"/>
              </w:rPr>
              <w:tab/>
            </w:r>
            <w:r>
              <w:rPr>
                <w:rStyle w:val="IndexLink"/>
              </w:rPr>
              <w:t>388</w:t>
            </w:r>
          </w:hyperlink>
        </w:p>
        <w:p>
          <w:pPr>
            <w:pStyle w:val="Contents4"/>
            <w:tabs>
              <w:tab w:val="clear" w:pos="8176"/>
              <w:tab w:val="right" w:pos="9026" w:leader="dot"/>
            </w:tabs>
            <w:rPr/>
          </w:pPr>
          <w:hyperlink w:anchor="__RefHeading___Toc14722965_73709187">
            <w:r>
              <w:rPr>
                <w:webHidden/>
                <w:rStyle w:val="IndexLink"/>
              </w:rPr>
              <w:t>4106</w:t>
            </w:r>
            <w:r>
              <w:rPr>
                <w:rStyle w:val="IndexLink"/>
                <w:rtl w:val="true"/>
              </w:rPr>
              <w:t xml:space="preserve"> - </w:t>
            </w:r>
            <w:r>
              <w:rPr>
                <w:rStyle w:val="IndexLink"/>
                <w:rtl w:val="true"/>
              </w:rPr>
              <w:t>خَصائِصُ المُتَّقینَ</w:t>
            </w:r>
            <w:r>
              <w:rPr>
                <w:rStyle w:val="IndexLink"/>
                <w:rtl w:val="true"/>
              </w:rPr>
              <w:tab/>
            </w:r>
            <w:r>
              <w:rPr>
                <w:rStyle w:val="IndexLink"/>
              </w:rPr>
              <w:t>389</w:t>
            </w:r>
          </w:hyperlink>
        </w:p>
        <w:p>
          <w:pPr>
            <w:pStyle w:val="Contents5"/>
            <w:tabs>
              <w:tab w:val="clear" w:pos="7892"/>
              <w:tab w:val="right" w:pos="9026" w:leader="dot"/>
            </w:tabs>
            <w:rPr/>
          </w:pPr>
          <w:hyperlink w:anchor="__RefHeading___Toc14722967_73709187">
            <w:r>
              <w:rPr>
                <w:webHidden/>
                <w:rStyle w:val="IndexLink"/>
              </w:rPr>
              <w:t>4106</w:t>
            </w:r>
            <w:r>
              <w:rPr>
                <w:rStyle w:val="IndexLink"/>
                <w:rtl w:val="true"/>
              </w:rPr>
              <w:t xml:space="preserve"> - </w:t>
            </w:r>
            <w:r>
              <w:rPr>
                <w:rStyle w:val="IndexLink"/>
                <w:rtl w:val="true"/>
              </w:rPr>
              <w:t>ویژگی های تقواپیشگان</w:t>
            </w:r>
            <w:r>
              <w:rPr>
                <w:rStyle w:val="IndexLink"/>
                <w:rtl w:val="true"/>
              </w:rPr>
              <w:tab/>
            </w:r>
            <w:r>
              <w:rPr>
                <w:rStyle w:val="IndexLink"/>
              </w:rPr>
              <w:t>389</w:t>
            </w:r>
          </w:hyperlink>
        </w:p>
        <w:p>
          <w:pPr>
            <w:pStyle w:val="Contents4"/>
            <w:tabs>
              <w:tab w:val="clear" w:pos="8176"/>
              <w:tab w:val="right" w:pos="9026" w:leader="dot"/>
            </w:tabs>
            <w:rPr/>
          </w:pPr>
          <w:hyperlink w:anchor="__RefHeading___Toc14722969_73709187">
            <w:r>
              <w:rPr>
                <w:webHidden/>
                <w:rStyle w:val="IndexLink"/>
              </w:rPr>
              <w:t>4107</w:t>
            </w:r>
            <w:r>
              <w:rPr>
                <w:rStyle w:val="IndexLink"/>
                <w:rtl w:val="true"/>
              </w:rPr>
              <w:t xml:space="preserve"> - </w:t>
            </w:r>
            <w:r>
              <w:rPr>
                <w:rStyle w:val="IndexLink"/>
                <w:rtl w:val="true"/>
              </w:rPr>
              <w:t>ما یورِثُ التَّقوی</w:t>
            </w:r>
            <w:r>
              <w:rPr>
                <w:rStyle w:val="IndexLink"/>
                <w:rtl w:val="true"/>
              </w:rPr>
              <w:tab/>
            </w:r>
            <w:r>
              <w:rPr>
                <w:rStyle w:val="IndexLink"/>
              </w:rPr>
              <w:t>395</w:t>
            </w:r>
          </w:hyperlink>
        </w:p>
        <w:p>
          <w:pPr>
            <w:pStyle w:val="Contents5"/>
            <w:tabs>
              <w:tab w:val="clear" w:pos="7892"/>
              <w:tab w:val="right" w:pos="9026" w:leader="dot"/>
            </w:tabs>
            <w:rPr/>
          </w:pPr>
          <w:hyperlink w:anchor="__RefHeading___Toc14722971_73709187">
            <w:r>
              <w:rPr>
                <w:webHidden/>
                <w:rStyle w:val="IndexLink"/>
              </w:rPr>
              <w:t>4107</w:t>
            </w:r>
            <w:r>
              <w:rPr>
                <w:rStyle w:val="IndexLink"/>
                <w:rtl w:val="true"/>
              </w:rPr>
              <w:t xml:space="preserve"> - </w:t>
            </w:r>
            <w:r>
              <w:rPr>
                <w:rStyle w:val="IndexLink"/>
                <w:rtl w:val="true"/>
              </w:rPr>
              <w:t>آنچه تقوا می آورد</w:t>
            </w:r>
            <w:r>
              <w:rPr>
                <w:rStyle w:val="IndexLink"/>
                <w:rtl w:val="true"/>
              </w:rPr>
              <w:tab/>
            </w:r>
            <w:r>
              <w:rPr>
                <w:rStyle w:val="IndexLink"/>
              </w:rPr>
              <w:t>395</w:t>
            </w:r>
          </w:hyperlink>
        </w:p>
        <w:p>
          <w:pPr>
            <w:pStyle w:val="Contents4"/>
            <w:tabs>
              <w:tab w:val="clear" w:pos="8176"/>
              <w:tab w:val="right" w:pos="9026" w:leader="dot"/>
            </w:tabs>
            <w:rPr/>
          </w:pPr>
          <w:hyperlink w:anchor="__RefHeading___Toc14722973_73709187">
            <w:r>
              <w:rPr>
                <w:webHidden/>
                <w:rStyle w:val="IndexLink"/>
              </w:rPr>
              <w:t>4108</w:t>
            </w:r>
            <w:r>
              <w:rPr>
                <w:rStyle w:val="IndexLink"/>
                <w:rtl w:val="true"/>
              </w:rPr>
              <w:t xml:space="preserve"> - </w:t>
            </w:r>
            <w:r>
              <w:rPr>
                <w:rStyle w:val="IndexLink"/>
                <w:rtl w:val="true"/>
              </w:rPr>
              <w:t>ما یَمنَعُ التَّقوی</w:t>
            </w:r>
            <w:r>
              <w:rPr>
                <w:rStyle w:val="IndexLink"/>
                <w:rtl w:val="true"/>
              </w:rPr>
              <w:tab/>
            </w:r>
            <w:r>
              <w:rPr>
                <w:rStyle w:val="IndexLink"/>
              </w:rPr>
              <w:t>397</w:t>
            </w:r>
          </w:hyperlink>
        </w:p>
        <w:p>
          <w:pPr>
            <w:pStyle w:val="Contents5"/>
            <w:tabs>
              <w:tab w:val="clear" w:pos="7892"/>
              <w:tab w:val="right" w:pos="9026" w:leader="dot"/>
            </w:tabs>
            <w:rPr/>
          </w:pPr>
          <w:hyperlink w:anchor="__RefHeading___Toc14722975_73709187">
            <w:r>
              <w:rPr>
                <w:webHidden/>
                <w:rStyle w:val="IndexLink"/>
              </w:rPr>
              <w:t>4108</w:t>
            </w:r>
            <w:r>
              <w:rPr>
                <w:rStyle w:val="IndexLink"/>
                <w:rtl w:val="true"/>
              </w:rPr>
              <w:t xml:space="preserve"> - </w:t>
            </w:r>
            <w:r>
              <w:rPr>
                <w:rStyle w:val="IndexLink"/>
                <w:rtl w:val="true"/>
              </w:rPr>
              <w:t>آنچه مانع تقوا می شود</w:t>
            </w:r>
            <w:r>
              <w:rPr>
                <w:rStyle w:val="IndexLink"/>
                <w:rtl w:val="true"/>
              </w:rPr>
              <w:tab/>
            </w:r>
            <w:r>
              <w:rPr>
                <w:rStyle w:val="IndexLink"/>
              </w:rPr>
              <w:t>397</w:t>
            </w:r>
          </w:hyperlink>
        </w:p>
        <w:p>
          <w:pPr>
            <w:pStyle w:val="Contents4"/>
            <w:tabs>
              <w:tab w:val="clear" w:pos="8176"/>
              <w:tab w:val="right" w:pos="9026" w:leader="dot"/>
            </w:tabs>
            <w:rPr/>
          </w:pPr>
          <w:hyperlink w:anchor="__RefHeading___Toc14722977_73709187">
            <w:r>
              <w:rPr>
                <w:webHidden/>
                <w:rStyle w:val="IndexLink"/>
              </w:rPr>
              <w:t>4109</w:t>
            </w:r>
            <w:r>
              <w:rPr>
                <w:rStyle w:val="IndexLink"/>
                <w:rtl w:val="true"/>
              </w:rPr>
              <w:t xml:space="preserve"> - </w:t>
            </w:r>
            <w:r>
              <w:rPr>
                <w:rStyle w:val="IndexLink"/>
                <w:rtl w:val="true"/>
              </w:rPr>
              <w:t>حَقُّ التَّقوی</w:t>
            </w:r>
            <w:r>
              <w:rPr>
                <w:rStyle w:val="IndexLink"/>
                <w:rtl w:val="true"/>
              </w:rPr>
              <w:tab/>
            </w:r>
            <w:r>
              <w:rPr>
                <w:rStyle w:val="IndexLink"/>
              </w:rPr>
              <w:t>398</w:t>
            </w:r>
          </w:hyperlink>
        </w:p>
        <w:p>
          <w:pPr>
            <w:pStyle w:val="Contents5"/>
            <w:tabs>
              <w:tab w:val="clear" w:pos="7892"/>
              <w:tab w:val="right" w:pos="9026" w:leader="dot"/>
            </w:tabs>
            <w:rPr/>
          </w:pPr>
          <w:hyperlink w:anchor="__RefHeading___Toc14722979_73709187">
            <w:r>
              <w:rPr>
                <w:webHidden/>
                <w:rStyle w:val="IndexLink"/>
              </w:rPr>
              <w:t>4109</w:t>
            </w:r>
            <w:r>
              <w:rPr>
                <w:rStyle w:val="IndexLink"/>
                <w:rtl w:val="true"/>
              </w:rPr>
              <w:t xml:space="preserve"> - </w:t>
            </w:r>
            <w:r>
              <w:rPr>
                <w:rStyle w:val="IndexLink"/>
                <w:rtl w:val="true"/>
              </w:rPr>
              <w:t>حقّ تقوا</w:t>
            </w:r>
            <w:r>
              <w:rPr>
                <w:rStyle w:val="IndexLink"/>
                <w:rtl w:val="true"/>
              </w:rPr>
              <w:tab/>
            </w:r>
            <w:r>
              <w:rPr>
                <w:rStyle w:val="IndexLink"/>
              </w:rPr>
              <w:t>398</w:t>
            </w:r>
          </w:hyperlink>
        </w:p>
        <w:p>
          <w:pPr>
            <w:pStyle w:val="Contents4"/>
            <w:tabs>
              <w:tab w:val="clear" w:pos="8176"/>
              <w:tab w:val="right" w:pos="9026" w:leader="dot"/>
            </w:tabs>
            <w:rPr/>
          </w:pPr>
          <w:hyperlink w:anchor="__RefHeading___Toc14722981_73709187">
            <w:r>
              <w:rPr>
                <w:webHidden/>
                <w:rStyle w:val="IndexLink"/>
              </w:rPr>
              <w:t>4110</w:t>
            </w:r>
            <w:r>
              <w:rPr>
                <w:rStyle w:val="IndexLink"/>
                <w:rtl w:val="true"/>
              </w:rPr>
              <w:t xml:space="preserve"> - </w:t>
            </w:r>
            <w:r>
              <w:rPr>
                <w:rStyle w:val="IndexLink"/>
                <w:rtl w:val="true"/>
              </w:rPr>
              <w:t>تَفسیرُ التَّقوی</w:t>
            </w:r>
            <w:r>
              <w:rPr>
                <w:rStyle w:val="IndexLink"/>
                <w:rtl w:val="true"/>
              </w:rPr>
              <w:tab/>
            </w:r>
            <w:r>
              <w:rPr>
                <w:rStyle w:val="IndexLink"/>
              </w:rPr>
              <w:t>400</w:t>
            </w:r>
          </w:hyperlink>
        </w:p>
        <w:p>
          <w:pPr>
            <w:pStyle w:val="Contents5"/>
            <w:tabs>
              <w:tab w:val="clear" w:pos="7892"/>
              <w:tab w:val="right" w:pos="9026" w:leader="dot"/>
            </w:tabs>
            <w:rPr/>
          </w:pPr>
          <w:hyperlink w:anchor="__RefHeading___Toc14722983_73709187">
            <w:r>
              <w:rPr>
                <w:webHidden/>
                <w:rStyle w:val="IndexLink"/>
              </w:rPr>
              <w:t>4110</w:t>
            </w:r>
            <w:r>
              <w:rPr>
                <w:rStyle w:val="IndexLink"/>
                <w:rtl w:val="true"/>
              </w:rPr>
              <w:t xml:space="preserve"> - </w:t>
            </w:r>
            <w:r>
              <w:rPr>
                <w:rStyle w:val="IndexLink"/>
                <w:rtl w:val="true"/>
              </w:rPr>
              <w:t>تفسیر تقوا</w:t>
            </w:r>
            <w:r>
              <w:rPr>
                <w:rStyle w:val="IndexLink"/>
                <w:rtl w:val="true"/>
              </w:rPr>
              <w:tab/>
            </w:r>
            <w:r>
              <w:rPr>
                <w:rStyle w:val="IndexLink"/>
              </w:rPr>
              <w:t>400</w:t>
            </w:r>
          </w:hyperlink>
        </w:p>
        <w:p>
          <w:pPr>
            <w:pStyle w:val="Contents4"/>
            <w:tabs>
              <w:tab w:val="clear" w:pos="8176"/>
              <w:tab w:val="right" w:pos="9026" w:leader="dot"/>
            </w:tabs>
            <w:rPr/>
          </w:pPr>
          <w:hyperlink w:anchor="__RefHeading___Toc14722985_73709187">
            <w:r>
              <w:rPr>
                <w:webHidden/>
                <w:rStyle w:val="IndexLink"/>
              </w:rPr>
              <w:t>4111</w:t>
            </w:r>
            <w:r>
              <w:rPr>
                <w:rStyle w:val="IndexLink"/>
                <w:rtl w:val="true"/>
              </w:rPr>
              <w:t xml:space="preserve"> - </w:t>
            </w:r>
            <w:r>
              <w:rPr>
                <w:rStyle w:val="IndexLink"/>
                <w:rtl w:val="true"/>
              </w:rPr>
              <w:t>جِماعُ التَّقوی</w:t>
            </w:r>
            <w:r>
              <w:rPr>
                <w:rStyle w:val="IndexLink"/>
                <w:rtl w:val="true"/>
              </w:rPr>
              <w:tab/>
            </w:r>
            <w:r>
              <w:rPr>
                <w:rStyle w:val="IndexLink"/>
              </w:rPr>
              <w:t>415</w:t>
            </w:r>
          </w:hyperlink>
        </w:p>
        <w:p>
          <w:pPr>
            <w:pStyle w:val="Contents5"/>
            <w:tabs>
              <w:tab w:val="clear" w:pos="7892"/>
              <w:tab w:val="right" w:pos="9026" w:leader="dot"/>
            </w:tabs>
            <w:rPr/>
          </w:pPr>
          <w:hyperlink w:anchor="__RefHeading___Toc14722987_73709187">
            <w:r>
              <w:rPr>
                <w:webHidden/>
                <w:rStyle w:val="IndexLink"/>
              </w:rPr>
              <w:t>4111</w:t>
            </w:r>
            <w:r>
              <w:rPr>
                <w:rStyle w:val="IndexLink"/>
                <w:rtl w:val="true"/>
              </w:rPr>
              <w:t xml:space="preserve"> - </w:t>
            </w:r>
            <w:r>
              <w:rPr>
                <w:rStyle w:val="IndexLink"/>
                <w:rtl w:val="true"/>
              </w:rPr>
              <w:t>عصاره تقوا</w:t>
            </w:r>
            <w:r>
              <w:rPr>
                <w:rStyle w:val="IndexLink"/>
                <w:rtl w:val="true"/>
              </w:rPr>
              <w:tab/>
            </w:r>
            <w:r>
              <w:rPr>
                <w:rStyle w:val="IndexLink"/>
              </w:rPr>
              <w:t>415</w:t>
            </w:r>
          </w:hyperlink>
        </w:p>
        <w:p>
          <w:pPr>
            <w:pStyle w:val="Contents4"/>
            <w:tabs>
              <w:tab w:val="clear" w:pos="8176"/>
              <w:tab w:val="right" w:pos="9026" w:leader="dot"/>
            </w:tabs>
            <w:rPr/>
          </w:pPr>
          <w:hyperlink w:anchor="__RefHeading___Toc14722989_73709187">
            <w:r>
              <w:rPr>
                <w:webHidden/>
                <w:rStyle w:val="IndexLink"/>
              </w:rPr>
              <w:t>4112</w:t>
            </w:r>
            <w:r>
              <w:rPr>
                <w:rStyle w:val="IndexLink"/>
                <w:rtl w:val="true"/>
              </w:rPr>
              <w:t xml:space="preserve"> - </w:t>
            </w:r>
            <w:r>
              <w:rPr>
                <w:rStyle w:val="IndexLink"/>
                <w:rtl w:val="true"/>
              </w:rPr>
              <w:t>أتقَی النّاسِ</w:t>
            </w:r>
            <w:r>
              <w:rPr>
                <w:rStyle w:val="IndexLink"/>
                <w:rtl w:val="true"/>
              </w:rPr>
              <w:tab/>
            </w:r>
            <w:r>
              <w:rPr>
                <w:rStyle w:val="IndexLink"/>
              </w:rPr>
              <w:t>417</w:t>
            </w:r>
          </w:hyperlink>
        </w:p>
        <w:p>
          <w:pPr>
            <w:pStyle w:val="Contents5"/>
            <w:tabs>
              <w:tab w:val="clear" w:pos="7892"/>
              <w:tab w:val="right" w:pos="9026" w:leader="dot"/>
            </w:tabs>
            <w:rPr/>
          </w:pPr>
          <w:hyperlink w:anchor="__RefHeading___Toc14722991_73709187">
            <w:r>
              <w:rPr>
                <w:webHidden/>
                <w:rStyle w:val="IndexLink"/>
              </w:rPr>
              <w:t>4112</w:t>
            </w:r>
            <w:r>
              <w:rPr>
                <w:rStyle w:val="IndexLink"/>
                <w:rtl w:val="true"/>
              </w:rPr>
              <w:t xml:space="preserve"> - </w:t>
            </w:r>
            <w:r>
              <w:rPr>
                <w:rStyle w:val="IndexLink"/>
                <w:rtl w:val="true"/>
              </w:rPr>
              <w:t>باتقواترین مردم</w:t>
            </w:r>
            <w:r>
              <w:rPr>
                <w:rStyle w:val="IndexLink"/>
                <w:rtl w:val="true"/>
              </w:rPr>
              <w:tab/>
            </w:r>
            <w:r>
              <w:rPr>
                <w:rStyle w:val="IndexLink"/>
              </w:rPr>
              <w:t>417</w:t>
            </w:r>
          </w:hyperlink>
        </w:p>
        <w:p>
          <w:pPr>
            <w:pStyle w:val="Contents4"/>
            <w:tabs>
              <w:tab w:val="clear" w:pos="8176"/>
              <w:tab w:val="right" w:pos="9026" w:leader="dot"/>
            </w:tabs>
            <w:rPr/>
          </w:pPr>
          <w:hyperlink w:anchor="__RefHeading___Toc14722993_73709187">
            <w:r>
              <w:rPr>
                <w:webHidden/>
                <w:rStyle w:val="IndexLink"/>
              </w:rPr>
              <w:t>4113</w:t>
            </w:r>
            <w:r>
              <w:rPr>
                <w:rStyle w:val="IndexLink"/>
                <w:rtl w:val="true"/>
              </w:rPr>
              <w:t xml:space="preserve"> - </w:t>
            </w:r>
            <w:r>
              <w:rPr>
                <w:rStyle w:val="IndexLink"/>
                <w:rtl w:val="true"/>
              </w:rPr>
              <w:t>إمامُ المُتَّقینَ</w:t>
            </w:r>
            <w:r>
              <w:rPr>
                <w:rStyle w:val="IndexLink"/>
                <w:rtl w:val="true"/>
              </w:rPr>
              <w:tab/>
            </w:r>
            <w:r>
              <w:rPr>
                <w:rStyle w:val="IndexLink"/>
              </w:rPr>
              <w:t>417</w:t>
            </w:r>
          </w:hyperlink>
        </w:p>
        <w:p>
          <w:pPr>
            <w:pStyle w:val="Contents5"/>
            <w:tabs>
              <w:tab w:val="clear" w:pos="7892"/>
              <w:tab w:val="right" w:pos="9026" w:leader="dot"/>
            </w:tabs>
            <w:rPr/>
          </w:pPr>
          <w:hyperlink w:anchor="__RefHeading___Toc14722995_73709187">
            <w:r>
              <w:rPr>
                <w:webHidden/>
                <w:rStyle w:val="IndexLink"/>
              </w:rPr>
              <w:t>4113</w:t>
            </w:r>
            <w:r>
              <w:rPr>
                <w:rStyle w:val="IndexLink"/>
                <w:rtl w:val="true"/>
              </w:rPr>
              <w:t xml:space="preserve"> - </w:t>
            </w:r>
            <w:r>
              <w:rPr>
                <w:rStyle w:val="IndexLink"/>
                <w:rtl w:val="true"/>
              </w:rPr>
              <w:t>پیشوای پرهیزگاران</w:t>
            </w:r>
            <w:r>
              <w:rPr>
                <w:rStyle w:val="IndexLink"/>
                <w:rtl w:val="true"/>
              </w:rPr>
              <w:tab/>
            </w:r>
            <w:r>
              <w:rPr>
                <w:rStyle w:val="IndexLink"/>
              </w:rPr>
              <w:t>417</w:t>
            </w:r>
          </w:hyperlink>
        </w:p>
        <w:p>
          <w:pPr>
            <w:pStyle w:val="Contents4"/>
            <w:tabs>
              <w:tab w:val="clear" w:pos="8176"/>
              <w:tab w:val="right" w:pos="9026" w:leader="dot"/>
            </w:tabs>
            <w:rPr/>
          </w:pPr>
          <w:hyperlink w:anchor="__RefHeading___Toc14722997_73709187">
            <w:r>
              <w:rPr>
                <w:webHidden/>
                <w:rStyle w:val="IndexLink"/>
              </w:rPr>
              <w:t>4114</w:t>
            </w:r>
            <w:r>
              <w:rPr>
                <w:rStyle w:val="IndexLink"/>
                <w:rtl w:val="true"/>
              </w:rPr>
              <w:t xml:space="preserve"> - </w:t>
            </w:r>
            <w:r>
              <w:rPr>
                <w:rStyle w:val="IndexLink"/>
                <w:rtl w:val="true"/>
              </w:rPr>
              <w:t>العاقِبَةُ لِلمُتَّقینَ</w:t>
            </w:r>
            <w:r>
              <w:rPr>
                <w:rStyle w:val="IndexLink"/>
                <w:rtl w:val="true"/>
              </w:rPr>
              <w:tab/>
            </w:r>
            <w:r>
              <w:rPr>
                <w:rStyle w:val="IndexLink"/>
              </w:rPr>
              <w:t>418</w:t>
            </w:r>
          </w:hyperlink>
        </w:p>
        <w:p>
          <w:pPr>
            <w:pStyle w:val="Contents5"/>
            <w:tabs>
              <w:tab w:val="clear" w:pos="7892"/>
              <w:tab w:val="right" w:pos="9026" w:leader="dot"/>
            </w:tabs>
            <w:rPr/>
          </w:pPr>
          <w:hyperlink w:anchor="__RefHeading___Toc14722999_73709187">
            <w:r>
              <w:rPr>
                <w:webHidden/>
                <w:rStyle w:val="IndexLink"/>
              </w:rPr>
              <w:t>4114</w:t>
            </w:r>
            <w:r>
              <w:rPr>
                <w:rStyle w:val="IndexLink"/>
                <w:rtl w:val="true"/>
              </w:rPr>
              <w:t xml:space="preserve"> - </w:t>
            </w:r>
            <w:r>
              <w:rPr>
                <w:rStyle w:val="IndexLink"/>
                <w:rtl w:val="true"/>
              </w:rPr>
              <w:t>فرجام نیک از آن پرهیزگاران است</w:t>
            </w:r>
            <w:r>
              <w:rPr>
                <w:rStyle w:val="IndexLink"/>
                <w:rtl w:val="true"/>
              </w:rPr>
              <w:tab/>
            </w:r>
            <w:r>
              <w:rPr>
                <w:rStyle w:val="IndexLink"/>
              </w:rPr>
              <w:t>418</w:t>
            </w:r>
          </w:hyperlink>
        </w:p>
        <w:p>
          <w:pPr>
            <w:pStyle w:val="Contents2"/>
            <w:tabs>
              <w:tab w:val="clear" w:pos="8743"/>
              <w:tab w:val="right" w:pos="9026" w:leader="dot"/>
            </w:tabs>
            <w:rPr/>
          </w:pPr>
          <w:hyperlink w:anchor="__RefHeading___Toc14723001_73709187">
            <w:r>
              <w:rPr>
                <w:webHidden/>
                <w:rStyle w:val="IndexLink"/>
              </w:rPr>
              <w:t>553</w:t>
            </w:r>
            <w:r>
              <w:rPr>
                <w:rStyle w:val="IndexLink"/>
                <w:rtl w:val="true"/>
              </w:rPr>
              <w:t xml:space="preserve"> - </w:t>
            </w:r>
            <w:r>
              <w:rPr>
                <w:rStyle w:val="IndexLink"/>
                <w:rtl w:val="true"/>
              </w:rPr>
              <w:t>التَّقیّة</w:t>
            </w:r>
            <w:r>
              <w:rPr>
                <w:rStyle w:val="IndexLink"/>
                <w:rtl w:val="true"/>
              </w:rPr>
              <w:tab/>
            </w:r>
            <w:r>
              <w:rPr>
                <w:rStyle w:val="IndexLink"/>
              </w:rPr>
              <w:t>423</w:t>
            </w:r>
          </w:hyperlink>
        </w:p>
        <w:p>
          <w:pPr>
            <w:pStyle w:val="Contents3"/>
            <w:tabs>
              <w:tab w:val="clear" w:pos="8459"/>
              <w:tab w:val="right" w:pos="9026" w:leader="dot"/>
            </w:tabs>
            <w:rPr/>
          </w:pPr>
          <w:hyperlink w:anchor="__RefHeading___Toc14723003_73709187">
            <w:r>
              <w:rPr>
                <w:webHidden/>
                <w:rStyle w:val="IndexLink"/>
              </w:rPr>
              <w:t>553</w:t>
            </w:r>
            <w:r>
              <w:rPr>
                <w:rStyle w:val="IndexLink"/>
                <w:rtl w:val="true"/>
              </w:rPr>
              <w:t xml:space="preserve"> - </w:t>
            </w:r>
            <w:r>
              <w:rPr>
                <w:rStyle w:val="IndexLink"/>
                <w:rtl w:val="true"/>
              </w:rPr>
              <w:t>تقیّه</w:t>
            </w:r>
            <w:r>
              <w:rPr>
                <w:rStyle w:val="IndexLink"/>
                <w:rtl w:val="true"/>
              </w:rPr>
              <w:tab/>
            </w:r>
            <w:r>
              <w:rPr>
                <w:rStyle w:val="IndexLink"/>
              </w:rPr>
              <w:t>423</w:t>
            </w:r>
          </w:hyperlink>
        </w:p>
        <w:p>
          <w:pPr>
            <w:pStyle w:val="Contents4"/>
            <w:tabs>
              <w:tab w:val="clear" w:pos="8176"/>
              <w:tab w:val="right" w:pos="9026" w:leader="dot"/>
            </w:tabs>
            <w:rPr/>
          </w:pPr>
          <w:hyperlink w:anchor="__RefHeading___Toc14723005_73709187">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4723007_73709187">
            <w:r>
              <w:rPr>
                <w:webHidden/>
                <w:rStyle w:val="IndexLink"/>
              </w:rPr>
              <w:t>4115</w:t>
            </w:r>
            <w:r>
              <w:rPr>
                <w:rStyle w:val="IndexLink"/>
                <w:rtl w:val="true"/>
              </w:rPr>
              <w:t xml:space="preserve"> - </w:t>
            </w:r>
            <w:r>
              <w:rPr>
                <w:rStyle w:val="IndexLink"/>
                <w:rtl w:val="true"/>
              </w:rPr>
              <w:t>التَّقِیَّةُ</w:t>
            </w:r>
            <w:r>
              <w:rPr>
                <w:rStyle w:val="IndexLink"/>
                <w:rtl w:val="true"/>
              </w:rPr>
              <w:tab/>
            </w:r>
            <w:r>
              <w:rPr>
                <w:rStyle w:val="IndexLink"/>
              </w:rPr>
              <w:t>424</w:t>
            </w:r>
          </w:hyperlink>
        </w:p>
        <w:p>
          <w:pPr>
            <w:pStyle w:val="Contents5"/>
            <w:tabs>
              <w:tab w:val="clear" w:pos="7892"/>
              <w:tab w:val="right" w:pos="9026" w:leader="dot"/>
            </w:tabs>
            <w:rPr/>
          </w:pPr>
          <w:hyperlink w:anchor="__RefHeading___Toc14723009_73709187">
            <w:r>
              <w:rPr>
                <w:webHidden/>
                <w:rStyle w:val="IndexLink"/>
              </w:rPr>
              <w:t>4115</w:t>
            </w:r>
            <w:r>
              <w:rPr>
                <w:rStyle w:val="IndexLink"/>
                <w:rtl w:val="true"/>
              </w:rPr>
              <w:t xml:space="preserve"> - </w:t>
            </w:r>
            <w:r>
              <w:rPr>
                <w:rStyle w:val="IndexLink"/>
                <w:rtl w:val="true"/>
              </w:rPr>
              <w:t>تقیّه</w:t>
            </w:r>
            <w:r>
              <w:rPr>
                <w:rStyle w:val="IndexLink"/>
                <w:rtl w:val="true"/>
              </w:rPr>
              <w:tab/>
            </w:r>
            <w:r>
              <w:rPr>
                <w:rStyle w:val="IndexLink"/>
              </w:rPr>
              <w:t>424</w:t>
            </w:r>
          </w:hyperlink>
        </w:p>
        <w:p>
          <w:pPr>
            <w:pStyle w:val="Contents4"/>
            <w:tabs>
              <w:tab w:val="clear" w:pos="8176"/>
              <w:tab w:val="right" w:pos="9026" w:leader="dot"/>
            </w:tabs>
            <w:rPr/>
          </w:pPr>
          <w:hyperlink w:anchor="__RefHeading___Toc14723011_73709187">
            <w:r>
              <w:rPr>
                <w:webHidden/>
                <w:rStyle w:val="IndexLink"/>
              </w:rPr>
              <w:t>4116</w:t>
            </w:r>
            <w:r>
              <w:rPr>
                <w:rStyle w:val="IndexLink"/>
                <w:rtl w:val="true"/>
              </w:rPr>
              <w:t xml:space="preserve"> - </w:t>
            </w:r>
            <w:r>
              <w:rPr>
                <w:rStyle w:val="IndexLink"/>
                <w:rtl w:val="true"/>
              </w:rPr>
              <w:t>ما یَجوزُ فیهِ التَّقِیَّةُ</w:t>
            </w:r>
            <w:r>
              <w:rPr>
                <w:rStyle w:val="IndexLink"/>
                <w:rtl w:val="true"/>
              </w:rPr>
              <w:tab/>
            </w:r>
            <w:r>
              <w:rPr>
                <w:rStyle w:val="IndexLink"/>
              </w:rPr>
              <w:t>427</w:t>
            </w:r>
          </w:hyperlink>
        </w:p>
        <w:p>
          <w:pPr>
            <w:pStyle w:val="Contents5"/>
            <w:tabs>
              <w:tab w:val="clear" w:pos="7892"/>
              <w:tab w:val="right" w:pos="9026" w:leader="dot"/>
            </w:tabs>
            <w:rPr/>
          </w:pPr>
          <w:hyperlink w:anchor="__RefHeading___Toc14723013_73709187">
            <w:r>
              <w:rPr>
                <w:webHidden/>
                <w:rStyle w:val="IndexLink"/>
              </w:rPr>
              <w:t>4116</w:t>
            </w:r>
            <w:r>
              <w:rPr>
                <w:rStyle w:val="IndexLink"/>
                <w:rtl w:val="true"/>
              </w:rPr>
              <w:t xml:space="preserve"> - </w:t>
            </w:r>
            <w:r>
              <w:rPr>
                <w:rStyle w:val="IndexLink"/>
                <w:rtl w:val="true"/>
              </w:rPr>
              <w:t>مواردی که تقیّه در آنها جایز است</w:t>
            </w:r>
            <w:r>
              <w:rPr>
                <w:rStyle w:val="IndexLink"/>
                <w:rtl w:val="true"/>
              </w:rPr>
              <w:tab/>
            </w:r>
            <w:r>
              <w:rPr>
                <w:rStyle w:val="IndexLink"/>
              </w:rPr>
              <w:t>427</w:t>
            </w:r>
          </w:hyperlink>
        </w:p>
        <w:p>
          <w:pPr>
            <w:pStyle w:val="Contents4"/>
            <w:tabs>
              <w:tab w:val="clear" w:pos="8176"/>
              <w:tab w:val="right" w:pos="9026" w:leader="dot"/>
            </w:tabs>
            <w:rPr/>
          </w:pPr>
          <w:hyperlink w:anchor="__RefHeading___Toc14723015_73709187">
            <w:r>
              <w:rPr>
                <w:webHidden/>
                <w:rStyle w:val="IndexLink"/>
              </w:rPr>
              <w:t>4117</w:t>
            </w:r>
            <w:r>
              <w:rPr>
                <w:rStyle w:val="IndexLink"/>
                <w:rtl w:val="true"/>
              </w:rPr>
              <w:t xml:space="preserve"> - </w:t>
            </w:r>
            <w:r>
              <w:rPr>
                <w:rStyle w:val="IndexLink"/>
                <w:rtl w:val="true"/>
              </w:rPr>
              <w:t>النَّهیُ عَن تَجاوُزِ مَواضعِ التَّقِیَّةِ</w:t>
            </w:r>
            <w:r>
              <w:rPr>
                <w:rStyle w:val="IndexLink"/>
                <w:rtl w:val="true"/>
              </w:rPr>
              <w:tab/>
            </w:r>
            <w:r>
              <w:rPr>
                <w:rStyle w:val="IndexLink"/>
              </w:rPr>
              <w:t>428</w:t>
            </w:r>
          </w:hyperlink>
        </w:p>
        <w:p>
          <w:pPr>
            <w:pStyle w:val="Contents5"/>
            <w:tabs>
              <w:tab w:val="clear" w:pos="7892"/>
              <w:tab w:val="right" w:pos="9026" w:leader="dot"/>
            </w:tabs>
            <w:rPr/>
          </w:pPr>
          <w:hyperlink w:anchor="__RefHeading___Toc14723017_73709187">
            <w:r>
              <w:rPr>
                <w:webHidden/>
                <w:rStyle w:val="IndexLink"/>
              </w:rPr>
              <w:t>4117</w:t>
            </w:r>
            <w:r>
              <w:rPr>
                <w:rStyle w:val="IndexLink"/>
                <w:rtl w:val="true"/>
              </w:rPr>
              <w:t xml:space="preserve"> - </w:t>
            </w:r>
            <w:r>
              <w:rPr>
                <w:rStyle w:val="IndexLink"/>
                <w:rtl w:val="true"/>
              </w:rPr>
              <w:t>نهی از پا فراتر نهادن از موارد تقیّه</w:t>
            </w:r>
            <w:r>
              <w:rPr>
                <w:rStyle w:val="IndexLink"/>
                <w:rtl w:val="true"/>
              </w:rPr>
              <w:tab/>
            </w:r>
            <w:r>
              <w:rPr>
                <w:rStyle w:val="IndexLink"/>
              </w:rPr>
              <w:t>428</w:t>
            </w:r>
          </w:hyperlink>
        </w:p>
        <w:p>
          <w:pPr>
            <w:pStyle w:val="Contents4"/>
            <w:tabs>
              <w:tab w:val="clear" w:pos="8176"/>
              <w:tab w:val="right" w:pos="9026" w:leader="dot"/>
            </w:tabs>
            <w:rPr/>
          </w:pPr>
          <w:hyperlink w:anchor="__RefHeading___Toc14723019_73709187">
            <w:r>
              <w:rPr>
                <w:webHidden/>
                <w:rStyle w:val="IndexLink"/>
              </w:rPr>
              <w:t>4118</w:t>
            </w:r>
            <w:r>
              <w:rPr>
                <w:rStyle w:val="IndexLink"/>
                <w:rtl w:val="true"/>
              </w:rPr>
              <w:t xml:space="preserve"> - </w:t>
            </w:r>
            <w:r>
              <w:rPr>
                <w:rStyle w:val="IndexLink"/>
                <w:rtl w:val="true"/>
              </w:rPr>
              <w:t>ما لا یَجوزُ فیهِ التَّقِیَّةُ</w:t>
            </w:r>
            <w:r>
              <w:rPr>
                <w:rStyle w:val="IndexLink"/>
                <w:rtl w:val="true"/>
              </w:rPr>
              <w:tab/>
            </w:r>
            <w:r>
              <w:rPr>
                <w:rStyle w:val="IndexLink"/>
              </w:rPr>
              <w:t>430</w:t>
            </w:r>
          </w:hyperlink>
        </w:p>
        <w:p>
          <w:pPr>
            <w:pStyle w:val="Contents5"/>
            <w:tabs>
              <w:tab w:val="clear" w:pos="7892"/>
              <w:tab w:val="right" w:pos="9026" w:leader="dot"/>
            </w:tabs>
            <w:rPr/>
          </w:pPr>
          <w:hyperlink w:anchor="__RefHeading___Toc14723021_73709187">
            <w:r>
              <w:rPr>
                <w:webHidden/>
                <w:rStyle w:val="IndexLink"/>
              </w:rPr>
              <w:t>4118</w:t>
            </w:r>
            <w:r>
              <w:rPr>
                <w:rStyle w:val="IndexLink"/>
                <w:rtl w:val="true"/>
              </w:rPr>
              <w:t xml:space="preserve"> - </w:t>
            </w:r>
            <w:r>
              <w:rPr>
                <w:rStyle w:val="IndexLink"/>
                <w:rtl w:val="true"/>
              </w:rPr>
              <w:t>مواردی که تقیّه جایز نیست</w:t>
            </w:r>
            <w:r>
              <w:rPr>
                <w:rStyle w:val="IndexLink"/>
                <w:rtl w:val="true"/>
              </w:rPr>
              <w:tab/>
            </w:r>
            <w:r>
              <w:rPr>
                <w:rStyle w:val="IndexLink"/>
              </w:rPr>
              <w:t>430</w:t>
            </w:r>
          </w:hyperlink>
        </w:p>
        <w:p>
          <w:pPr>
            <w:pStyle w:val="Contents2"/>
            <w:tabs>
              <w:tab w:val="clear" w:pos="8743"/>
              <w:tab w:val="right" w:pos="9026" w:leader="dot"/>
            </w:tabs>
            <w:rPr/>
          </w:pPr>
          <w:hyperlink w:anchor="__RefHeading___Toc14723023_73709187">
            <w:r>
              <w:rPr>
                <w:webHidden/>
                <w:rStyle w:val="IndexLink"/>
              </w:rPr>
              <w:t>554</w:t>
            </w:r>
            <w:r>
              <w:rPr>
                <w:rStyle w:val="IndexLink"/>
                <w:rtl w:val="true"/>
              </w:rPr>
              <w:t xml:space="preserve"> - </w:t>
            </w:r>
            <w:r>
              <w:rPr>
                <w:rStyle w:val="IndexLink"/>
                <w:rtl w:val="true"/>
              </w:rPr>
              <w:t>التَّوکُّل</w:t>
            </w:r>
            <w:r>
              <w:rPr>
                <w:rStyle w:val="IndexLink"/>
                <w:rtl w:val="true"/>
              </w:rPr>
              <w:tab/>
            </w:r>
            <w:r>
              <w:rPr>
                <w:rStyle w:val="IndexLink"/>
              </w:rPr>
              <w:t>432</w:t>
            </w:r>
          </w:hyperlink>
        </w:p>
        <w:p>
          <w:pPr>
            <w:pStyle w:val="Contents3"/>
            <w:tabs>
              <w:tab w:val="clear" w:pos="8459"/>
              <w:tab w:val="right" w:pos="9026" w:leader="dot"/>
            </w:tabs>
            <w:rPr/>
          </w:pPr>
          <w:hyperlink w:anchor="__RefHeading___Toc14723025_73709187">
            <w:r>
              <w:rPr>
                <w:webHidden/>
                <w:rStyle w:val="IndexLink"/>
              </w:rPr>
              <w:t>554</w:t>
            </w:r>
            <w:r>
              <w:rPr>
                <w:rStyle w:val="IndexLink"/>
                <w:rtl w:val="true"/>
              </w:rPr>
              <w:t xml:space="preserve"> - </w:t>
            </w:r>
            <w:r>
              <w:rPr>
                <w:rStyle w:val="IndexLink"/>
                <w:rtl w:val="true"/>
              </w:rPr>
              <w:t>توکّل</w:t>
            </w:r>
            <w:r>
              <w:rPr>
                <w:rStyle w:val="IndexLink"/>
                <w:rtl w:val="true"/>
              </w:rPr>
              <w:tab/>
            </w:r>
            <w:r>
              <w:rPr>
                <w:rStyle w:val="IndexLink"/>
              </w:rPr>
              <w:t>432</w:t>
            </w:r>
          </w:hyperlink>
        </w:p>
        <w:p>
          <w:pPr>
            <w:pStyle w:val="Contents4"/>
            <w:tabs>
              <w:tab w:val="clear" w:pos="8176"/>
              <w:tab w:val="right" w:pos="9026" w:leader="dot"/>
            </w:tabs>
            <w:rPr/>
          </w:pPr>
          <w:hyperlink w:anchor="__RefHeading___Toc14723027_73709187">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14723029_73709187">
            <w:r>
              <w:rPr>
                <w:webHidden/>
                <w:rStyle w:val="IndexLink"/>
              </w:rPr>
              <w:t>4119</w:t>
            </w:r>
            <w:r>
              <w:rPr>
                <w:rStyle w:val="IndexLink"/>
                <w:rtl w:val="true"/>
              </w:rPr>
              <w:t xml:space="preserve"> - </w:t>
            </w:r>
            <w:r>
              <w:rPr>
                <w:rStyle w:val="IndexLink"/>
                <w:rtl w:val="true"/>
              </w:rPr>
              <w:t>التَّوَکُّلُ</w:t>
            </w:r>
            <w:r>
              <w:rPr>
                <w:rStyle w:val="IndexLink"/>
                <w:rtl w:val="true"/>
              </w:rPr>
              <w:tab/>
            </w:r>
            <w:r>
              <w:rPr>
                <w:rStyle w:val="IndexLink"/>
              </w:rPr>
              <w:t>433</w:t>
            </w:r>
          </w:hyperlink>
        </w:p>
        <w:p>
          <w:pPr>
            <w:pStyle w:val="Contents5"/>
            <w:tabs>
              <w:tab w:val="clear" w:pos="7892"/>
              <w:tab w:val="right" w:pos="9026" w:leader="dot"/>
            </w:tabs>
            <w:rPr/>
          </w:pPr>
          <w:hyperlink w:anchor="__RefHeading___Toc14723031_73709187">
            <w:r>
              <w:rPr>
                <w:webHidden/>
                <w:rStyle w:val="IndexLink"/>
              </w:rPr>
              <w:t>4119</w:t>
            </w:r>
            <w:r>
              <w:rPr>
                <w:rStyle w:val="IndexLink"/>
                <w:rtl w:val="true"/>
              </w:rPr>
              <w:t xml:space="preserve"> - </w:t>
            </w:r>
            <w:r>
              <w:rPr>
                <w:rStyle w:val="IndexLink"/>
                <w:rtl w:val="true"/>
              </w:rPr>
              <w:t>توکّل</w:t>
            </w:r>
            <w:r>
              <w:rPr>
                <w:rStyle w:val="IndexLink"/>
                <w:rtl w:val="true"/>
              </w:rPr>
              <w:tab/>
            </w:r>
            <w:r>
              <w:rPr>
                <w:rStyle w:val="IndexLink"/>
              </w:rPr>
              <w:t>433</w:t>
            </w:r>
          </w:hyperlink>
        </w:p>
        <w:p>
          <w:pPr>
            <w:pStyle w:val="Contents4"/>
            <w:tabs>
              <w:tab w:val="clear" w:pos="8176"/>
              <w:tab w:val="right" w:pos="9026" w:leader="dot"/>
            </w:tabs>
            <w:rPr/>
          </w:pPr>
          <w:hyperlink w:anchor="__RefHeading___Toc14723033_73709187">
            <w:r>
              <w:rPr>
                <w:webHidden/>
                <w:rStyle w:val="IndexLink"/>
              </w:rPr>
              <w:t>4120</w:t>
            </w:r>
            <w:r>
              <w:rPr>
                <w:rStyle w:val="IndexLink"/>
                <w:rtl w:val="true"/>
              </w:rPr>
              <w:t xml:space="preserve"> - </w:t>
            </w:r>
            <w:r>
              <w:rPr>
                <w:rStyle w:val="IndexLink"/>
                <w:rtl w:val="true"/>
              </w:rPr>
              <w:t>تَفسیرُ التَّوَکُّلِ</w:t>
            </w:r>
            <w:r>
              <w:rPr>
                <w:rStyle w:val="IndexLink"/>
                <w:rtl w:val="true"/>
              </w:rPr>
              <w:tab/>
            </w:r>
            <w:r>
              <w:rPr>
                <w:rStyle w:val="IndexLink"/>
              </w:rPr>
              <w:t>434</w:t>
            </w:r>
          </w:hyperlink>
        </w:p>
        <w:p>
          <w:pPr>
            <w:pStyle w:val="Contents5"/>
            <w:tabs>
              <w:tab w:val="clear" w:pos="7892"/>
              <w:tab w:val="right" w:pos="9026" w:leader="dot"/>
            </w:tabs>
            <w:rPr/>
          </w:pPr>
          <w:hyperlink w:anchor="__RefHeading___Toc14723035_73709187">
            <w:r>
              <w:rPr>
                <w:webHidden/>
                <w:rStyle w:val="IndexLink"/>
              </w:rPr>
              <w:t>4120</w:t>
            </w:r>
            <w:r>
              <w:rPr>
                <w:rStyle w:val="IndexLink"/>
                <w:rtl w:val="true"/>
              </w:rPr>
              <w:t xml:space="preserve"> - </w:t>
            </w:r>
            <w:r>
              <w:rPr>
                <w:rStyle w:val="IndexLink"/>
                <w:rtl w:val="true"/>
              </w:rPr>
              <w:t>تفسیر توکّل</w:t>
            </w:r>
            <w:r>
              <w:rPr>
                <w:rStyle w:val="IndexLink"/>
                <w:rtl w:val="true"/>
              </w:rPr>
              <w:tab/>
            </w:r>
            <w:r>
              <w:rPr>
                <w:rStyle w:val="IndexLink"/>
              </w:rPr>
              <w:t>434</w:t>
            </w:r>
          </w:hyperlink>
        </w:p>
        <w:p>
          <w:pPr>
            <w:pStyle w:val="Contents4"/>
            <w:tabs>
              <w:tab w:val="clear" w:pos="8176"/>
              <w:tab w:val="right" w:pos="9026" w:leader="dot"/>
            </w:tabs>
            <w:rPr/>
          </w:pPr>
          <w:hyperlink w:anchor="__RefHeading___Toc14723037_73709187">
            <w:r>
              <w:rPr>
                <w:webHidden/>
                <w:rStyle w:val="IndexLink"/>
              </w:rPr>
              <w:t>4121</w:t>
            </w:r>
            <w:r>
              <w:rPr>
                <w:rStyle w:val="IndexLink"/>
                <w:rtl w:val="true"/>
              </w:rPr>
              <w:t xml:space="preserve"> - </w:t>
            </w:r>
            <w:r>
              <w:rPr>
                <w:rStyle w:val="IndexLink"/>
                <w:rtl w:val="true"/>
              </w:rPr>
              <w:t>المُتَوَکِّلونَ</w:t>
            </w:r>
            <w:r>
              <w:rPr>
                <w:rStyle w:val="IndexLink"/>
                <w:rtl w:val="true"/>
              </w:rPr>
              <w:tab/>
            </w:r>
            <w:r>
              <w:rPr>
                <w:rStyle w:val="IndexLink"/>
              </w:rPr>
              <w:t>438</w:t>
            </w:r>
          </w:hyperlink>
        </w:p>
        <w:p>
          <w:pPr>
            <w:pStyle w:val="Contents5"/>
            <w:tabs>
              <w:tab w:val="clear" w:pos="7892"/>
              <w:tab w:val="right" w:pos="9026" w:leader="dot"/>
            </w:tabs>
            <w:rPr/>
          </w:pPr>
          <w:hyperlink w:anchor="__RefHeading___Toc14723039_73709187">
            <w:r>
              <w:rPr>
                <w:webHidden/>
                <w:rStyle w:val="IndexLink"/>
              </w:rPr>
              <w:t>4121</w:t>
            </w:r>
            <w:r>
              <w:rPr>
                <w:rStyle w:val="IndexLink"/>
                <w:rtl w:val="true"/>
              </w:rPr>
              <w:t xml:space="preserve"> - </w:t>
            </w:r>
            <w:r>
              <w:rPr>
                <w:rStyle w:val="IndexLink"/>
                <w:rtl w:val="true"/>
              </w:rPr>
              <w:t>توکّل کنندگان</w:t>
            </w:r>
            <w:r>
              <w:rPr>
                <w:rStyle w:val="IndexLink"/>
                <w:rtl w:val="true"/>
              </w:rPr>
              <w:tab/>
            </w:r>
            <w:r>
              <w:rPr>
                <w:rStyle w:val="IndexLink"/>
              </w:rPr>
              <w:t>438</w:t>
            </w:r>
          </w:hyperlink>
        </w:p>
        <w:p>
          <w:pPr>
            <w:pStyle w:val="Contents4"/>
            <w:tabs>
              <w:tab w:val="clear" w:pos="8176"/>
              <w:tab w:val="right" w:pos="9026" w:leader="dot"/>
            </w:tabs>
            <w:rPr/>
          </w:pPr>
          <w:hyperlink w:anchor="__RefHeading___Toc14723041_73709187">
            <w:r>
              <w:rPr>
                <w:webHidden/>
                <w:rStyle w:val="IndexLink"/>
              </w:rPr>
              <w:t>4122</w:t>
            </w:r>
            <w:r>
              <w:rPr>
                <w:rStyle w:val="IndexLink"/>
                <w:rtl w:val="true"/>
              </w:rPr>
              <w:t xml:space="preserve"> - </w:t>
            </w:r>
            <w:r>
              <w:rPr>
                <w:rStyle w:val="IndexLink"/>
                <w:rtl w:val="true"/>
              </w:rPr>
              <w:t>مایورِثُ التَّوَکُّلَ</w:t>
            </w:r>
            <w:r>
              <w:rPr>
                <w:rStyle w:val="IndexLink"/>
                <w:rtl w:val="true"/>
              </w:rPr>
              <w:tab/>
            </w:r>
            <w:r>
              <w:rPr>
                <w:rStyle w:val="IndexLink"/>
              </w:rPr>
              <w:t>441</w:t>
            </w:r>
          </w:hyperlink>
        </w:p>
        <w:p>
          <w:pPr>
            <w:pStyle w:val="Contents5"/>
            <w:tabs>
              <w:tab w:val="clear" w:pos="7892"/>
              <w:tab w:val="right" w:pos="9026" w:leader="dot"/>
            </w:tabs>
            <w:rPr/>
          </w:pPr>
          <w:hyperlink w:anchor="__RefHeading___Toc14723043_73709187">
            <w:r>
              <w:rPr>
                <w:webHidden/>
                <w:rStyle w:val="IndexLink"/>
              </w:rPr>
              <w:t>4122</w:t>
            </w:r>
            <w:r>
              <w:rPr>
                <w:rStyle w:val="IndexLink"/>
                <w:rtl w:val="true"/>
              </w:rPr>
              <w:t xml:space="preserve"> - </w:t>
            </w:r>
            <w:r>
              <w:rPr>
                <w:rStyle w:val="IndexLink"/>
                <w:rtl w:val="true"/>
              </w:rPr>
              <w:t>آنچه باعث توکّل می شود</w:t>
            </w:r>
            <w:r>
              <w:rPr>
                <w:rStyle w:val="IndexLink"/>
                <w:rtl w:val="true"/>
              </w:rPr>
              <w:tab/>
            </w:r>
            <w:r>
              <w:rPr>
                <w:rStyle w:val="IndexLink"/>
              </w:rPr>
              <w:t>441</w:t>
            </w:r>
          </w:hyperlink>
        </w:p>
        <w:p>
          <w:pPr>
            <w:pStyle w:val="Contents4"/>
            <w:tabs>
              <w:tab w:val="clear" w:pos="8176"/>
              <w:tab w:val="right" w:pos="9026" w:leader="dot"/>
            </w:tabs>
            <w:rPr/>
          </w:pPr>
          <w:hyperlink w:anchor="__RefHeading___Toc14723045_73709187">
            <w:r>
              <w:rPr>
                <w:webHidden/>
                <w:rStyle w:val="IndexLink"/>
              </w:rPr>
              <w:t>4123</w:t>
            </w:r>
            <w:r>
              <w:rPr>
                <w:rStyle w:val="IndexLink"/>
                <w:rtl w:val="true"/>
              </w:rPr>
              <w:t xml:space="preserve"> - </w:t>
            </w:r>
            <w:r>
              <w:rPr>
                <w:rStyle w:val="IndexLink"/>
                <w:rtl w:val="true"/>
              </w:rPr>
              <w:t>ثَمَرَةُ التَّوَکُّلِ</w:t>
            </w:r>
            <w:r>
              <w:rPr>
                <w:rStyle w:val="IndexLink"/>
                <w:rtl w:val="true"/>
              </w:rPr>
              <w:tab/>
            </w:r>
            <w:r>
              <w:rPr>
                <w:rStyle w:val="IndexLink"/>
              </w:rPr>
              <w:t>442</w:t>
            </w:r>
          </w:hyperlink>
        </w:p>
        <w:p>
          <w:pPr>
            <w:pStyle w:val="Contents5"/>
            <w:tabs>
              <w:tab w:val="clear" w:pos="7892"/>
              <w:tab w:val="right" w:pos="9026" w:leader="dot"/>
            </w:tabs>
            <w:rPr/>
          </w:pPr>
          <w:hyperlink w:anchor="__RefHeading___Toc14723047_73709187">
            <w:r>
              <w:rPr>
                <w:webHidden/>
                <w:rStyle w:val="IndexLink"/>
              </w:rPr>
              <w:t>4123</w:t>
            </w:r>
            <w:r>
              <w:rPr>
                <w:rStyle w:val="IndexLink"/>
                <w:rtl w:val="true"/>
              </w:rPr>
              <w:t xml:space="preserve"> - </w:t>
            </w:r>
            <w:r>
              <w:rPr>
                <w:rStyle w:val="IndexLink"/>
                <w:rtl w:val="true"/>
              </w:rPr>
              <w:t>نتیجه توکّل</w:t>
            </w:r>
            <w:r>
              <w:rPr>
                <w:rStyle w:val="IndexLink"/>
                <w:rtl w:val="true"/>
              </w:rPr>
              <w:tab/>
            </w:r>
            <w:r>
              <w:rPr>
                <w:rStyle w:val="IndexLink"/>
              </w:rPr>
              <w:t>442</w:t>
            </w:r>
          </w:hyperlink>
        </w:p>
        <w:p>
          <w:pPr>
            <w:pStyle w:val="Contents4"/>
            <w:tabs>
              <w:tab w:val="clear" w:pos="8176"/>
              <w:tab w:val="right" w:pos="9026" w:leader="dot"/>
            </w:tabs>
            <w:rPr/>
          </w:pPr>
          <w:hyperlink w:anchor="__RefHeading___Toc14723049_73709187">
            <w:r>
              <w:rPr>
                <w:webHidden/>
                <w:rStyle w:val="IndexLink"/>
              </w:rPr>
              <w:t>4124</w:t>
            </w:r>
            <w:r>
              <w:rPr>
                <w:rStyle w:val="IndexLink"/>
                <w:rtl w:val="true"/>
              </w:rPr>
              <w:t xml:space="preserve"> - </w:t>
            </w:r>
            <w:r>
              <w:rPr>
                <w:rStyle w:val="IndexLink"/>
                <w:rtl w:val="true"/>
              </w:rPr>
              <w:t>التَّوَکُّلُ وکِفایَةُ الاُمورِ</w:t>
            </w:r>
            <w:r>
              <w:rPr>
                <w:rStyle w:val="IndexLink"/>
                <w:rtl w:val="true"/>
              </w:rPr>
              <w:tab/>
            </w:r>
            <w:r>
              <w:rPr>
                <w:rStyle w:val="IndexLink"/>
              </w:rPr>
              <w:t>445</w:t>
            </w:r>
          </w:hyperlink>
        </w:p>
        <w:p>
          <w:pPr>
            <w:pStyle w:val="Contents5"/>
            <w:tabs>
              <w:tab w:val="clear" w:pos="7892"/>
              <w:tab w:val="right" w:pos="9026" w:leader="dot"/>
            </w:tabs>
            <w:rPr/>
          </w:pPr>
          <w:hyperlink w:anchor="__RefHeading___Toc14723051_73709187">
            <w:r>
              <w:rPr>
                <w:webHidden/>
                <w:rStyle w:val="IndexLink"/>
              </w:rPr>
              <w:t>4124</w:t>
            </w:r>
            <w:r>
              <w:rPr>
                <w:rStyle w:val="IndexLink"/>
                <w:rtl w:val="true"/>
              </w:rPr>
              <w:t xml:space="preserve"> - </w:t>
            </w:r>
            <w:r>
              <w:rPr>
                <w:rStyle w:val="IndexLink"/>
                <w:rtl w:val="true"/>
              </w:rPr>
              <w:t>توکّل و کارسازی امور</w:t>
            </w:r>
            <w:r>
              <w:rPr>
                <w:rStyle w:val="IndexLink"/>
                <w:rtl w:val="true"/>
              </w:rPr>
              <w:tab/>
            </w:r>
            <w:r>
              <w:rPr>
                <w:rStyle w:val="IndexLink"/>
              </w:rPr>
              <w:t>445</w:t>
            </w:r>
          </w:hyperlink>
        </w:p>
        <w:p>
          <w:pPr>
            <w:pStyle w:val="Contents4"/>
            <w:tabs>
              <w:tab w:val="clear" w:pos="8176"/>
              <w:tab w:val="right" w:pos="9026" w:leader="dot"/>
            </w:tabs>
            <w:rPr/>
          </w:pPr>
          <w:hyperlink w:anchor="__RefHeading___Toc14723053_73709187">
            <w:r>
              <w:rPr>
                <w:webHidden/>
                <w:rStyle w:val="IndexLink"/>
              </w:rPr>
              <w:t>4125</w:t>
            </w:r>
            <w:r>
              <w:rPr>
                <w:rStyle w:val="IndexLink"/>
                <w:rtl w:val="true"/>
              </w:rPr>
              <w:t xml:space="preserve"> - </w:t>
            </w:r>
            <w:r>
              <w:rPr>
                <w:rStyle w:val="IndexLink"/>
                <w:rtl w:val="true"/>
              </w:rPr>
              <w:t>أدَبُ التَّوَکُّلِ</w:t>
            </w:r>
            <w:r>
              <w:rPr>
                <w:rStyle w:val="IndexLink"/>
                <w:rtl w:val="true"/>
              </w:rPr>
              <w:tab/>
            </w:r>
            <w:r>
              <w:rPr>
                <w:rStyle w:val="IndexLink"/>
              </w:rPr>
              <w:t>448</w:t>
            </w:r>
          </w:hyperlink>
        </w:p>
        <w:p>
          <w:pPr>
            <w:pStyle w:val="Contents5"/>
            <w:tabs>
              <w:tab w:val="clear" w:pos="7892"/>
              <w:tab w:val="right" w:pos="9026" w:leader="dot"/>
            </w:tabs>
            <w:rPr/>
          </w:pPr>
          <w:hyperlink w:anchor="__RefHeading___Toc14723055_73709187">
            <w:r>
              <w:rPr>
                <w:webHidden/>
                <w:rStyle w:val="IndexLink"/>
              </w:rPr>
              <w:t>4125</w:t>
            </w:r>
            <w:r>
              <w:rPr>
                <w:rStyle w:val="IndexLink"/>
                <w:rtl w:val="true"/>
              </w:rPr>
              <w:t xml:space="preserve"> - </w:t>
            </w:r>
            <w:r>
              <w:rPr>
                <w:rStyle w:val="IndexLink"/>
                <w:rtl w:val="true"/>
              </w:rPr>
              <w:t>آداب توکّل</w:t>
            </w:r>
            <w:r>
              <w:rPr>
                <w:rStyle w:val="IndexLink"/>
                <w:rtl w:val="true"/>
              </w:rPr>
              <w:tab/>
            </w:r>
            <w:r>
              <w:rPr>
                <w:rStyle w:val="IndexLink"/>
              </w:rPr>
              <w:t>448</w:t>
            </w:r>
          </w:hyperlink>
        </w:p>
        <w:p>
          <w:pPr>
            <w:pStyle w:val="Contents4"/>
            <w:tabs>
              <w:tab w:val="clear" w:pos="8176"/>
              <w:tab w:val="right" w:pos="9026" w:leader="dot"/>
            </w:tabs>
            <w:rPr/>
          </w:pPr>
          <w:hyperlink w:anchor="__RefHeading___Toc14723057_73709187">
            <w:r>
              <w:rPr>
                <w:webHidden/>
                <w:rStyle w:val="IndexLink"/>
              </w:rPr>
              <w:t>4126</w:t>
            </w:r>
            <w:r>
              <w:rPr>
                <w:rStyle w:val="IndexLink"/>
                <w:rtl w:val="true"/>
              </w:rPr>
              <w:t xml:space="preserve"> - </w:t>
            </w:r>
            <w:r>
              <w:rPr>
                <w:rStyle w:val="IndexLink"/>
                <w:rtl w:val="true"/>
              </w:rPr>
              <w:t>الاِنقِطاعُ إلَی اللَّهِ</w:t>
            </w:r>
            <w:r>
              <w:rPr>
                <w:rStyle w:val="IndexLink"/>
                <w:rtl w:val="true"/>
              </w:rPr>
              <w:tab/>
            </w:r>
            <w:r>
              <w:rPr>
                <w:rStyle w:val="IndexLink"/>
              </w:rPr>
              <w:t>450</w:t>
            </w:r>
          </w:hyperlink>
        </w:p>
        <w:p>
          <w:pPr>
            <w:pStyle w:val="Contents5"/>
            <w:tabs>
              <w:tab w:val="clear" w:pos="7892"/>
              <w:tab w:val="right" w:pos="9026" w:leader="dot"/>
            </w:tabs>
            <w:rPr/>
          </w:pPr>
          <w:hyperlink w:anchor="__RefHeading___Toc14723059_73709187">
            <w:r>
              <w:rPr>
                <w:webHidden/>
                <w:rStyle w:val="IndexLink"/>
              </w:rPr>
              <w:t>4126</w:t>
            </w:r>
            <w:r>
              <w:rPr>
                <w:rStyle w:val="IndexLink"/>
                <w:rtl w:val="true"/>
              </w:rPr>
              <w:t xml:space="preserve"> - </w:t>
            </w:r>
            <w:r>
              <w:rPr>
                <w:rStyle w:val="IndexLink"/>
                <w:rtl w:val="true"/>
              </w:rPr>
              <w:t>روی آوردن به خدا</w:t>
            </w:r>
            <w:r>
              <w:rPr>
                <w:rStyle w:val="IndexLink"/>
                <w:rtl w:val="true"/>
              </w:rPr>
              <w:tab/>
            </w:r>
            <w:r>
              <w:rPr>
                <w:rStyle w:val="IndexLink"/>
              </w:rPr>
              <w:t>450</w:t>
            </w:r>
          </w:hyperlink>
        </w:p>
        <w:p>
          <w:pPr>
            <w:pStyle w:val="Contents4"/>
            <w:tabs>
              <w:tab w:val="clear" w:pos="8176"/>
              <w:tab w:val="right" w:pos="9026" w:leader="dot"/>
            </w:tabs>
            <w:rPr/>
          </w:pPr>
          <w:hyperlink w:anchor="__RefHeading___Toc14723061_73709187">
            <w:r>
              <w:rPr>
                <w:webHidden/>
                <w:rStyle w:val="IndexLink"/>
              </w:rPr>
              <w:t>4127</w:t>
            </w:r>
            <w:r>
              <w:rPr>
                <w:rStyle w:val="IndexLink"/>
                <w:rtl w:val="true"/>
              </w:rPr>
              <w:t xml:space="preserve"> - </w:t>
            </w:r>
            <w:r>
              <w:rPr>
                <w:rStyle w:val="IndexLink"/>
                <w:rtl w:val="true"/>
              </w:rPr>
              <w:t>الاِنقِطاعُ إلی غَیرِ اللَّهِ</w:t>
            </w:r>
            <w:r>
              <w:rPr>
                <w:rStyle w:val="IndexLink"/>
                <w:rtl w:val="true"/>
              </w:rPr>
              <w:tab/>
            </w:r>
            <w:r>
              <w:rPr>
                <w:rStyle w:val="IndexLink"/>
              </w:rPr>
              <w:t>452</w:t>
            </w:r>
          </w:hyperlink>
        </w:p>
        <w:p>
          <w:pPr>
            <w:pStyle w:val="Contents5"/>
            <w:tabs>
              <w:tab w:val="clear" w:pos="7892"/>
              <w:tab w:val="right" w:pos="9026" w:leader="dot"/>
            </w:tabs>
            <w:rPr/>
          </w:pPr>
          <w:hyperlink w:anchor="__RefHeading___Toc14723063_73709187">
            <w:r>
              <w:rPr>
                <w:webHidden/>
                <w:rStyle w:val="IndexLink"/>
              </w:rPr>
              <w:t>4127</w:t>
            </w:r>
            <w:r>
              <w:rPr>
                <w:rStyle w:val="IndexLink"/>
                <w:rtl w:val="true"/>
              </w:rPr>
              <w:t xml:space="preserve"> - </w:t>
            </w:r>
            <w:r>
              <w:rPr>
                <w:rStyle w:val="IndexLink"/>
                <w:rtl w:val="true"/>
              </w:rPr>
              <w:t>روی آوردن به غیر خدا</w:t>
            </w:r>
            <w:r>
              <w:rPr>
                <w:rStyle w:val="IndexLink"/>
                <w:rtl w:val="true"/>
              </w:rPr>
              <w:tab/>
            </w:r>
            <w:r>
              <w:rPr>
                <w:rStyle w:val="IndexLink"/>
              </w:rPr>
              <w:t>452</w:t>
            </w:r>
          </w:hyperlink>
        </w:p>
        <w:p>
          <w:pPr>
            <w:pStyle w:val="Contents4"/>
            <w:tabs>
              <w:tab w:val="clear" w:pos="8176"/>
              <w:tab w:val="right" w:pos="9026" w:leader="dot"/>
            </w:tabs>
            <w:rPr/>
          </w:pPr>
          <w:hyperlink w:anchor="__RefHeading___Toc14723065_73709187">
            <w:r>
              <w:rPr>
                <w:webHidden/>
                <w:rStyle w:val="IndexLink"/>
              </w:rPr>
              <w:t>4128</w:t>
            </w:r>
            <w:r>
              <w:rPr>
                <w:rStyle w:val="IndexLink"/>
                <w:rtl w:val="true"/>
              </w:rPr>
              <w:t xml:space="preserve"> - </w:t>
            </w:r>
            <w:r>
              <w:rPr>
                <w:rStyle w:val="IndexLink"/>
                <w:rtl w:val="true"/>
              </w:rPr>
              <w:t>دَرَجاتُ التَّوَکُّلِ</w:t>
            </w:r>
            <w:r>
              <w:rPr>
                <w:rStyle w:val="IndexLink"/>
                <w:rtl w:val="true"/>
              </w:rPr>
              <w:tab/>
            </w:r>
            <w:r>
              <w:rPr>
                <w:rStyle w:val="IndexLink"/>
              </w:rPr>
              <w:t>456</w:t>
            </w:r>
          </w:hyperlink>
        </w:p>
        <w:p>
          <w:pPr>
            <w:pStyle w:val="Contents5"/>
            <w:tabs>
              <w:tab w:val="clear" w:pos="7892"/>
              <w:tab w:val="right" w:pos="9026" w:leader="dot"/>
            </w:tabs>
            <w:rPr/>
          </w:pPr>
          <w:hyperlink w:anchor="__RefHeading___Toc14723067_73709187">
            <w:r>
              <w:rPr>
                <w:webHidden/>
                <w:rStyle w:val="IndexLink"/>
              </w:rPr>
              <w:t>4128</w:t>
            </w:r>
            <w:r>
              <w:rPr>
                <w:rStyle w:val="IndexLink"/>
                <w:rtl w:val="true"/>
              </w:rPr>
              <w:t xml:space="preserve"> - </w:t>
            </w:r>
            <w:r>
              <w:rPr>
                <w:rStyle w:val="IndexLink"/>
                <w:rtl w:val="true"/>
              </w:rPr>
              <w:t>درجات توکّل</w:t>
            </w:r>
            <w:r>
              <w:rPr>
                <w:rStyle w:val="IndexLink"/>
                <w:rtl w:val="true"/>
              </w:rPr>
              <w:tab/>
            </w:r>
            <w:r>
              <w:rPr>
                <w:rStyle w:val="IndexLink"/>
              </w:rPr>
              <w:t>456</w:t>
            </w:r>
          </w:hyperlink>
        </w:p>
        <w:p>
          <w:pPr>
            <w:pStyle w:val="Contents4"/>
            <w:tabs>
              <w:tab w:val="clear" w:pos="8176"/>
              <w:tab w:val="right" w:pos="9026" w:leader="dot"/>
            </w:tabs>
            <w:rPr/>
          </w:pPr>
          <w:hyperlink w:anchor="__RefHeading___Toc14723069_73709187">
            <w:r>
              <w:rPr>
                <w:webHidden/>
                <w:rStyle w:val="IndexLink"/>
              </w:rPr>
              <w:t>4129</w:t>
            </w:r>
            <w:r>
              <w:rPr>
                <w:rStyle w:val="IndexLink"/>
                <w:rtl w:val="true"/>
              </w:rPr>
              <w:t xml:space="preserve"> - </w:t>
            </w:r>
            <w:r>
              <w:rPr>
                <w:rStyle w:val="IndexLink"/>
                <w:rtl w:val="true"/>
              </w:rPr>
              <w:t>الثِّقَةُ بِالنَّفسِ</w:t>
            </w:r>
            <w:r>
              <w:rPr>
                <w:rStyle w:val="IndexLink"/>
                <w:rtl w:val="true"/>
              </w:rPr>
              <w:tab/>
            </w:r>
            <w:r>
              <w:rPr>
                <w:rStyle w:val="IndexLink"/>
              </w:rPr>
              <w:t>457</w:t>
            </w:r>
          </w:hyperlink>
        </w:p>
        <w:p>
          <w:pPr>
            <w:pStyle w:val="Contents5"/>
            <w:tabs>
              <w:tab w:val="clear" w:pos="7892"/>
              <w:tab w:val="right" w:pos="9026" w:leader="dot"/>
            </w:tabs>
            <w:rPr/>
          </w:pPr>
          <w:hyperlink w:anchor="__RefHeading___Toc14723071_73709187">
            <w:r>
              <w:rPr>
                <w:webHidden/>
                <w:rStyle w:val="IndexLink"/>
              </w:rPr>
              <w:t>4129</w:t>
            </w:r>
            <w:r>
              <w:rPr>
                <w:rStyle w:val="IndexLink"/>
                <w:rtl w:val="true"/>
              </w:rPr>
              <w:t xml:space="preserve"> - </w:t>
            </w:r>
            <w:r>
              <w:rPr>
                <w:rStyle w:val="IndexLink"/>
                <w:rtl w:val="true"/>
              </w:rPr>
              <w:t>اطمینان به خود</w:t>
            </w:r>
            <w:r>
              <w:rPr>
                <w:rStyle w:val="IndexLink"/>
                <w:rtl w:val="true"/>
              </w:rPr>
              <w:tab/>
            </w:r>
            <w:r>
              <w:rPr>
                <w:rStyle w:val="IndexLink"/>
              </w:rPr>
              <w:t>457</w:t>
            </w:r>
          </w:hyperlink>
        </w:p>
        <w:p>
          <w:pPr>
            <w:pStyle w:val="Contents2"/>
            <w:tabs>
              <w:tab w:val="clear" w:pos="8743"/>
              <w:tab w:val="right" w:pos="9026" w:leader="dot"/>
            </w:tabs>
            <w:rPr/>
          </w:pPr>
          <w:hyperlink w:anchor="__RefHeading___Toc14723073_73709187">
            <w:r>
              <w:rPr>
                <w:webHidden/>
                <w:rStyle w:val="IndexLink"/>
              </w:rPr>
              <w:t>555</w:t>
            </w:r>
            <w:r>
              <w:rPr>
                <w:rStyle w:val="IndexLink"/>
                <w:rtl w:val="true"/>
              </w:rPr>
              <w:t xml:space="preserve"> - </w:t>
            </w:r>
            <w:r>
              <w:rPr>
                <w:rStyle w:val="IndexLink"/>
                <w:rtl w:val="true"/>
              </w:rPr>
              <w:t>الوالِد والوَلد</w:t>
            </w:r>
            <w:r>
              <w:rPr>
                <w:rStyle w:val="IndexLink"/>
                <w:rtl w:val="true"/>
              </w:rPr>
              <w:tab/>
            </w:r>
            <w:r>
              <w:rPr>
                <w:rStyle w:val="IndexLink"/>
              </w:rPr>
              <w:t>458</w:t>
            </w:r>
          </w:hyperlink>
        </w:p>
        <w:p>
          <w:pPr>
            <w:pStyle w:val="Contents3"/>
            <w:tabs>
              <w:tab w:val="clear" w:pos="8459"/>
              <w:tab w:val="right" w:pos="9026" w:leader="dot"/>
            </w:tabs>
            <w:rPr/>
          </w:pPr>
          <w:hyperlink w:anchor="__RefHeading___Toc14723075_73709187">
            <w:r>
              <w:rPr>
                <w:webHidden/>
                <w:rStyle w:val="IndexLink"/>
              </w:rPr>
              <w:t>555</w:t>
            </w:r>
            <w:r>
              <w:rPr>
                <w:rStyle w:val="IndexLink"/>
                <w:rtl w:val="true"/>
              </w:rPr>
              <w:t xml:space="preserve"> - </w:t>
            </w:r>
            <w:r>
              <w:rPr>
                <w:rStyle w:val="IndexLink"/>
                <w:rtl w:val="true"/>
              </w:rPr>
              <w:t>پدر و فرزند</w:t>
            </w:r>
            <w:r>
              <w:rPr>
                <w:rStyle w:val="IndexLink"/>
                <w:rtl w:val="true"/>
              </w:rPr>
              <w:tab/>
            </w:r>
            <w:r>
              <w:rPr>
                <w:rStyle w:val="IndexLink"/>
              </w:rPr>
              <w:t>458</w:t>
            </w:r>
          </w:hyperlink>
        </w:p>
        <w:p>
          <w:pPr>
            <w:pStyle w:val="Contents4"/>
            <w:tabs>
              <w:tab w:val="clear" w:pos="8176"/>
              <w:tab w:val="right" w:pos="9026" w:leader="dot"/>
            </w:tabs>
            <w:rPr/>
          </w:pPr>
          <w:hyperlink w:anchor="__RefHeading___Toc14723077_73709187">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14723079_73709187">
            <w:r>
              <w:rPr>
                <w:webHidden/>
                <w:rStyle w:val="IndexLink"/>
              </w:rPr>
              <w:t>4130</w:t>
            </w:r>
            <w:r>
              <w:rPr>
                <w:rStyle w:val="IndexLink"/>
                <w:rtl w:val="true"/>
              </w:rPr>
              <w:t xml:space="preserve"> - </w:t>
            </w:r>
            <w:r>
              <w:rPr>
                <w:rStyle w:val="IndexLink"/>
                <w:rtl w:val="true"/>
              </w:rPr>
              <w:t>المیلادُ</w:t>
            </w:r>
            <w:r>
              <w:rPr>
                <w:rStyle w:val="IndexLink"/>
                <w:rtl w:val="true"/>
              </w:rPr>
              <w:tab/>
            </w:r>
            <w:r>
              <w:rPr>
                <w:rStyle w:val="IndexLink"/>
              </w:rPr>
              <w:t>459</w:t>
            </w:r>
          </w:hyperlink>
        </w:p>
        <w:p>
          <w:pPr>
            <w:pStyle w:val="Contents5"/>
            <w:tabs>
              <w:tab w:val="clear" w:pos="7892"/>
              <w:tab w:val="right" w:pos="9026" w:leader="dot"/>
            </w:tabs>
            <w:rPr/>
          </w:pPr>
          <w:hyperlink w:anchor="__RefHeading___Toc14723081_73709187">
            <w:r>
              <w:rPr>
                <w:webHidden/>
                <w:rStyle w:val="IndexLink"/>
              </w:rPr>
              <w:t>4130</w:t>
            </w:r>
            <w:r>
              <w:rPr>
                <w:rStyle w:val="IndexLink"/>
                <w:rtl w:val="true"/>
              </w:rPr>
              <w:t xml:space="preserve"> - </w:t>
            </w:r>
            <w:r>
              <w:rPr>
                <w:rStyle w:val="IndexLink"/>
                <w:rtl w:val="true"/>
              </w:rPr>
              <w:t>تولّد</w:t>
            </w:r>
            <w:r>
              <w:rPr>
                <w:rStyle w:val="IndexLink"/>
                <w:rtl w:val="true"/>
              </w:rPr>
              <w:tab/>
            </w:r>
            <w:r>
              <w:rPr>
                <w:rStyle w:val="IndexLink"/>
              </w:rPr>
              <w:t>459</w:t>
            </w:r>
          </w:hyperlink>
        </w:p>
        <w:p>
          <w:pPr>
            <w:pStyle w:val="Contents4"/>
            <w:tabs>
              <w:tab w:val="clear" w:pos="8176"/>
              <w:tab w:val="right" w:pos="9026" w:leader="dot"/>
            </w:tabs>
            <w:rPr/>
          </w:pPr>
          <w:hyperlink w:anchor="__RefHeading___Toc14723083_73709187">
            <w:r>
              <w:rPr>
                <w:webHidden/>
                <w:rStyle w:val="IndexLink"/>
              </w:rPr>
              <w:t>4131</w:t>
            </w:r>
            <w:r>
              <w:rPr>
                <w:rStyle w:val="IndexLink"/>
                <w:rtl w:val="true"/>
              </w:rPr>
              <w:t xml:space="preserve"> - </w:t>
            </w:r>
            <w:r>
              <w:rPr>
                <w:rStyle w:val="IndexLink"/>
                <w:rtl w:val="true"/>
              </w:rPr>
              <w:t>فَضلُ الوَلدِ</w:t>
            </w:r>
            <w:r>
              <w:rPr>
                <w:rStyle w:val="IndexLink"/>
                <w:rtl w:val="true"/>
              </w:rPr>
              <w:tab/>
            </w:r>
            <w:r>
              <w:rPr>
                <w:rStyle w:val="IndexLink"/>
              </w:rPr>
              <w:t>459</w:t>
            </w:r>
          </w:hyperlink>
        </w:p>
        <w:p>
          <w:pPr>
            <w:pStyle w:val="Contents5"/>
            <w:tabs>
              <w:tab w:val="clear" w:pos="7892"/>
              <w:tab w:val="right" w:pos="9026" w:leader="dot"/>
            </w:tabs>
            <w:rPr/>
          </w:pPr>
          <w:hyperlink w:anchor="__RefHeading___Toc14723085_73709187">
            <w:r>
              <w:rPr>
                <w:webHidden/>
                <w:rStyle w:val="IndexLink"/>
              </w:rPr>
              <w:t>4131</w:t>
            </w:r>
            <w:r>
              <w:rPr>
                <w:rStyle w:val="IndexLink"/>
                <w:rtl w:val="true"/>
              </w:rPr>
              <w:t xml:space="preserve"> - </w:t>
            </w:r>
            <w:r>
              <w:rPr>
                <w:rStyle w:val="IndexLink"/>
                <w:rtl w:val="true"/>
              </w:rPr>
              <w:t>ارزش فرزند</w:t>
            </w:r>
            <w:r>
              <w:rPr>
                <w:rStyle w:val="IndexLink"/>
                <w:rtl w:val="true"/>
              </w:rPr>
              <w:tab/>
            </w:r>
            <w:r>
              <w:rPr>
                <w:rStyle w:val="IndexLink"/>
              </w:rPr>
              <w:t>459</w:t>
            </w:r>
          </w:hyperlink>
        </w:p>
        <w:p>
          <w:pPr>
            <w:pStyle w:val="Contents4"/>
            <w:tabs>
              <w:tab w:val="clear" w:pos="8176"/>
              <w:tab w:val="right" w:pos="9026" w:leader="dot"/>
            </w:tabs>
            <w:rPr/>
          </w:pPr>
          <w:hyperlink w:anchor="__RefHeading___Toc14723087_73709187">
            <w:r>
              <w:rPr>
                <w:webHidden/>
                <w:rStyle w:val="IndexLink"/>
              </w:rPr>
              <w:t>4132</w:t>
            </w:r>
            <w:r>
              <w:rPr>
                <w:rStyle w:val="IndexLink"/>
                <w:rtl w:val="true"/>
              </w:rPr>
              <w:t xml:space="preserve"> - </w:t>
            </w:r>
            <w:r>
              <w:rPr>
                <w:rStyle w:val="IndexLink"/>
                <w:rtl w:val="true"/>
              </w:rPr>
              <w:t>فِتنَةُ الوَلَدِ</w:t>
            </w:r>
            <w:r>
              <w:rPr>
                <w:rStyle w:val="IndexLink"/>
                <w:rtl w:val="true"/>
              </w:rPr>
              <w:tab/>
            </w:r>
            <w:r>
              <w:rPr>
                <w:rStyle w:val="IndexLink"/>
              </w:rPr>
              <w:t>460</w:t>
            </w:r>
          </w:hyperlink>
        </w:p>
        <w:p>
          <w:pPr>
            <w:pStyle w:val="Contents5"/>
            <w:tabs>
              <w:tab w:val="clear" w:pos="7892"/>
              <w:tab w:val="right" w:pos="9026" w:leader="dot"/>
            </w:tabs>
            <w:rPr/>
          </w:pPr>
          <w:hyperlink w:anchor="__RefHeading___Toc14723089_73709187">
            <w:r>
              <w:rPr>
                <w:webHidden/>
                <w:rStyle w:val="IndexLink"/>
              </w:rPr>
              <w:t>4132</w:t>
            </w:r>
            <w:r>
              <w:rPr>
                <w:rStyle w:val="IndexLink"/>
                <w:rtl w:val="true"/>
              </w:rPr>
              <w:t xml:space="preserve"> - </w:t>
            </w:r>
            <w:r>
              <w:rPr>
                <w:rStyle w:val="IndexLink"/>
                <w:rtl w:val="true"/>
              </w:rPr>
              <w:t>فتنه فرزند</w:t>
            </w:r>
            <w:r>
              <w:rPr>
                <w:rStyle w:val="IndexLink"/>
                <w:rtl w:val="true"/>
              </w:rPr>
              <w:tab/>
            </w:r>
            <w:r>
              <w:rPr>
                <w:rStyle w:val="IndexLink"/>
              </w:rPr>
              <w:t>460</w:t>
            </w:r>
          </w:hyperlink>
        </w:p>
        <w:p>
          <w:pPr>
            <w:pStyle w:val="Contents4"/>
            <w:tabs>
              <w:tab w:val="clear" w:pos="8176"/>
              <w:tab w:val="right" w:pos="9026" w:leader="dot"/>
            </w:tabs>
            <w:rPr/>
          </w:pPr>
          <w:hyperlink w:anchor="__RefHeading___Toc14723091_73709187">
            <w:r>
              <w:rPr>
                <w:webHidden/>
                <w:rStyle w:val="IndexLink"/>
              </w:rPr>
              <w:t>4133</w:t>
            </w:r>
            <w:r>
              <w:rPr>
                <w:rStyle w:val="IndexLink"/>
                <w:rtl w:val="true"/>
              </w:rPr>
              <w:t xml:space="preserve"> - </w:t>
            </w:r>
            <w:r>
              <w:rPr>
                <w:rStyle w:val="IndexLink"/>
                <w:rtl w:val="true"/>
              </w:rPr>
              <w:t>حُبُّ الوَلَدِ</w:t>
            </w:r>
            <w:r>
              <w:rPr>
                <w:rStyle w:val="IndexLink"/>
                <w:rtl w:val="true"/>
              </w:rPr>
              <w:tab/>
            </w:r>
            <w:r>
              <w:rPr>
                <w:rStyle w:val="IndexLink"/>
              </w:rPr>
              <w:t>462</w:t>
            </w:r>
          </w:hyperlink>
        </w:p>
        <w:p>
          <w:pPr>
            <w:pStyle w:val="Contents5"/>
            <w:tabs>
              <w:tab w:val="clear" w:pos="7892"/>
              <w:tab w:val="right" w:pos="9026" w:leader="dot"/>
            </w:tabs>
            <w:rPr/>
          </w:pPr>
          <w:hyperlink w:anchor="__RefHeading___Toc14723093_73709187">
            <w:r>
              <w:rPr>
                <w:webHidden/>
                <w:rStyle w:val="IndexLink"/>
              </w:rPr>
              <w:t>4133</w:t>
            </w:r>
            <w:r>
              <w:rPr>
                <w:rStyle w:val="IndexLink"/>
                <w:rtl w:val="true"/>
              </w:rPr>
              <w:t xml:space="preserve"> - </w:t>
            </w:r>
            <w:r>
              <w:rPr>
                <w:rStyle w:val="IndexLink"/>
                <w:rtl w:val="true"/>
              </w:rPr>
              <w:t>دوست داشتن فرزند</w:t>
            </w:r>
            <w:r>
              <w:rPr>
                <w:rStyle w:val="IndexLink"/>
                <w:rtl w:val="true"/>
              </w:rPr>
              <w:tab/>
            </w:r>
            <w:r>
              <w:rPr>
                <w:rStyle w:val="IndexLink"/>
              </w:rPr>
              <w:t>462</w:t>
            </w:r>
          </w:hyperlink>
        </w:p>
        <w:p>
          <w:pPr>
            <w:pStyle w:val="Contents4"/>
            <w:tabs>
              <w:tab w:val="clear" w:pos="8176"/>
              <w:tab w:val="right" w:pos="9026" w:leader="dot"/>
            </w:tabs>
            <w:rPr/>
          </w:pPr>
          <w:hyperlink w:anchor="__RefHeading___Toc14723095_73709187">
            <w:r>
              <w:rPr>
                <w:webHidden/>
                <w:rStyle w:val="IndexLink"/>
              </w:rPr>
              <w:t>4134</w:t>
            </w:r>
            <w:r>
              <w:rPr>
                <w:rStyle w:val="IndexLink"/>
                <w:rtl w:val="true"/>
              </w:rPr>
              <w:t xml:space="preserve"> - </w:t>
            </w:r>
            <w:r>
              <w:rPr>
                <w:rStyle w:val="IndexLink"/>
                <w:rtl w:val="true"/>
              </w:rPr>
              <w:t>التَّصابی لِلصَّبِیِّ</w:t>
            </w:r>
            <w:r>
              <w:rPr>
                <w:rStyle w:val="IndexLink"/>
                <w:rtl w:val="true"/>
              </w:rPr>
              <w:tab/>
            </w:r>
            <w:r>
              <w:rPr>
                <w:rStyle w:val="IndexLink"/>
              </w:rPr>
              <w:t>464</w:t>
            </w:r>
          </w:hyperlink>
        </w:p>
        <w:p>
          <w:pPr>
            <w:pStyle w:val="Contents5"/>
            <w:tabs>
              <w:tab w:val="clear" w:pos="7892"/>
              <w:tab w:val="right" w:pos="9026" w:leader="dot"/>
            </w:tabs>
            <w:rPr/>
          </w:pPr>
          <w:hyperlink w:anchor="__RefHeading___Toc14723097_73709187">
            <w:r>
              <w:rPr>
                <w:webHidden/>
                <w:rStyle w:val="IndexLink"/>
              </w:rPr>
              <w:t>4134</w:t>
            </w:r>
            <w:r>
              <w:rPr>
                <w:rStyle w:val="IndexLink"/>
                <w:rtl w:val="true"/>
              </w:rPr>
              <w:t xml:space="preserve"> - </w:t>
            </w:r>
            <w:r>
              <w:rPr>
                <w:rStyle w:val="IndexLink"/>
                <w:rtl w:val="true"/>
              </w:rPr>
              <w:t>کودکی کردن با کودکان</w:t>
            </w:r>
            <w:r>
              <w:rPr>
                <w:rStyle w:val="IndexLink"/>
                <w:rtl w:val="true"/>
              </w:rPr>
              <w:tab/>
            </w:r>
            <w:r>
              <w:rPr>
                <w:rStyle w:val="IndexLink"/>
              </w:rPr>
              <w:t>464</w:t>
            </w:r>
          </w:hyperlink>
        </w:p>
        <w:p>
          <w:pPr>
            <w:pStyle w:val="Contents4"/>
            <w:tabs>
              <w:tab w:val="clear" w:pos="8176"/>
              <w:tab w:val="right" w:pos="9026" w:leader="dot"/>
            </w:tabs>
            <w:rPr/>
          </w:pPr>
          <w:hyperlink w:anchor="__RefHeading___Toc14723099_73709187">
            <w:r>
              <w:rPr>
                <w:webHidden/>
                <w:rStyle w:val="IndexLink"/>
              </w:rPr>
              <w:t>4135</w:t>
            </w:r>
            <w:r>
              <w:rPr>
                <w:rStyle w:val="IndexLink"/>
                <w:rtl w:val="true"/>
              </w:rPr>
              <w:t xml:space="preserve"> - </w:t>
            </w:r>
            <w:r>
              <w:rPr>
                <w:rStyle w:val="IndexLink"/>
                <w:rtl w:val="true"/>
              </w:rPr>
              <w:t>الوَلَدُ الصّالِحُ</w:t>
            </w:r>
            <w:r>
              <w:rPr>
                <w:rStyle w:val="IndexLink"/>
                <w:rtl w:val="true"/>
              </w:rPr>
              <w:tab/>
            </w:r>
            <w:r>
              <w:rPr>
                <w:rStyle w:val="IndexLink"/>
              </w:rPr>
              <w:t>466</w:t>
            </w:r>
          </w:hyperlink>
        </w:p>
        <w:p>
          <w:pPr>
            <w:pStyle w:val="Contents5"/>
            <w:tabs>
              <w:tab w:val="clear" w:pos="7892"/>
              <w:tab w:val="right" w:pos="9026" w:leader="dot"/>
            </w:tabs>
            <w:rPr/>
          </w:pPr>
          <w:hyperlink w:anchor="__RefHeading___Toc14723101_73709187">
            <w:r>
              <w:rPr>
                <w:webHidden/>
                <w:rStyle w:val="IndexLink"/>
              </w:rPr>
              <w:t>4135</w:t>
            </w:r>
            <w:r>
              <w:rPr>
                <w:rStyle w:val="IndexLink"/>
                <w:rtl w:val="true"/>
              </w:rPr>
              <w:t xml:space="preserve"> - </w:t>
            </w:r>
            <w:r>
              <w:rPr>
                <w:rStyle w:val="IndexLink"/>
                <w:rtl w:val="true"/>
              </w:rPr>
              <w:t>فرزند شایسته</w:t>
            </w:r>
            <w:r>
              <w:rPr>
                <w:rStyle w:val="IndexLink"/>
                <w:rtl w:val="true"/>
              </w:rPr>
              <w:tab/>
            </w:r>
            <w:r>
              <w:rPr>
                <w:rStyle w:val="IndexLink"/>
              </w:rPr>
              <w:t>466</w:t>
            </w:r>
          </w:hyperlink>
        </w:p>
        <w:p>
          <w:pPr>
            <w:pStyle w:val="Contents4"/>
            <w:tabs>
              <w:tab w:val="clear" w:pos="8176"/>
              <w:tab w:val="right" w:pos="9026" w:leader="dot"/>
            </w:tabs>
            <w:rPr/>
          </w:pPr>
          <w:hyperlink w:anchor="__RefHeading___Toc14723103_73709187">
            <w:r>
              <w:rPr>
                <w:webHidden/>
                <w:rStyle w:val="IndexLink"/>
              </w:rPr>
              <w:t>4136</w:t>
            </w:r>
            <w:r>
              <w:rPr>
                <w:rStyle w:val="IndexLink"/>
                <w:rtl w:val="true"/>
              </w:rPr>
              <w:t xml:space="preserve"> - </w:t>
            </w:r>
            <w:r>
              <w:rPr>
                <w:rStyle w:val="IndexLink"/>
                <w:rtl w:val="true"/>
              </w:rPr>
              <w:t>وَلَدُ السَّوءِ</w:t>
            </w:r>
            <w:r>
              <w:rPr>
                <w:rStyle w:val="IndexLink"/>
                <w:rtl w:val="true"/>
              </w:rPr>
              <w:tab/>
            </w:r>
            <w:r>
              <w:rPr>
                <w:rStyle w:val="IndexLink"/>
              </w:rPr>
              <w:t>468</w:t>
            </w:r>
          </w:hyperlink>
        </w:p>
        <w:p>
          <w:pPr>
            <w:pStyle w:val="Contents5"/>
            <w:tabs>
              <w:tab w:val="clear" w:pos="7892"/>
              <w:tab w:val="right" w:pos="9026" w:leader="dot"/>
            </w:tabs>
            <w:rPr/>
          </w:pPr>
          <w:hyperlink w:anchor="__RefHeading___Toc14723105_73709187">
            <w:r>
              <w:rPr>
                <w:webHidden/>
                <w:rStyle w:val="IndexLink"/>
              </w:rPr>
              <w:t>4136</w:t>
            </w:r>
            <w:r>
              <w:rPr>
                <w:rStyle w:val="IndexLink"/>
                <w:rtl w:val="true"/>
              </w:rPr>
              <w:t xml:space="preserve"> - </w:t>
            </w:r>
            <w:r>
              <w:rPr>
                <w:rStyle w:val="IndexLink"/>
                <w:rtl w:val="true"/>
              </w:rPr>
              <w:t>فرزند ناشایست</w:t>
            </w:r>
            <w:r>
              <w:rPr>
                <w:rStyle w:val="IndexLink"/>
                <w:rtl w:val="true"/>
              </w:rPr>
              <w:tab/>
            </w:r>
            <w:r>
              <w:rPr>
                <w:rStyle w:val="IndexLink"/>
              </w:rPr>
              <w:t>468</w:t>
            </w:r>
          </w:hyperlink>
        </w:p>
        <w:p>
          <w:pPr>
            <w:pStyle w:val="Contents4"/>
            <w:tabs>
              <w:tab w:val="clear" w:pos="8176"/>
              <w:tab w:val="right" w:pos="9026" w:leader="dot"/>
            </w:tabs>
            <w:rPr/>
          </w:pPr>
          <w:hyperlink w:anchor="__RefHeading___Toc14723107_73709187">
            <w:r>
              <w:rPr>
                <w:webHidden/>
                <w:rStyle w:val="IndexLink"/>
              </w:rPr>
              <w:t>4137</w:t>
            </w:r>
            <w:r>
              <w:rPr>
                <w:rStyle w:val="IndexLink"/>
                <w:rtl w:val="true"/>
              </w:rPr>
              <w:t xml:space="preserve"> - </w:t>
            </w:r>
            <w:r>
              <w:rPr>
                <w:rStyle w:val="IndexLink"/>
                <w:rtl w:val="true"/>
              </w:rPr>
              <w:t>النَّهیُ عَن کُرهِ البَناتِ</w:t>
            </w:r>
            <w:r>
              <w:rPr>
                <w:rStyle w:val="IndexLink"/>
                <w:rtl w:val="true"/>
              </w:rPr>
              <w:tab/>
            </w:r>
            <w:r>
              <w:rPr>
                <w:rStyle w:val="IndexLink"/>
              </w:rPr>
              <w:t>468</w:t>
            </w:r>
          </w:hyperlink>
        </w:p>
        <w:p>
          <w:pPr>
            <w:pStyle w:val="Contents5"/>
            <w:tabs>
              <w:tab w:val="clear" w:pos="7892"/>
              <w:tab w:val="right" w:pos="9026" w:leader="dot"/>
            </w:tabs>
            <w:rPr/>
          </w:pPr>
          <w:hyperlink w:anchor="__RefHeading___Toc14723109_73709187">
            <w:r>
              <w:rPr>
                <w:webHidden/>
                <w:rStyle w:val="IndexLink"/>
              </w:rPr>
              <w:t>4137</w:t>
            </w:r>
            <w:r>
              <w:rPr>
                <w:rStyle w:val="IndexLink"/>
                <w:rtl w:val="true"/>
              </w:rPr>
              <w:t xml:space="preserve"> - </w:t>
            </w:r>
            <w:r>
              <w:rPr>
                <w:rStyle w:val="IndexLink"/>
                <w:rtl w:val="true"/>
              </w:rPr>
              <w:t>نهی از دوست نداشتن دختران</w:t>
            </w:r>
            <w:r>
              <w:rPr>
                <w:rStyle w:val="IndexLink"/>
                <w:rtl w:val="true"/>
              </w:rPr>
              <w:tab/>
            </w:r>
            <w:r>
              <w:rPr>
                <w:rStyle w:val="IndexLink"/>
              </w:rPr>
              <w:t>468</w:t>
            </w:r>
          </w:hyperlink>
        </w:p>
        <w:p>
          <w:pPr>
            <w:pStyle w:val="Contents4"/>
            <w:tabs>
              <w:tab w:val="clear" w:pos="8176"/>
              <w:tab w:val="right" w:pos="9026" w:leader="dot"/>
            </w:tabs>
            <w:rPr/>
          </w:pPr>
          <w:hyperlink w:anchor="__RefHeading___Toc14723111_73709187">
            <w:r>
              <w:rPr>
                <w:webHidden/>
                <w:rStyle w:val="IndexLink"/>
              </w:rPr>
              <w:t>4138</w:t>
            </w:r>
            <w:r>
              <w:rPr>
                <w:rStyle w:val="IndexLink"/>
                <w:rtl w:val="true"/>
              </w:rPr>
              <w:t xml:space="preserve"> - </w:t>
            </w:r>
            <w:r>
              <w:rPr>
                <w:rStyle w:val="IndexLink"/>
                <w:rtl w:val="true"/>
              </w:rPr>
              <w:t>الحَثُّ عَلَی العَدلِ بَینَ الأولادِ</w:t>
            </w:r>
            <w:r>
              <w:rPr>
                <w:rStyle w:val="IndexLink"/>
                <w:rtl w:val="true"/>
              </w:rPr>
              <w:tab/>
            </w:r>
            <w:r>
              <w:rPr>
                <w:rStyle w:val="IndexLink"/>
              </w:rPr>
              <w:t>471</w:t>
            </w:r>
          </w:hyperlink>
        </w:p>
        <w:p>
          <w:pPr>
            <w:pStyle w:val="Contents5"/>
            <w:tabs>
              <w:tab w:val="clear" w:pos="7892"/>
              <w:tab w:val="right" w:pos="9026" w:leader="dot"/>
            </w:tabs>
            <w:rPr/>
          </w:pPr>
          <w:hyperlink w:anchor="__RefHeading___Toc14723113_73709187">
            <w:r>
              <w:rPr>
                <w:webHidden/>
                <w:rStyle w:val="IndexLink"/>
              </w:rPr>
              <w:t>4138</w:t>
            </w:r>
            <w:r>
              <w:rPr>
                <w:rStyle w:val="IndexLink"/>
                <w:rtl w:val="true"/>
              </w:rPr>
              <w:t xml:space="preserve"> - </w:t>
            </w:r>
            <w:r>
              <w:rPr>
                <w:rStyle w:val="IndexLink"/>
                <w:rtl w:val="true"/>
              </w:rPr>
              <w:t>تشویق به رعایت عدالت میان فرزندان</w:t>
            </w:r>
            <w:r>
              <w:rPr>
                <w:rStyle w:val="IndexLink"/>
                <w:rtl w:val="true"/>
              </w:rPr>
              <w:tab/>
            </w:r>
            <w:r>
              <w:rPr>
                <w:rStyle w:val="IndexLink"/>
              </w:rPr>
              <w:t>471</w:t>
            </w:r>
          </w:hyperlink>
        </w:p>
        <w:p>
          <w:pPr>
            <w:pStyle w:val="Contents4"/>
            <w:tabs>
              <w:tab w:val="clear" w:pos="8176"/>
              <w:tab w:val="right" w:pos="9026" w:leader="dot"/>
            </w:tabs>
            <w:rPr/>
          </w:pPr>
          <w:hyperlink w:anchor="__RefHeading___Toc14723115_73709187">
            <w:r>
              <w:rPr>
                <w:webHidden/>
                <w:rStyle w:val="IndexLink"/>
              </w:rPr>
              <w:t>4139</w:t>
            </w:r>
            <w:r>
              <w:rPr>
                <w:rStyle w:val="IndexLink"/>
                <w:rtl w:val="true"/>
              </w:rPr>
              <w:t xml:space="preserve"> - </w:t>
            </w:r>
            <w:r>
              <w:rPr>
                <w:rStyle w:val="IndexLink"/>
                <w:rtl w:val="true"/>
              </w:rPr>
              <w:t>الحَثُّ عَلَی الإحسانِ إلَی الوالِدَینِ</w:t>
            </w:r>
            <w:r>
              <w:rPr>
                <w:rStyle w:val="IndexLink"/>
                <w:rtl w:val="true"/>
              </w:rPr>
              <w:tab/>
            </w:r>
            <w:r>
              <w:rPr>
                <w:rStyle w:val="IndexLink"/>
              </w:rPr>
              <w:t>473</w:t>
            </w:r>
          </w:hyperlink>
        </w:p>
        <w:p>
          <w:pPr>
            <w:pStyle w:val="Contents5"/>
            <w:tabs>
              <w:tab w:val="clear" w:pos="7892"/>
              <w:tab w:val="right" w:pos="9026" w:leader="dot"/>
            </w:tabs>
            <w:rPr/>
          </w:pPr>
          <w:hyperlink w:anchor="__RefHeading___Toc14723117_73709187">
            <w:r>
              <w:rPr>
                <w:webHidden/>
                <w:rStyle w:val="IndexLink"/>
              </w:rPr>
              <w:t>4139</w:t>
            </w:r>
            <w:r>
              <w:rPr>
                <w:rStyle w:val="IndexLink"/>
                <w:rtl w:val="true"/>
              </w:rPr>
              <w:t xml:space="preserve"> - </w:t>
            </w:r>
            <w:r>
              <w:rPr>
                <w:rStyle w:val="IndexLink"/>
                <w:rtl w:val="true"/>
              </w:rPr>
              <w:t>تشویق به نیکی کردن به پدر و مادر</w:t>
            </w:r>
            <w:r>
              <w:rPr>
                <w:rStyle w:val="IndexLink"/>
                <w:rtl w:val="true"/>
              </w:rPr>
              <w:tab/>
            </w:r>
            <w:r>
              <w:rPr>
                <w:rStyle w:val="IndexLink"/>
              </w:rPr>
              <w:t>473</w:t>
            </w:r>
          </w:hyperlink>
        </w:p>
        <w:p>
          <w:pPr>
            <w:pStyle w:val="Contents4"/>
            <w:tabs>
              <w:tab w:val="clear" w:pos="8176"/>
              <w:tab w:val="right" w:pos="9026" w:leader="dot"/>
            </w:tabs>
            <w:rPr/>
          </w:pPr>
          <w:hyperlink w:anchor="__RefHeading___Toc14723119_73709187">
            <w:r>
              <w:rPr>
                <w:webHidden/>
                <w:rStyle w:val="IndexLink"/>
              </w:rPr>
              <w:t>4140</w:t>
            </w:r>
            <w:r>
              <w:rPr>
                <w:rStyle w:val="IndexLink"/>
                <w:rtl w:val="true"/>
              </w:rPr>
              <w:t xml:space="preserve"> - </w:t>
            </w:r>
            <w:r>
              <w:rPr>
                <w:rStyle w:val="IndexLink"/>
                <w:rtl w:val="true"/>
              </w:rPr>
              <w:t>الحَثُّ عَلی بِرِّ الوالِدَینِ وإن کانا فاجِرَینِ</w:t>
            </w:r>
            <w:r>
              <w:rPr>
                <w:rStyle w:val="IndexLink"/>
                <w:rtl w:val="true"/>
              </w:rPr>
              <w:tab/>
            </w:r>
            <w:r>
              <w:rPr>
                <w:rStyle w:val="IndexLink"/>
              </w:rPr>
              <w:t>476</w:t>
            </w:r>
          </w:hyperlink>
        </w:p>
        <w:p>
          <w:pPr>
            <w:pStyle w:val="Contents5"/>
            <w:tabs>
              <w:tab w:val="clear" w:pos="7892"/>
              <w:tab w:val="right" w:pos="9026" w:leader="dot"/>
            </w:tabs>
            <w:rPr/>
          </w:pPr>
          <w:hyperlink w:anchor="__RefHeading___Toc14723121_73709187">
            <w:r>
              <w:rPr>
                <w:webHidden/>
                <w:rStyle w:val="IndexLink"/>
              </w:rPr>
              <w:t>4140</w:t>
            </w:r>
            <w:r>
              <w:rPr>
                <w:rStyle w:val="IndexLink"/>
                <w:rtl w:val="true"/>
              </w:rPr>
              <w:t xml:space="preserve"> - </w:t>
            </w:r>
            <w:r>
              <w:rPr>
                <w:rStyle w:val="IndexLink"/>
                <w:rtl w:val="true"/>
              </w:rPr>
              <w:t>ترغیب به نیکی به پدر و مادر و اطاعت از آنان هرچند بد باشند</w:t>
            </w:r>
            <w:r>
              <w:rPr>
                <w:rStyle w:val="IndexLink"/>
                <w:rtl w:val="true"/>
              </w:rPr>
              <w:tab/>
            </w:r>
            <w:r>
              <w:rPr>
                <w:rStyle w:val="IndexLink"/>
              </w:rPr>
              <w:t>476</w:t>
            </w:r>
          </w:hyperlink>
        </w:p>
        <w:p>
          <w:pPr>
            <w:pStyle w:val="Contents4"/>
            <w:tabs>
              <w:tab w:val="clear" w:pos="8176"/>
              <w:tab w:val="right" w:pos="9026" w:leader="dot"/>
            </w:tabs>
            <w:rPr/>
          </w:pPr>
          <w:hyperlink w:anchor="__RefHeading___Toc14723123_73709187">
            <w:r>
              <w:rPr>
                <w:webHidden/>
                <w:rStyle w:val="IndexLink"/>
              </w:rPr>
              <w:t>4141</w:t>
            </w:r>
            <w:r>
              <w:rPr>
                <w:rStyle w:val="IndexLink"/>
                <w:rtl w:val="true"/>
              </w:rPr>
              <w:t xml:space="preserve"> - </w:t>
            </w:r>
            <w:r>
              <w:rPr>
                <w:rStyle w:val="IndexLink"/>
                <w:rtl w:val="true"/>
              </w:rPr>
              <w:t>الحَثُّ عَلی بِرِّ الوالِدَینِ بَعدَ مَوتِهِما</w:t>
            </w:r>
            <w:r>
              <w:rPr>
                <w:rStyle w:val="IndexLink"/>
                <w:rtl w:val="true"/>
              </w:rPr>
              <w:tab/>
            </w:r>
            <w:r>
              <w:rPr>
                <w:rStyle w:val="IndexLink"/>
              </w:rPr>
              <w:t>477</w:t>
            </w:r>
          </w:hyperlink>
        </w:p>
        <w:p>
          <w:pPr>
            <w:pStyle w:val="Contents5"/>
            <w:tabs>
              <w:tab w:val="clear" w:pos="7892"/>
              <w:tab w:val="right" w:pos="9026" w:leader="dot"/>
            </w:tabs>
            <w:rPr/>
          </w:pPr>
          <w:hyperlink w:anchor="__RefHeading___Toc14723125_73709187">
            <w:r>
              <w:rPr>
                <w:webHidden/>
                <w:rStyle w:val="IndexLink"/>
              </w:rPr>
              <w:t>4141</w:t>
            </w:r>
            <w:r>
              <w:rPr>
                <w:rStyle w:val="IndexLink"/>
                <w:rtl w:val="true"/>
              </w:rPr>
              <w:t xml:space="preserve"> - </w:t>
            </w:r>
            <w:r>
              <w:rPr>
                <w:rStyle w:val="IndexLink"/>
                <w:rtl w:val="true"/>
              </w:rPr>
              <w:t>ترغیب به نیکی کردن به پدر و مادر بعد از مرگ آنان</w:t>
            </w:r>
            <w:r>
              <w:rPr>
                <w:rStyle w:val="IndexLink"/>
                <w:rtl w:val="true"/>
              </w:rPr>
              <w:tab/>
            </w:r>
            <w:r>
              <w:rPr>
                <w:rStyle w:val="IndexLink"/>
              </w:rPr>
              <w:t>477</w:t>
            </w:r>
          </w:hyperlink>
        </w:p>
        <w:p>
          <w:pPr>
            <w:pStyle w:val="Contents4"/>
            <w:tabs>
              <w:tab w:val="clear" w:pos="8176"/>
              <w:tab w:val="right" w:pos="9026" w:leader="dot"/>
            </w:tabs>
            <w:rPr/>
          </w:pPr>
          <w:hyperlink w:anchor="__RefHeading___Toc14723127_73709187">
            <w:r>
              <w:rPr>
                <w:webHidden/>
                <w:rStyle w:val="IndexLink"/>
              </w:rPr>
              <w:t>4142</w:t>
            </w:r>
            <w:r>
              <w:rPr>
                <w:rStyle w:val="IndexLink"/>
                <w:rtl w:val="true"/>
              </w:rPr>
              <w:t xml:space="preserve"> - </w:t>
            </w:r>
            <w:r>
              <w:rPr>
                <w:rStyle w:val="IndexLink"/>
                <w:rtl w:val="true"/>
              </w:rPr>
              <w:t>الجَنَّةُ تَحتَ أقدامِ الاُمَّهاتِ</w:t>
            </w:r>
            <w:r>
              <w:rPr>
                <w:rStyle w:val="IndexLink"/>
                <w:rtl w:val="true"/>
              </w:rPr>
              <w:tab/>
            </w:r>
            <w:r>
              <w:rPr>
                <w:rStyle w:val="IndexLink"/>
              </w:rPr>
              <w:t>478</w:t>
            </w:r>
          </w:hyperlink>
        </w:p>
        <w:p>
          <w:pPr>
            <w:pStyle w:val="Contents5"/>
            <w:tabs>
              <w:tab w:val="clear" w:pos="7892"/>
              <w:tab w:val="right" w:pos="9026" w:leader="dot"/>
            </w:tabs>
            <w:rPr/>
          </w:pPr>
          <w:hyperlink w:anchor="__RefHeading___Toc14723129_73709187">
            <w:r>
              <w:rPr>
                <w:webHidden/>
                <w:rStyle w:val="IndexLink"/>
              </w:rPr>
              <w:t>4142</w:t>
            </w:r>
            <w:r>
              <w:rPr>
                <w:rStyle w:val="IndexLink"/>
                <w:rtl w:val="true"/>
              </w:rPr>
              <w:t xml:space="preserve"> - </w:t>
            </w:r>
            <w:r>
              <w:rPr>
                <w:rStyle w:val="IndexLink"/>
                <w:rtl w:val="true"/>
              </w:rPr>
              <w:t>بهشت، زیر پای مادران است</w:t>
            </w:r>
            <w:r>
              <w:rPr>
                <w:rStyle w:val="IndexLink"/>
                <w:rtl w:val="true"/>
              </w:rPr>
              <w:tab/>
            </w:r>
            <w:r>
              <w:rPr>
                <w:rStyle w:val="IndexLink"/>
              </w:rPr>
              <w:t>478</w:t>
            </w:r>
          </w:hyperlink>
        </w:p>
        <w:p>
          <w:pPr>
            <w:pStyle w:val="Contents4"/>
            <w:tabs>
              <w:tab w:val="clear" w:pos="8176"/>
              <w:tab w:val="right" w:pos="9026" w:leader="dot"/>
            </w:tabs>
            <w:rPr/>
          </w:pPr>
          <w:hyperlink w:anchor="__RefHeading___Toc14723131_73709187">
            <w:r>
              <w:rPr>
                <w:webHidden/>
                <w:rStyle w:val="IndexLink"/>
              </w:rPr>
              <w:t>4143</w:t>
            </w:r>
            <w:r>
              <w:rPr>
                <w:rStyle w:val="IndexLink"/>
                <w:rtl w:val="true"/>
              </w:rPr>
              <w:t xml:space="preserve"> - </w:t>
            </w:r>
            <w:r>
              <w:rPr>
                <w:rStyle w:val="IndexLink"/>
                <w:rtl w:val="true"/>
              </w:rPr>
              <w:t>إیذاءُ الوالِدَینِ</w:t>
            </w:r>
            <w:r>
              <w:rPr>
                <w:rStyle w:val="IndexLink"/>
                <w:rtl w:val="true"/>
              </w:rPr>
              <w:tab/>
            </w:r>
            <w:r>
              <w:rPr>
                <w:rStyle w:val="IndexLink"/>
              </w:rPr>
              <w:t>482</w:t>
            </w:r>
          </w:hyperlink>
        </w:p>
        <w:p>
          <w:pPr>
            <w:pStyle w:val="Contents5"/>
            <w:tabs>
              <w:tab w:val="clear" w:pos="7892"/>
              <w:tab w:val="right" w:pos="9026" w:leader="dot"/>
            </w:tabs>
            <w:rPr/>
          </w:pPr>
          <w:hyperlink w:anchor="__RefHeading___Toc14723133_73709187">
            <w:r>
              <w:rPr>
                <w:webHidden/>
                <w:rStyle w:val="IndexLink"/>
              </w:rPr>
              <w:t>4143</w:t>
            </w:r>
            <w:r>
              <w:rPr>
                <w:rStyle w:val="IndexLink"/>
                <w:rtl w:val="true"/>
              </w:rPr>
              <w:t xml:space="preserve"> - </w:t>
            </w:r>
            <w:r>
              <w:rPr>
                <w:rStyle w:val="IndexLink"/>
                <w:rtl w:val="true"/>
              </w:rPr>
              <w:t>آزردن پدر و مادر</w:t>
            </w:r>
            <w:r>
              <w:rPr>
                <w:rStyle w:val="IndexLink"/>
                <w:rtl w:val="true"/>
              </w:rPr>
              <w:tab/>
            </w:r>
            <w:r>
              <w:rPr>
                <w:rStyle w:val="IndexLink"/>
              </w:rPr>
              <w:t>482</w:t>
            </w:r>
          </w:hyperlink>
        </w:p>
        <w:p>
          <w:pPr>
            <w:pStyle w:val="Contents4"/>
            <w:tabs>
              <w:tab w:val="clear" w:pos="8176"/>
              <w:tab w:val="right" w:pos="9026" w:leader="dot"/>
            </w:tabs>
            <w:rPr/>
          </w:pPr>
          <w:hyperlink w:anchor="__RefHeading___Toc14723135_73709187">
            <w:r>
              <w:rPr>
                <w:webHidden/>
                <w:rStyle w:val="IndexLink"/>
              </w:rPr>
              <w:t>4144</w:t>
            </w:r>
            <w:r>
              <w:rPr>
                <w:rStyle w:val="IndexLink"/>
                <w:rtl w:val="true"/>
              </w:rPr>
              <w:t xml:space="preserve"> - </w:t>
            </w:r>
            <w:r>
              <w:rPr>
                <w:rStyle w:val="IndexLink"/>
                <w:rtl w:val="true"/>
              </w:rPr>
              <w:t>عُقوقُ الوالِدَینِ</w:t>
            </w:r>
            <w:r>
              <w:rPr>
                <w:rStyle w:val="IndexLink"/>
                <w:rtl w:val="true"/>
              </w:rPr>
              <w:tab/>
            </w:r>
            <w:r>
              <w:rPr>
                <w:rStyle w:val="IndexLink"/>
              </w:rPr>
              <w:t>484</w:t>
            </w:r>
          </w:hyperlink>
        </w:p>
        <w:p>
          <w:pPr>
            <w:pStyle w:val="Contents5"/>
            <w:tabs>
              <w:tab w:val="clear" w:pos="7892"/>
              <w:tab w:val="right" w:pos="9026" w:leader="dot"/>
            </w:tabs>
            <w:rPr/>
          </w:pPr>
          <w:hyperlink w:anchor="__RefHeading___Toc14723137_73709187">
            <w:r>
              <w:rPr>
                <w:webHidden/>
                <w:rStyle w:val="IndexLink"/>
              </w:rPr>
              <w:t>4144</w:t>
            </w:r>
            <w:r>
              <w:rPr>
                <w:rStyle w:val="IndexLink"/>
                <w:rtl w:val="true"/>
              </w:rPr>
              <w:t xml:space="preserve"> - </w:t>
            </w:r>
            <w:r>
              <w:rPr>
                <w:rStyle w:val="IndexLink"/>
                <w:rtl w:val="true"/>
              </w:rPr>
              <w:t>نافرمانی پدر و مادر</w:t>
            </w:r>
            <w:r>
              <w:rPr>
                <w:rStyle w:val="IndexLink"/>
                <w:rtl w:val="true"/>
              </w:rPr>
              <w:tab/>
            </w:r>
            <w:r>
              <w:rPr>
                <w:rStyle w:val="IndexLink"/>
              </w:rPr>
              <w:t>484</w:t>
            </w:r>
          </w:hyperlink>
        </w:p>
        <w:p>
          <w:pPr>
            <w:pStyle w:val="Contents4"/>
            <w:tabs>
              <w:tab w:val="clear" w:pos="8176"/>
              <w:tab w:val="right" w:pos="9026" w:leader="dot"/>
            </w:tabs>
            <w:rPr/>
          </w:pPr>
          <w:hyperlink w:anchor="__RefHeading___Toc14723139_73709187">
            <w:r>
              <w:rPr>
                <w:webHidden/>
                <w:rStyle w:val="IndexLink"/>
              </w:rPr>
              <w:t>4145</w:t>
            </w:r>
            <w:r>
              <w:rPr>
                <w:rStyle w:val="IndexLink"/>
                <w:rtl w:val="true"/>
              </w:rPr>
              <w:t xml:space="preserve"> - </w:t>
            </w:r>
            <w:r>
              <w:rPr>
                <w:rStyle w:val="IndexLink"/>
                <w:rtl w:val="true"/>
              </w:rPr>
              <w:t>مِن العُقوقِ</w:t>
            </w:r>
            <w:r>
              <w:rPr>
                <w:rStyle w:val="IndexLink"/>
                <w:rtl w:val="true"/>
              </w:rPr>
              <w:tab/>
            </w:r>
            <w:r>
              <w:rPr>
                <w:rStyle w:val="IndexLink"/>
              </w:rPr>
              <w:t>486</w:t>
            </w:r>
          </w:hyperlink>
        </w:p>
        <w:p>
          <w:pPr>
            <w:pStyle w:val="Contents5"/>
            <w:tabs>
              <w:tab w:val="clear" w:pos="7892"/>
              <w:tab w:val="right" w:pos="9026" w:leader="dot"/>
            </w:tabs>
            <w:rPr/>
          </w:pPr>
          <w:hyperlink w:anchor="__RefHeading___Toc14723141_73709187">
            <w:r>
              <w:rPr>
                <w:webHidden/>
                <w:rStyle w:val="IndexLink"/>
              </w:rPr>
              <w:t>4145</w:t>
            </w:r>
            <w:r>
              <w:rPr>
                <w:rStyle w:val="IndexLink"/>
                <w:rtl w:val="true"/>
              </w:rPr>
              <w:t xml:space="preserve"> - </w:t>
            </w:r>
            <w:r>
              <w:rPr>
                <w:rStyle w:val="IndexLink"/>
                <w:rtl w:val="true"/>
              </w:rPr>
              <w:t>از جمله نافرمانی پدر و مادر</w:t>
            </w:r>
            <w:r>
              <w:rPr>
                <w:rStyle w:val="IndexLink"/>
                <w:rtl w:val="true"/>
              </w:rPr>
              <w:tab/>
            </w:r>
            <w:r>
              <w:rPr>
                <w:rStyle w:val="IndexLink"/>
              </w:rPr>
              <w:t>486</w:t>
            </w:r>
          </w:hyperlink>
        </w:p>
        <w:p>
          <w:pPr>
            <w:pStyle w:val="Contents4"/>
            <w:tabs>
              <w:tab w:val="clear" w:pos="8176"/>
              <w:tab w:val="right" w:pos="9026" w:leader="dot"/>
            </w:tabs>
            <w:rPr/>
          </w:pPr>
          <w:hyperlink w:anchor="__RefHeading___Toc14723143_73709187">
            <w:r>
              <w:rPr>
                <w:webHidden/>
                <w:rStyle w:val="IndexLink"/>
              </w:rPr>
              <w:t>4146</w:t>
            </w:r>
            <w:r>
              <w:rPr>
                <w:rStyle w:val="IndexLink"/>
                <w:rtl w:val="true"/>
              </w:rPr>
              <w:t xml:space="preserve"> - </w:t>
            </w:r>
            <w:r>
              <w:rPr>
                <w:rStyle w:val="IndexLink"/>
                <w:rtl w:val="true"/>
              </w:rPr>
              <w:t>حَقُّ الوالِدِ عَلَی الوَلَدِ</w:t>
            </w:r>
            <w:r>
              <w:rPr>
                <w:rStyle w:val="IndexLink"/>
                <w:rtl w:val="true"/>
              </w:rPr>
              <w:tab/>
            </w:r>
            <w:r>
              <w:rPr>
                <w:rStyle w:val="IndexLink"/>
              </w:rPr>
              <w:t>486</w:t>
            </w:r>
          </w:hyperlink>
        </w:p>
        <w:p>
          <w:pPr>
            <w:pStyle w:val="Contents5"/>
            <w:tabs>
              <w:tab w:val="clear" w:pos="7892"/>
              <w:tab w:val="right" w:pos="9026" w:leader="dot"/>
            </w:tabs>
            <w:rPr/>
          </w:pPr>
          <w:hyperlink w:anchor="__RefHeading___Toc14723145_73709187">
            <w:r>
              <w:rPr>
                <w:webHidden/>
                <w:rStyle w:val="IndexLink"/>
              </w:rPr>
              <w:t>4146</w:t>
            </w:r>
            <w:r>
              <w:rPr>
                <w:rStyle w:val="IndexLink"/>
                <w:rtl w:val="true"/>
              </w:rPr>
              <w:t xml:space="preserve"> - </w:t>
            </w:r>
            <w:r>
              <w:rPr>
                <w:rStyle w:val="IndexLink"/>
                <w:rtl w:val="true"/>
              </w:rPr>
              <w:t>حقّ پدر بر فرزند</w:t>
            </w:r>
            <w:r>
              <w:rPr>
                <w:rStyle w:val="IndexLink"/>
                <w:rtl w:val="true"/>
              </w:rPr>
              <w:tab/>
            </w:r>
            <w:r>
              <w:rPr>
                <w:rStyle w:val="IndexLink"/>
              </w:rPr>
              <w:t>486</w:t>
            </w:r>
          </w:hyperlink>
        </w:p>
        <w:p>
          <w:pPr>
            <w:pStyle w:val="Contents4"/>
            <w:tabs>
              <w:tab w:val="clear" w:pos="8176"/>
              <w:tab w:val="right" w:pos="9026" w:leader="dot"/>
            </w:tabs>
            <w:rPr/>
          </w:pPr>
          <w:hyperlink w:anchor="__RefHeading___Toc14723147_73709187">
            <w:r>
              <w:rPr>
                <w:webHidden/>
                <w:rStyle w:val="IndexLink"/>
              </w:rPr>
              <w:t>4147</w:t>
            </w:r>
            <w:r>
              <w:rPr>
                <w:rStyle w:val="IndexLink"/>
                <w:rtl w:val="true"/>
              </w:rPr>
              <w:t xml:space="preserve"> - </w:t>
            </w:r>
            <w:r>
              <w:rPr>
                <w:rStyle w:val="IndexLink"/>
                <w:rtl w:val="true"/>
              </w:rPr>
              <w:t>اعتِبارُ الوَلَدِ ومالِهِ لِأبیهِ</w:t>
            </w:r>
            <w:r>
              <w:rPr>
                <w:rStyle w:val="IndexLink"/>
                <w:rtl w:val="true"/>
              </w:rPr>
              <w:tab/>
            </w:r>
            <w:r>
              <w:rPr>
                <w:rStyle w:val="IndexLink"/>
              </w:rPr>
              <w:t>488</w:t>
            </w:r>
          </w:hyperlink>
        </w:p>
        <w:p>
          <w:pPr>
            <w:pStyle w:val="Contents5"/>
            <w:tabs>
              <w:tab w:val="clear" w:pos="7892"/>
              <w:tab w:val="right" w:pos="9026" w:leader="dot"/>
            </w:tabs>
            <w:rPr/>
          </w:pPr>
          <w:hyperlink w:anchor="__RefHeading___Toc14723149_73709187">
            <w:r>
              <w:rPr>
                <w:webHidden/>
                <w:rStyle w:val="IndexLink"/>
              </w:rPr>
              <w:t>4147</w:t>
            </w:r>
            <w:r>
              <w:rPr>
                <w:rStyle w:val="IndexLink"/>
                <w:rtl w:val="true"/>
              </w:rPr>
              <w:t xml:space="preserve"> - </w:t>
            </w:r>
            <w:r>
              <w:rPr>
                <w:rStyle w:val="IndexLink"/>
                <w:rtl w:val="true"/>
              </w:rPr>
              <w:t>فرزند و دارایی او از آنِ پدر اوست</w:t>
            </w:r>
            <w:r>
              <w:rPr>
                <w:rStyle w:val="IndexLink"/>
                <w:rtl w:val="true"/>
              </w:rPr>
              <w:tab/>
            </w:r>
            <w:r>
              <w:rPr>
                <w:rStyle w:val="IndexLink"/>
              </w:rPr>
              <w:t>488</w:t>
            </w:r>
          </w:hyperlink>
        </w:p>
        <w:p>
          <w:pPr>
            <w:pStyle w:val="Contents4"/>
            <w:tabs>
              <w:tab w:val="clear" w:pos="8176"/>
              <w:tab w:val="right" w:pos="9026" w:leader="dot"/>
            </w:tabs>
            <w:rPr/>
          </w:pPr>
          <w:hyperlink w:anchor="__RefHeading___Toc14723151_73709187">
            <w:r>
              <w:rPr>
                <w:webHidden/>
                <w:rStyle w:val="IndexLink"/>
              </w:rPr>
              <w:t>4148</w:t>
            </w:r>
            <w:r>
              <w:rPr>
                <w:rStyle w:val="IndexLink"/>
                <w:rtl w:val="true"/>
              </w:rPr>
              <w:t xml:space="preserve"> - </w:t>
            </w:r>
            <w:r>
              <w:rPr>
                <w:rStyle w:val="IndexLink"/>
                <w:rtl w:val="true"/>
              </w:rPr>
              <w:t>حَقُّ الوَلَدِ عَلَی الوالِدِ</w:t>
            </w:r>
            <w:r>
              <w:rPr>
                <w:rStyle w:val="IndexLink"/>
                <w:rtl w:val="true"/>
              </w:rPr>
              <w:tab/>
            </w:r>
            <w:r>
              <w:rPr>
                <w:rStyle w:val="IndexLink"/>
              </w:rPr>
              <w:t>489</w:t>
            </w:r>
          </w:hyperlink>
        </w:p>
        <w:p>
          <w:pPr>
            <w:pStyle w:val="Contents5"/>
            <w:tabs>
              <w:tab w:val="clear" w:pos="7892"/>
              <w:tab w:val="right" w:pos="9026" w:leader="dot"/>
            </w:tabs>
            <w:rPr/>
          </w:pPr>
          <w:hyperlink w:anchor="__RefHeading___Toc14723153_73709187">
            <w:r>
              <w:rPr>
                <w:webHidden/>
                <w:rStyle w:val="IndexLink"/>
              </w:rPr>
              <w:t>4148</w:t>
            </w:r>
            <w:r>
              <w:rPr>
                <w:rStyle w:val="IndexLink"/>
                <w:rtl w:val="true"/>
              </w:rPr>
              <w:t xml:space="preserve"> - </w:t>
            </w:r>
            <w:r>
              <w:rPr>
                <w:rStyle w:val="IndexLink"/>
                <w:rtl w:val="true"/>
              </w:rPr>
              <w:t>حقّ فرزند بر پدر</w:t>
            </w:r>
            <w:r>
              <w:rPr>
                <w:rStyle w:val="IndexLink"/>
                <w:rtl w:val="true"/>
              </w:rPr>
              <w:tab/>
            </w:r>
            <w:r>
              <w:rPr>
                <w:rStyle w:val="IndexLink"/>
              </w:rPr>
              <w:t>489</w:t>
            </w:r>
          </w:hyperlink>
        </w:p>
        <w:p>
          <w:pPr>
            <w:pStyle w:val="Contents4"/>
            <w:tabs>
              <w:tab w:val="clear" w:pos="8176"/>
              <w:tab w:val="right" w:pos="9026" w:leader="dot"/>
            </w:tabs>
            <w:rPr/>
          </w:pPr>
          <w:hyperlink w:anchor="__RefHeading___Toc14723155_73709187">
            <w:r>
              <w:rPr>
                <w:webHidden/>
                <w:rStyle w:val="IndexLink"/>
              </w:rPr>
              <w:t>4149</w:t>
            </w:r>
            <w:r>
              <w:rPr>
                <w:rStyle w:val="IndexLink"/>
                <w:rtl w:val="true"/>
              </w:rPr>
              <w:t xml:space="preserve"> - </w:t>
            </w:r>
            <w:r>
              <w:rPr>
                <w:rStyle w:val="IndexLink"/>
                <w:rtl w:val="true"/>
              </w:rPr>
              <w:t>تَربِیَةُ الوَلَدِ</w:t>
            </w:r>
            <w:r>
              <w:rPr>
                <w:rStyle w:val="IndexLink"/>
                <w:rtl w:val="true"/>
              </w:rPr>
              <w:tab/>
            </w:r>
            <w:r>
              <w:rPr>
                <w:rStyle w:val="IndexLink"/>
              </w:rPr>
              <w:t>491</w:t>
            </w:r>
          </w:hyperlink>
        </w:p>
        <w:p>
          <w:pPr>
            <w:pStyle w:val="Contents5"/>
            <w:tabs>
              <w:tab w:val="clear" w:pos="7892"/>
              <w:tab w:val="right" w:pos="9026" w:leader="dot"/>
            </w:tabs>
            <w:rPr/>
          </w:pPr>
          <w:hyperlink w:anchor="__RefHeading___Toc14723157_73709187">
            <w:r>
              <w:rPr>
                <w:webHidden/>
                <w:rStyle w:val="IndexLink"/>
              </w:rPr>
              <w:t>4149</w:t>
            </w:r>
            <w:r>
              <w:rPr>
                <w:rStyle w:val="IndexLink"/>
                <w:rtl w:val="true"/>
              </w:rPr>
              <w:t xml:space="preserve"> - </w:t>
            </w:r>
            <w:r>
              <w:rPr>
                <w:rStyle w:val="IndexLink"/>
                <w:rtl w:val="true"/>
              </w:rPr>
              <w:t>تربیت فرزند</w:t>
            </w:r>
            <w:r>
              <w:rPr>
                <w:rStyle w:val="IndexLink"/>
                <w:rtl w:val="true"/>
              </w:rPr>
              <w:tab/>
            </w:r>
            <w:r>
              <w:rPr>
                <w:rStyle w:val="IndexLink"/>
              </w:rPr>
              <w:t>491</w:t>
            </w:r>
          </w:hyperlink>
        </w:p>
        <w:p>
          <w:pPr>
            <w:pStyle w:val="Contents4"/>
            <w:tabs>
              <w:tab w:val="clear" w:pos="8176"/>
              <w:tab w:val="right" w:pos="9026" w:leader="dot"/>
            </w:tabs>
            <w:rPr/>
          </w:pPr>
          <w:hyperlink w:anchor="__RefHeading___Toc14723159_73709187">
            <w:r>
              <w:rPr>
                <w:webHidden/>
                <w:rStyle w:val="IndexLink"/>
              </w:rPr>
              <w:t>4150</w:t>
            </w:r>
            <w:r>
              <w:rPr>
                <w:rStyle w:val="IndexLink"/>
                <w:rtl w:val="true"/>
              </w:rPr>
              <w:t xml:space="preserve"> - </w:t>
            </w:r>
            <w:r>
              <w:rPr>
                <w:rStyle w:val="IndexLink"/>
                <w:rtl w:val="true"/>
              </w:rPr>
              <w:t>عُقوقُ الوَلَدِ</w:t>
            </w:r>
            <w:r>
              <w:rPr>
                <w:rStyle w:val="IndexLink"/>
                <w:rtl w:val="true"/>
              </w:rPr>
              <w:tab/>
            </w:r>
            <w:r>
              <w:rPr>
                <w:rStyle w:val="IndexLink"/>
              </w:rPr>
              <w:t>493</w:t>
            </w:r>
          </w:hyperlink>
        </w:p>
        <w:p>
          <w:pPr>
            <w:pStyle w:val="Contents5"/>
            <w:tabs>
              <w:tab w:val="clear" w:pos="7892"/>
              <w:tab w:val="right" w:pos="9026" w:leader="dot"/>
            </w:tabs>
            <w:rPr/>
          </w:pPr>
          <w:hyperlink w:anchor="__RefHeading___Toc14723161_73709187">
            <w:r>
              <w:rPr>
                <w:webHidden/>
                <w:rStyle w:val="IndexLink"/>
              </w:rPr>
              <w:t>4150</w:t>
            </w:r>
            <w:r>
              <w:rPr>
                <w:rStyle w:val="IndexLink"/>
                <w:rtl w:val="true"/>
              </w:rPr>
              <w:t xml:space="preserve"> - </w:t>
            </w:r>
            <w:r>
              <w:rPr>
                <w:rStyle w:val="IndexLink"/>
                <w:rtl w:val="true"/>
              </w:rPr>
              <w:t>بی احترامی به فرزند</w:t>
            </w:r>
            <w:r>
              <w:rPr>
                <w:rStyle w:val="IndexLink"/>
                <w:rtl w:val="true"/>
              </w:rPr>
              <w:tab/>
            </w:r>
            <w:r>
              <w:rPr>
                <w:rStyle w:val="IndexLink"/>
              </w:rPr>
              <w:t>493</w:t>
            </w:r>
          </w:hyperlink>
        </w:p>
        <w:p>
          <w:pPr>
            <w:pStyle w:val="Contents2"/>
            <w:tabs>
              <w:tab w:val="clear" w:pos="8743"/>
              <w:tab w:val="right" w:pos="9026" w:leader="dot"/>
            </w:tabs>
            <w:rPr/>
          </w:pPr>
          <w:hyperlink w:anchor="__RefHeading___Toc14723163_73709187">
            <w:r>
              <w:rPr>
                <w:webHidden/>
                <w:rStyle w:val="IndexLink"/>
              </w:rPr>
              <w:t>556</w:t>
            </w:r>
            <w:r>
              <w:rPr>
                <w:rStyle w:val="IndexLink"/>
                <w:rtl w:val="true"/>
              </w:rPr>
              <w:t xml:space="preserve"> - </w:t>
            </w:r>
            <w:r>
              <w:rPr>
                <w:rStyle w:val="IndexLink"/>
                <w:rtl w:val="true"/>
              </w:rPr>
              <w:t>الولایة علی النّاس</w:t>
            </w:r>
            <w:r>
              <w:rPr>
                <w:rStyle w:val="IndexLink"/>
                <w:rtl w:val="true"/>
              </w:rPr>
              <w:tab/>
            </w:r>
            <w:r>
              <w:rPr>
                <w:rStyle w:val="IndexLink"/>
              </w:rPr>
              <w:t>495</w:t>
            </w:r>
          </w:hyperlink>
        </w:p>
        <w:p>
          <w:pPr>
            <w:pStyle w:val="Contents3"/>
            <w:tabs>
              <w:tab w:val="clear" w:pos="8459"/>
              <w:tab w:val="right" w:pos="9026" w:leader="dot"/>
            </w:tabs>
            <w:rPr/>
          </w:pPr>
          <w:hyperlink w:anchor="__RefHeading___Toc14723165_73709187">
            <w:r>
              <w:rPr>
                <w:webHidden/>
                <w:rStyle w:val="IndexLink"/>
              </w:rPr>
              <w:t>556</w:t>
            </w:r>
            <w:r>
              <w:rPr>
                <w:rStyle w:val="IndexLink"/>
                <w:rtl w:val="true"/>
              </w:rPr>
              <w:t xml:space="preserve"> - </w:t>
            </w:r>
            <w:r>
              <w:rPr>
                <w:rStyle w:val="IndexLink"/>
                <w:rtl w:val="true"/>
              </w:rPr>
              <w:t>حکومت بر مردم</w:t>
            </w:r>
            <w:r>
              <w:rPr>
                <w:rStyle w:val="IndexLink"/>
                <w:rtl w:val="true"/>
              </w:rPr>
              <w:tab/>
            </w:r>
            <w:r>
              <w:rPr>
                <w:rStyle w:val="IndexLink"/>
              </w:rPr>
              <w:t>495</w:t>
            </w:r>
          </w:hyperlink>
        </w:p>
        <w:p>
          <w:pPr>
            <w:pStyle w:val="Contents4"/>
            <w:tabs>
              <w:tab w:val="clear" w:pos="8176"/>
              <w:tab w:val="right" w:pos="9026" w:leader="dot"/>
            </w:tabs>
            <w:rPr/>
          </w:pPr>
          <w:hyperlink w:anchor="__RefHeading___Toc14723167_73709187">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4723169_73709187">
            <w:r>
              <w:rPr>
                <w:webHidden/>
                <w:rStyle w:val="IndexLink"/>
              </w:rPr>
              <w:t>4151</w:t>
            </w:r>
            <w:r>
              <w:rPr>
                <w:rStyle w:val="IndexLink"/>
                <w:rtl w:val="true"/>
              </w:rPr>
              <w:t xml:space="preserve"> - </w:t>
            </w:r>
            <w:r>
              <w:rPr>
                <w:rStyle w:val="IndexLink"/>
                <w:rtl w:val="true"/>
              </w:rPr>
              <w:t>أُولو الأمرِ</w:t>
            </w:r>
            <w:r>
              <w:rPr>
                <w:rStyle w:val="IndexLink"/>
                <w:rtl w:val="true"/>
              </w:rPr>
              <w:tab/>
            </w:r>
            <w:r>
              <w:rPr>
                <w:rStyle w:val="IndexLink"/>
              </w:rPr>
              <w:t>496</w:t>
            </w:r>
          </w:hyperlink>
        </w:p>
        <w:p>
          <w:pPr>
            <w:pStyle w:val="Contents5"/>
            <w:tabs>
              <w:tab w:val="clear" w:pos="7892"/>
              <w:tab w:val="right" w:pos="9026" w:leader="dot"/>
            </w:tabs>
            <w:rPr/>
          </w:pPr>
          <w:hyperlink w:anchor="__RefHeading___Toc14723171_73709187">
            <w:r>
              <w:rPr>
                <w:webHidden/>
                <w:rStyle w:val="IndexLink"/>
              </w:rPr>
              <w:t>4151</w:t>
            </w:r>
            <w:r>
              <w:rPr>
                <w:rStyle w:val="IndexLink"/>
                <w:rtl w:val="true"/>
              </w:rPr>
              <w:t xml:space="preserve"> - </w:t>
            </w:r>
            <w:r>
              <w:rPr>
                <w:rStyle w:val="IndexLink"/>
                <w:rtl w:val="true"/>
              </w:rPr>
              <w:t>اولو الامر</w:t>
            </w:r>
            <w:r>
              <w:rPr>
                <w:rStyle w:val="IndexLink"/>
                <w:rtl w:val="true"/>
              </w:rPr>
              <w:tab/>
            </w:r>
            <w:r>
              <w:rPr>
                <w:rStyle w:val="IndexLink"/>
              </w:rPr>
              <w:t>496</w:t>
            </w:r>
          </w:hyperlink>
        </w:p>
        <w:p>
          <w:pPr>
            <w:pStyle w:val="Contents4"/>
            <w:tabs>
              <w:tab w:val="clear" w:pos="8176"/>
              <w:tab w:val="right" w:pos="9026" w:leader="dot"/>
            </w:tabs>
            <w:rPr/>
          </w:pPr>
          <w:hyperlink w:anchor="__RefHeading___Toc14723173_73709187">
            <w:r>
              <w:rPr>
                <w:webHidden/>
                <w:rStyle w:val="IndexLink"/>
              </w:rPr>
              <w:t>4152</w:t>
            </w:r>
            <w:r>
              <w:rPr>
                <w:rStyle w:val="IndexLink"/>
                <w:rtl w:val="true"/>
              </w:rPr>
              <w:t xml:space="preserve"> - </w:t>
            </w:r>
            <w:r>
              <w:rPr>
                <w:rStyle w:val="IndexLink"/>
                <w:rtl w:val="true"/>
              </w:rPr>
              <w:t>ما یوجِبُ تَسَلُّطَ وُلاةِ السَّوءِ</w:t>
            </w:r>
            <w:r>
              <w:rPr>
                <w:rStyle w:val="IndexLink"/>
                <w:rtl w:val="true"/>
              </w:rPr>
              <w:tab/>
            </w:r>
            <w:r>
              <w:rPr>
                <w:rStyle w:val="IndexLink"/>
              </w:rPr>
              <w:t>502</w:t>
            </w:r>
          </w:hyperlink>
        </w:p>
        <w:p>
          <w:pPr>
            <w:pStyle w:val="Contents5"/>
            <w:tabs>
              <w:tab w:val="clear" w:pos="7892"/>
              <w:tab w:val="right" w:pos="9026" w:leader="dot"/>
            </w:tabs>
            <w:rPr/>
          </w:pPr>
          <w:hyperlink w:anchor="__RefHeading___Toc14723175_73709187">
            <w:r>
              <w:rPr>
                <w:webHidden/>
                <w:rStyle w:val="IndexLink"/>
              </w:rPr>
              <w:t>4152</w:t>
            </w:r>
            <w:r>
              <w:rPr>
                <w:rStyle w:val="IndexLink"/>
                <w:rtl w:val="true"/>
              </w:rPr>
              <w:t xml:space="preserve"> - </w:t>
            </w:r>
            <w:r>
              <w:rPr>
                <w:rStyle w:val="IndexLink"/>
                <w:rtl w:val="true"/>
              </w:rPr>
              <w:t>عوامل روی کار آمدن زمامداران نابکار</w:t>
            </w:r>
            <w:r>
              <w:rPr>
                <w:rStyle w:val="IndexLink"/>
                <w:rtl w:val="true"/>
              </w:rPr>
              <w:tab/>
            </w:r>
            <w:r>
              <w:rPr>
                <w:rStyle w:val="IndexLink"/>
              </w:rPr>
              <w:t>502</w:t>
            </w:r>
          </w:hyperlink>
        </w:p>
        <w:p>
          <w:pPr>
            <w:pStyle w:val="Contents4"/>
            <w:tabs>
              <w:tab w:val="clear" w:pos="8176"/>
              <w:tab w:val="right" w:pos="9026" w:leader="dot"/>
            </w:tabs>
            <w:rPr/>
          </w:pPr>
          <w:hyperlink w:anchor="__RefHeading___Toc14723177_73709187">
            <w:r>
              <w:rPr>
                <w:webHidden/>
                <w:rStyle w:val="IndexLink"/>
              </w:rPr>
              <w:t>4153</w:t>
            </w:r>
            <w:r>
              <w:rPr>
                <w:rStyle w:val="IndexLink"/>
                <w:rtl w:val="true"/>
              </w:rPr>
              <w:t xml:space="preserve"> - </w:t>
            </w:r>
            <w:r>
              <w:rPr>
                <w:rStyle w:val="IndexLink"/>
                <w:rtl w:val="true"/>
              </w:rPr>
              <w:t>وُلاةُ العَدلِ</w:t>
            </w:r>
            <w:r>
              <w:rPr>
                <w:rStyle w:val="IndexLink"/>
                <w:rtl w:val="true"/>
              </w:rPr>
              <w:tab/>
            </w:r>
            <w:r>
              <w:rPr>
                <w:rStyle w:val="IndexLink"/>
              </w:rPr>
              <w:t>504</w:t>
            </w:r>
          </w:hyperlink>
        </w:p>
        <w:p>
          <w:pPr>
            <w:pStyle w:val="Contents5"/>
            <w:tabs>
              <w:tab w:val="clear" w:pos="7892"/>
              <w:tab w:val="right" w:pos="9026" w:leader="dot"/>
            </w:tabs>
            <w:rPr/>
          </w:pPr>
          <w:hyperlink w:anchor="__RefHeading___Toc14723179_73709187">
            <w:r>
              <w:rPr>
                <w:webHidden/>
                <w:rStyle w:val="IndexLink"/>
              </w:rPr>
              <w:t>4153</w:t>
            </w:r>
            <w:r>
              <w:rPr>
                <w:rStyle w:val="IndexLink"/>
                <w:rtl w:val="true"/>
              </w:rPr>
              <w:t xml:space="preserve"> - </w:t>
            </w:r>
            <w:r>
              <w:rPr>
                <w:rStyle w:val="IndexLink"/>
                <w:rtl w:val="true"/>
              </w:rPr>
              <w:t>زمامداران دادگر</w:t>
            </w:r>
            <w:r>
              <w:rPr>
                <w:rStyle w:val="IndexLink"/>
                <w:rtl w:val="true"/>
              </w:rPr>
              <w:tab/>
            </w:r>
            <w:r>
              <w:rPr>
                <w:rStyle w:val="IndexLink"/>
              </w:rPr>
              <w:t>504</w:t>
            </w:r>
          </w:hyperlink>
        </w:p>
        <w:p>
          <w:pPr>
            <w:pStyle w:val="Contents4"/>
            <w:tabs>
              <w:tab w:val="clear" w:pos="8176"/>
              <w:tab w:val="right" w:pos="9026" w:leader="dot"/>
            </w:tabs>
            <w:rPr/>
          </w:pPr>
          <w:hyperlink w:anchor="__RefHeading___Toc14723181_73709187">
            <w:r>
              <w:rPr>
                <w:webHidden/>
                <w:rStyle w:val="IndexLink"/>
              </w:rPr>
              <w:t>4154</w:t>
            </w:r>
            <w:r>
              <w:rPr>
                <w:rStyle w:val="IndexLink"/>
                <w:rtl w:val="true"/>
              </w:rPr>
              <w:t xml:space="preserve"> - </w:t>
            </w:r>
            <w:r>
              <w:rPr>
                <w:rStyle w:val="IndexLink"/>
                <w:rtl w:val="true"/>
              </w:rPr>
              <w:t>وُلاةُ الجَورِ</w:t>
            </w:r>
            <w:r>
              <w:rPr>
                <w:rStyle w:val="IndexLink"/>
                <w:rtl w:val="true"/>
              </w:rPr>
              <w:tab/>
            </w:r>
            <w:r>
              <w:rPr>
                <w:rStyle w:val="IndexLink"/>
              </w:rPr>
              <w:t>505</w:t>
            </w:r>
          </w:hyperlink>
        </w:p>
        <w:p>
          <w:pPr>
            <w:pStyle w:val="Contents5"/>
            <w:tabs>
              <w:tab w:val="clear" w:pos="7892"/>
              <w:tab w:val="right" w:pos="9026" w:leader="dot"/>
            </w:tabs>
            <w:rPr/>
          </w:pPr>
          <w:hyperlink w:anchor="__RefHeading___Toc14723183_73709187">
            <w:r>
              <w:rPr>
                <w:webHidden/>
                <w:rStyle w:val="IndexLink"/>
              </w:rPr>
              <w:t>4154</w:t>
            </w:r>
            <w:r>
              <w:rPr>
                <w:rStyle w:val="IndexLink"/>
                <w:rtl w:val="true"/>
              </w:rPr>
              <w:t xml:space="preserve"> - </w:t>
            </w:r>
            <w:r>
              <w:rPr>
                <w:rStyle w:val="IndexLink"/>
                <w:rtl w:val="true"/>
              </w:rPr>
              <w:t>زمامداران ستمگر</w:t>
            </w:r>
            <w:r>
              <w:rPr>
                <w:rStyle w:val="IndexLink"/>
                <w:rtl w:val="true"/>
              </w:rPr>
              <w:tab/>
            </w:r>
            <w:r>
              <w:rPr>
                <w:rStyle w:val="IndexLink"/>
              </w:rPr>
              <w:t>505</w:t>
            </w:r>
          </w:hyperlink>
        </w:p>
        <w:p>
          <w:pPr>
            <w:pStyle w:val="Contents4"/>
            <w:tabs>
              <w:tab w:val="clear" w:pos="8176"/>
              <w:tab w:val="right" w:pos="9026" w:leader="dot"/>
            </w:tabs>
            <w:rPr/>
          </w:pPr>
          <w:hyperlink w:anchor="__RefHeading___Toc14723185_73709187">
            <w:r>
              <w:rPr>
                <w:webHidden/>
                <w:rStyle w:val="IndexLink"/>
              </w:rPr>
              <w:t>4155</w:t>
            </w:r>
            <w:r>
              <w:rPr>
                <w:rStyle w:val="IndexLink"/>
                <w:rtl w:val="true"/>
              </w:rPr>
              <w:t xml:space="preserve"> - </w:t>
            </w:r>
            <w:r>
              <w:rPr>
                <w:rStyle w:val="IndexLink"/>
                <w:rtl w:val="true"/>
              </w:rPr>
              <w:t>شِرکَةُ الوُلاةِ فی ظُلمِ عُمّالِهِم</w:t>
            </w:r>
            <w:r>
              <w:rPr>
                <w:rStyle w:val="IndexLink"/>
                <w:rtl w:val="true"/>
              </w:rPr>
              <w:tab/>
            </w:r>
            <w:r>
              <w:rPr>
                <w:rStyle w:val="IndexLink"/>
              </w:rPr>
              <w:t>506</w:t>
            </w:r>
          </w:hyperlink>
        </w:p>
        <w:p>
          <w:pPr>
            <w:pStyle w:val="Contents5"/>
            <w:tabs>
              <w:tab w:val="clear" w:pos="7892"/>
              <w:tab w:val="right" w:pos="9026" w:leader="dot"/>
            </w:tabs>
            <w:rPr/>
          </w:pPr>
          <w:hyperlink w:anchor="__RefHeading___Toc14723187_73709187">
            <w:r>
              <w:rPr>
                <w:webHidden/>
                <w:rStyle w:val="IndexLink"/>
              </w:rPr>
              <w:t>4155</w:t>
            </w:r>
            <w:r>
              <w:rPr>
                <w:rStyle w:val="IndexLink"/>
                <w:rtl w:val="true"/>
              </w:rPr>
              <w:t xml:space="preserve"> - </w:t>
            </w:r>
            <w:r>
              <w:rPr>
                <w:rStyle w:val="IndexLink"/>
                <w:rtl w:val="true"/>
              </w:rPr>
              <w:t>شریک بودن زمامداران در ستم کارگزارانشان</w:t>
            </w:r>
            <w:r>
              <w:rPr>
                <w:rStyle w:val="IndexLink"/>
                <w:rtl w:val="true"/>
              </w:rPr>
              <w:tab/>
            </w:r>
            <w:r>
              <w:rPr>
                <w:rStyle w:val="IndexLink"/>
              </w:rPr>
              <w:t>506</w:t>
            </w:r>
          </w:hyperlink>
        </w:p>
        <w:p>
          <w:pPr>
            <w:pStyle w:val="Contents4"/>
            <w:tabs>
              <w:tab w:val="clear" w:pos="8176"/>
              <w:tab w:val="right" w:pos="9026" w:leader="dot"/>
            </w:tabs>
            <w:rPr/>
          </w:pPr>
          <w:hyperlink w:anchor="__RefHeading___Toc14723189_73709187">
            <w:r>
              <w:rPr>
                <w:webHidden/>
                <w:rStyle w:val="IndexLink"/>
              </w:rPr>
              <w:t>4156</w:t>
            </w:r>
            <w:r>
              <w:rPr>
                <w:rStyle w:val="IndexLink"/>
                <w:rtl w:val="true"/>
              </w:rPr>
              <w:t xml:space="preserve"> - </w:t>
            </w:r>
            <w:r>
              <w:rPr>
                <w:rStyle w:val="IndexLink"/>
                <w:rtl w:val="true"/>
              </w:rPr>
              <w:t>ما یَجِبُ عَلَی الوالی فی نَفسِهِ</w:t>
            </w:r>
            <w:r>
              <w:rPr>
                <w:rStyle w:val="IndexLink"/>
                <w:rtl w:val="true"/>
              </w:rPr>
              <w:tab/>
            </w:r>
            <w:r>
              <w:rPr>
                <w:rStyle w:val="IndexLink"/>
              </w:rPr>
              <w:t>507</w:t>
            </w:r>
          </w:hyperlink>
        </w:p>
        <w:p>
          <w:pPr>
            <w:pStyle w:val="Contents5"/>
            <w:tabs>
              <w:tab w:val="clear" w:pos="7892"/>
              <w:tab w:val="right" w:pos="9026" w:leader="dot"/>
            </w:tabs>
            <w:rPr/>
          </w:pPr>
          <w:hyperlink w:anchor="__RefHeading___Toc14723191_73709187">
            <w:r>
              <w:rPr>
                <w:webHidden/>
                <w:rStyle w:val="IndexLink"/>
              </w:rPr>
              <w:t>4156</w:t>
            </w:r>
            <w:r>
              <w:rPr>
                <w:rStyle w:val="IndexLink"/>
                <w:rtl w:val="true"/>
              </w:rPr>
              <w:t xml:space="preserve"> - </w:t>
            </w:r>
            <w:r>
              <w:rPr>
                <w:rStyle w:val="IndexLink"/>
                <w:rtl w:val="true"/>
              </w:rPr>
              <w:t>وظایف شخصی حکمران</w:t>
            </w:r>
            <w:r>
              <w:rPr>
                <w:rStyle w:val="IndexLink"/>
                <w:rtl w:val="true"/>
              </w:rPr>
              <w:tab/>
            </w:r>
            <w:r>
              <w:rPr>
                <w:rStyle w:val="IndexLink"/>
              </w:rPr>
              <w:t>507</w:t>
            </w:r>
          </w:hyperlink>
        </w:p>
        <w:p>
          <w:pPr>
            <w:pStyle w:val="Contents4"/>
            <w:tabs>
              <w:tab w:val="clear" w:pos="8176"/>
              <w:tab w:val="right" w:pos="9026" w:leader="dot"/>
            </w:tabs>
            <w:rPr/>
          </w:pPr>
          <w:hyperlink w:anchor="__RefHeading___Toc14723193_73709187">
            <w:r>
              <w:rPr>
                <w:webHidden/>
                <w:rStyle w:val="IndexLink"/>
              </w:rPr>
              <w:t>4157</w:t>
            </w:r>
            <w:r>
              <w:rPr>
                <w:rStyle w:val="IndexLink"/>
                <w:rtl w:val="true"/>
              </w:rPr>
              <w:t xml:space="preserve"> - </w:t>
            </w:r>
            <w:r>
              <w:rPr>
                <w:rStyle w:val="IndexLink"/>
                <w:rtl w:val="true"/>
              </w:rPr>
              <w:t>أهَمُّ مایَجِبُ عَلَی الوالی فی وِلایَتِهِ</w:t>
            </w:r>
            <w:r>
              <w:rPr>
                <w:rStyle w:val="IndexLink"/>
                <w:rtl w:val="true"/>
              </w:rPr>
              <w:tab/>
            </w:r>
            <w:r>
              <w:rPr>
                <w:rStyle w:val="IndexLink"/>
              </w:rPr>
              <w:t>509</w:t>
            </w:r>
          </w:hyperlink>
        </w:p>
        <w:p>
          <w:pPr>
            <w:pStyle w:val="Contents5"/>
            <w:tabs>
              <w:tab w:val="clear" w:pos="7892"/>
              <w:tab w:val="right" w:pos="9026" w:leader="dot"/>
            </w:tabs>
            <w:rPr/>
          </w:pPr>
          <w:hyperlink w:anchor="__RefHeading___Toc14723195_73709187">
            <w:r>
              <w:rPr>
                <w:webHidden/>
                <w:rStyle w:val="IndexLink"/>
              </w:rPr>
              <w:t>4157</w:t>
            </w:r>
            <w:r>
              <w:rPr>
                <w:rStyle w:val="IndexLink"/>
                <w:rtl w:val="true"/>
              </w:rPr>
              <w:t xml:space="preserve"> - </w:t>
            </w:r>
            <w:r>
              <w:rPr>
                <w:rStyle w:val="IndexLink"/>
                <w:rtl w:val="true"/>
              </w:rPr>
              <w:t>مهمترین وظایف حکمران در حکومتش</w:t>
            </w:r>
            <w:r>
              <w:rPr>
                <w:rStyle w:val="IndexLink"/>
                <w:rtl w:val="true"/>
              </w:rPr>
              <w:tab/>
            </w:r>
            <w:r>
              <w:rPr>
                <w:rStyle w:val="IndexLink"/>
              </w:rPr>
              <w:t>509</w:t>
            </w:r>
          </w:hyperlink>
        </w:p>
        <w:p>
          <w:pPr>
            <w:pStyle w:val="Contents4"/>
            <w:tabs>
              <w:tab w:val="clear" w:pos="8176"/>
              <w:tab w:val="right" w:pos="9026" w:leader="dot"/>
            </w:tabs>
            <w:rPr/>
          </w:pPr>
          <w:hyperlink w:anchor="__RefHeading___Toc14723197_73709187">
            <w:r>
              <w:rPr>
                <w:webHidden/>
                <w:rStyle w:val="IndexLink"/>
              </w:rPr>
              <w:t>4158</w:t>
            </w:r>
            <w:r>
              <w:rPr>
                <w:rStyle w:val="IndexLink"/>
                <w:rtl w:val="true"/>
              </w:rPr>
              <w:t xml:space="preserve"> - </w:t>
            </w:r>
            <w:r>
              <w:rPr>
                <w:rStyle w:val="IndexLink"/>
                <w:rtl w:val="true"/>
              </w:rPr>
              <w:t>وُجوبُ الرَّحمَةِ وَالرِّفقِ عَلَی الوالی</w:t>
            </w:r>
            <w:r>
              <w:rPr>
                <w:rStyle w:val="IndexLink"/>
                <w:rtl w:val="true"/>
              </w:rPr>
              <w:tab/>
            </w:r>
            <w:r>
              <w:rPr>
                <w:rStyle w:val="IndexLink"/>
              </w:rPr>
              <w:t>511</w:t>
            </w:r>
          </w:hyperlink>
        </w:p>
        <w:p>
          <w:pPr>
            <w:pStyle w:val="Contents5"/>
            <w:tabs>
              <w:tab w:val="clear" w:pos="7892"/>
              <w:tab w:val="right" w:pos="9026" w:leader="dot"/>
            </w:tabs>
            <w:rPr/>
          </w:pPr>
          <w:hyperlink w:anchor="__RefHeading___Toc14723199_73709187">
            <w:r>
              <w:rPr>
                <w:webHidden/>
                <w:rStyle w:val="IndexLink"/>
              </w:rPr>
              <w:t>4158</w:t>
            </w:r>
            <w:r>
              <w:rPr>
                <w:rStyle w:val="IndexLink"/>
                <w:rtl w:val="true"/>
              </w:rPr>
              <w:t xml:space="preserve"> - </w:t>
            </w:r>
            <w:r>
              <w:rPr>
                <w:rStyle w:val="IndexLink"/>
                <w:rtl w:val="true"/>
              </w:rPr>
              <w:t>حکمران باید مهربان و نرمخو باشد</w:t>
            </w:r>
            <w:r>
              <w:rPr>
                <w:rStyle w:val="IndexLink"/>
                <w:rtl w:val="true"/>
              </w:rPr>
              <w:tab/>
            </w:r>
            <w:r>
              <w:rPr>
                <w:rStyle w:val="IndexLink"/>
              </w:rPr>
              <w:t>511</w:t>
            </w:r>
          </w:hyperlink>
        </w:p>
        <w:p>
          <w:pPr>
            <w:pStyle w:val="Contents4"/>
            <w:tabs>
              <w:tab w:val="clear" w:pos="8176"/>
              <w:tab w:val="right" w:pos="9026" w:leader="dot"/>
            </w:tabs>
            <w:rPr/>
          </w:pPr>
          <w:hyperlink w:anchor="__RefHeading___Toc14723201_73709187">
            <w:r>
              <w:rPr>
                <w:webHidden/>
                <w:rStyle w:val="IndexLink"/>
              </w:rPr>
              <w:t>4159</w:t>
            </w:r>
            <w:r>
              <w:rPr>
                <w:rStyle w:val="IndexLink"/>
                <w:rtl w:val="true"/>
              </w:rPr>
              <w:t xml:space="preserve"> - </w:t>
            </w:r>
            <w:r>
              <w:rPr>
                <w:rStyle w:val="IndexLink"/>
                <w:rtl w:val="true"/>
              </w:rPr>
              <w:t>وُجوبُ تَحصیلِ رِضا العامَّةِ عَلَی الوالی</w:t>
            </w:r>
            <w:r>
              <w:rPr>
                <w:rStyle w:val="IndexLink"/>
                <w:rtl w:val="true"/>
              </w:rPr>
              <w:tab/>
            </w:r>
            <w:r>
              <w:rPr>
                <w:rStyle w:val="IndexLink"/>
              </w:rPr>
              <w:t>512</w:t>
            </w:r>
          </w:hyperlink>
        </w:p>
        <w:p>
          <w:pPr>
            <w:pStyle w:val="Contents5"/>
            <w:tabs>
              <w:tab w:val="clear" w:pos="7892"/>
              <w:tab w:val="right" w:pos="9026" w:leader="dot"/>
            </w:tabs>
            <w:rPr/>
          </w:pPr>
          <w:hyperlink w:anchor="__RefHeading___Toc14723203_73709187">
            <w:r>
              <w:rPr>
                <w:webHidden/>
                <w:rStyle w:val="IndexLink"/>
              </w:rPr>
              <w:t>4159</w:t>
            </w:r>
            <w:r>
              <w:rPr>
                <w:rStyle w:val="IndexLink"/>
                <w:rtl w:val="true"/>
              </w:rPr>
              <w:t xml:space="preserve"> - </w:t>
            </w:r>
            <w:r>
              <w:rPr>
                <w:rStyle w:val="IndexLink"/>
                <w:rtl w:val="true"/>
              </w:rPr>
              <w:t>حکمران وظیفه دارد رضایت توده مردم را فراهم آورد</w:t>
            </w:r>
            <w:r>
              <w:rPr>
                <w:rStyle w:val="IndexLink"/>
                <w:rtl w:val="true"/>
              </w:rPr>
              <w:tab/>
            </w:r>
            <w:r>
              <w:rPr>
                <w:rStyle w:val="IndexLink"/>
              </w:rPr>
              <w:t>512</w:t>
            </w:r>
          </w:hyperlink>
        </w:p>
        <w:p>
          <w:pPr>
            <w:pStyle w:val="Contents4"/>
            <w:tabs>
              <w:tab w:val="clear" w:pos="8176"/>
              <w:tab w:val="right" w:pos="9026" w:leader="dot"/>
            </w:tabs>
            <w:rPr/>
          </w:pPr>
          <w:hyperlink w:anchor="__RefHeading___Toc14723205_73709187">
            <w:r>
              <w:rPr>
                <w:webHidden/>
                <w:rStyle w:val="IndexLink"/>
              </w:rPr>
              <w:t>4160</w:t>
            </w:r>
            <w:r>
              <w:rPr>
                <w:rStyle w:val="IndexLink"/>
                <w:rtl w:val="true"/>
              </w:rPr>
              <w:t xml:space="preserve"> - </w:t>
            </w:r>
            <w:r>
              <w:rPr>
                <w:rStyle w:val="IndexLink"/>
                <w:rtl w:val="true"/>
              </w:rPr>
              <w:t>ما یَجِبُ عَلَی الوالی فی استِعمالِ العُمّالِ</w:t>
            </w:r>
            <w:r>
              <w:rPr>
                <w:rStyle w:val="IndexLink"/>
                <w:rtl w:val="true"/>
              </w:rPr>
              <w:tab/>
            </w:r>
            <w:r>
              <w:rPr>
                <w:rStyle w:val="IndexLink"/>
              </w:rPr>
              <w:t>513</w:t>
            </w:r>
          </w:hyperlink>
        </w:p>
        <w:p>
          <w:pPr>
            <w:pStyle w:val="Contents5"/>
            <w:tabs>
              <w:tab w:val="clear" w:pos="7892"/>
              <w:tab w:val="right" w:pos="9026" w:leader="dot"/>
            </w:tabs>
            <w:rPr/>
          </w:pPr>
          <w:hyperlink w:anchor="__RefHeading___Toc14723207_73709187">
            <w:r>
              <w:rPr>
                <w:webHidden/>
                <w:rStyle w:val="IndexLink"/>
              </w:rPr>
              <w:t>4160</w:t>
            </w:r>
            <w:r>
              <w:rPr>
                <w:rStyle w:val="IndexLink"/>
                <w:rtl w:val="true"/>
              </w:rPr>
              <w:t xml:space="preserve"> - </w:t>
            </w:r>
            <w:r>
              <w:rPr>
                <w:rStyle w:val="IndexLink"/>
                <w:rtl w:val="true"/>
              </w:rPr>
              <w:t>آنچه باید حکمران در استخدام کارگزاران رعایت کند</w:t>
            </w:r>
            <w:r>
              <w:rPr>
                <w:rStyle w:val="IndexLink"/>
                <w:rtl w:val="true"/>
              </w:rPr>
              <w:tab/>
            </w:r>
            <w:r>
              <w:rPr>
                <w:rStyle w:val="IndexLink"/>
              </w:rPr>
              <w:t>513</w:t>
            </w:r>
          </w:hyperlink>
        </w:p>
        <w:p>
          <w:pPr>
            <w:pStyle w:val="Contents4"/>
            <w:tabs>
              <w:tab w:val="clear" w:pos="8176"/>
              <w:tab w:val="right" w:pos="9026" w:leader="dot"/>
            </w:tabs>
            <w:rPr/>
          </w:pPr>
          <w:hyperlink w:anchor="__RefHeading___Toc14723209_73709187">
            <w:r>
              <w:rPr>
                <w:webHidden/>
                <w:rStyle w:val="IndexLink"/>
              </w:rPr>
              <w:t>4161</w:t>
            </w:r>
            <w:r>
              <w:rPr>
                <w:rStyle w:val="IndexLink"/>
                <w:rtl w:val="true"/>
              </w:rPr>
              <w:t xml:space="preserve"> - </w:t>
            </w:r>
            <w:r>
              <w:rPr>
                <w:rStyle w:val="IndexLink"/>
                <w:rtl w:val="true"/>
              </w:rPr>
              <w:t>مَن لا یَنبَغی عَلَی الوالی استِعمالُهُ</w:t>
            </w:r>
            <w:r>
              <w:rPr>
                <w:rStyle w:val="IndexLink"/>
                <w:rtl w:val="true"/>
              </w:rPr>
              <w:tab/>
            </w:r>
            <w:r>
              <w:rPr>
                <w:rStyle w:val="IndexLink"/>
              </w:rPr>
              <w:t>514</w:t>
            </w:r>
          </w:hyperlink>
        </w:p>
        <w:p>
          <w:pPr>
            <w:pStyle w:val="Contents5"/>
            <w:tabs>
              <w:tab w:val="clear" w:pos="7892"/>
              <w:tab w:val="right" w:pos="9026" w:leader="dot"/>
            </w:tabs>
            <w:rPr/>
          </w:pPr>
          <w:hyperlink w:anchor="__RefHeading___Toc14723211_73709187">
            <w:r>
              <w:rPr>
                <w:webHidden/>
                <w:rStyle w:val="IndexLink"/>
              </w:rPr>
              <w:t>4161</w:t>
            </w:r>
            <w:r>
              <w:rPr>
                <w:rStyle w:val="IndexLink"/>
                <w:rtl w:val="true"/>
              </w:rPr>
              <w:t xml:space="preserve"> - </w:t>
            </w:r>
            <w:r>
              <w:rPr>
                <w:rStyle w:val="IndexLink"/>
                <w:rtl w:val="true"/>
              </w:rPr>
              <w:t>آنکه حکمران نباید به کارش گمارد</w:t>
            </w:r>
            <w:r>
              <w:rPr>
                <w:rStyle w:val="IndexLink"/>
                <w:rtl w:val="true"/>
              </w:rPr>
              <w:tab/>
            </w:r>
            <w:r>
              <w:rPr>
                <w:rStyle w:val="IndexLink"/>
              </w:rPr>
              <w:t>514</w:t>
            </w:r>
          </w:hyperlink>
        </w:p>
        <w:p>
          <w:pPr>
            <w:pStyle w:val="Contents4"/>
            <w:tabs>
              <w:tab w:val="clear" w:pos="8176"/>
              <w:tab w:val="right" w:pos="9026" w:leader="dot"/>
            </w:tabs>
            <w:rPr/>
          </w:pPr>
          <w:hyperlink w:anchor="__RefHeading___Toc14723213_73709187">
            <w:r>
              <w:rPr>
                <w:webHidden/>
                <w:rStyle w:val="IndexLink"/>
              </w:rPr>
              <w:t>4162</w:t>
            </w:r>
            <w:r>
              <w:rPr>
                <w:rStyle w:val="IndexLink"/>
                <w:rtl w:val="true"/>
              </w:rPr>
              <w:t xml:space="preserve"> - </w:t>
            </w:r>
            <w:r>
              <w:rPr>
                <w:rStyle w:val="IndexLink"/>
                <w:rtl w:val="true"/>
              </w:rPr>
              <w:t>مَن رُفِعَ بِلا کِفایَةٍ</w:t>
            </w:r>
            <w:r>
              <w:rPr>
                <w:rStyle w:val="IndexLink"/>
                <w:rtl w:val="true"/>
              </w:rPr>
              <w:tab/>
            </w:r>
            <w:r>
              <w:rPr>
                <w:rStyle w:val="IndexLink"/>
              </w:rPr>
              <w:t>515</w:t>
            </w:r>
          </w:hyperlink>
        </w:p>
        <w:p>
          <w:pPr>
            <w:pStyle w:val="Contents5"/>
            <w:tabs>
              <w:tab w:val="clear" w:pos="7892"/>
              <w:tab w:val="right" w:pos="9026" w:leader="dot"/>
            </w:tabs>
            <w:rPr/>
          </w:pPr>
          <w:hyperlink w:anchor="__RefHeading___Toc14723215_73709187">
            <w:r>
              <w:rPr>
                <w:webHidden/>
                <w:rStyle w:val="IndexLink"/>
              </w:rPr>
              <w:t>4162</w:t>
            </w:r>
            <w:r>
              <w:rPr>
                <w:rStyle w:val="IndexLink"/>
                <w:rtl w:val="true"/>
              </w:rPr>
              <w:t xml:space="preserve"> - </w:t>
            </w:r>
            <w:r>
              <w:rPr>
                <w:rStyle w:val="IndexLink"/>
                <w:rtl w:val="true"/>
              </w:rPr>
              <w:t>هرکه بی لیاقت بالا برده شود</w:t>
            </w:r>
            <w:r>
              <w:rPr>
                <w:rStyle w:val="IndexLink"/>
                <w:rtl w:val="true"/>
              </w:rPr>
              <w:tab/>
            </w:r>
            <w:r>
              <w:rPr>
                <w:rStyle w:val="IndexLink"/>
              </w:rPr>
              <w:t>515</w:t>
            </w:r>
          </w:hyperlink>
        </w:p>
        <w:p>
          <w:pPr>
            <w:pStyle w:val="Contents4"/>
            <w:tabs>
              <w:tab w:val="clear" w:pos="8176"/>
              <w:tab w:val="right" w:pos="9026" w:leader="dot"/>
            </w:tabs>
            <w:rPr/>
          </w:pPr>
          <w:hyperlink w:anchor="__RefHeading___Toc14723217_73709187">
            <w:r>
              <w:rPr>
                <w:webHidden/>
                <w:rStyle w:val="IndexLink"/>
              </w:rPr>
              <w:t>4163</w:t>
            </w:r>
            <w:r>
              <w:rPr>
                <w:rStyle w:val="IndexLink"/>
                <w:rtl w:val="true"/>
              </w:rPr>
              <w:t xml:space="preserve"> - </w:t>
            </w:r>
            <w:r>
              <w:rPr>
                <w:rStyle w:val="IndexLink"/>
                <w:rtl w:val="true"/>
              </w:rPr>
              <w:t>مَن یَجِبُ عَلَی الوالی حَسمُ مادَّتِهِ</w:t>
            </w:r>
            <w:r>
              <w:rPr>
                <w:rStyle w:val="IndexLink"/>
                <w:rtl w:val="true"/>
              </w:rPr>
              <w:tab/>
            </w:r>
            <w:r>
              <w:rPr>
                <w:rStyle w:val="IndexLink"/>
              </w:rPr>
              <w:t>515</w:t>
            </w:r>
          </w:hyperlink>
        </w:p>
        <w:p>
          <w:pPr>
            <w:pStyle w:val="Contents5"/>
            <w:tabs>
              <w:tab w:val="clear" w:pos="7892"/>
              <w:tab w:val="right" w:pos="9026" w:leader="dot"/>
            </w:tabs>
            <w:rPr/>
          </w:pPr>
          <w:hyperlink w:anchor="__RefHeading___Toc14723219_73709187">
            <w:r>
              <w:rPr>
                <w:webHidden/>
                <w:rStyle w:val="IndexLink"/>
              </w:rPr>
              <w:t>4163</w:t>
            </w:r>
            <w:r>
              <w:rPr>
                <w:rStyle w:val="IndexLink"/>
                <w:rtl w:val="true"/>
              </w:rPr>
              <w:t xml:space="preserve"> - </w:t>
            </w:r>
            <w:r>
              <w:rPr>
                <w:rStyle w:val="IndexLink"/>
                <w:rtl w:val="true"/>
              </w:rPr>
              <w:t>آنکه زمامدار باید ریشه اش را قطع کند</w:t>
            </w:r>
            <w:r>
              <w:rPr>
                <w:rStyle w:val="IndexLink"/>
                <w:rtl w:val="true"/>
              </w:rPr>
              <w:tab/>
            </w:r>
            <w:r>
              <w:rPr>
                <w:rStyle w:val="IndexLink"/>
              </w:rPr>
              <w:t>515</w:t>
            </w:r>
          </w:hyperlink>
        </w:p>
        <w:p>
          <w:pPr>
            <w:pStyle w:val="Contents4"/>
            <w:tabs>
              <w:tab w:val="clear" w:pos="8176"/>
              <w:tab w:val="right" w:pos="9026" w:leader="dot"/>
            </w:tabs>
            <w:rPr/>
          </w:pPr>
          <w:hyperlink w:anchor="__RefHeading___Toc14723221_73709187">
            <w:r>
              <w:rPr>
                <w:webHidden/>
                <w:rStyle w:val="IndexLink"/>
              </w:rPr>
              <w:t>4164</w:t>
            </w:r>
            <w:r>
              <w:rPr>
                <w:rStyle w:val="IndexLink"/>
                <w:rtl w:val="true"/>
              </w:rPr>
              <w:t xml:space="preserve"> - </w:t>
            </w:r>
            <w:r>
              <w:rPr>
                <w:rStyle w:val="IndexLink"/>
                <w:rtl w:val="true"/>
              </w:rPr>
              <w:t>وُجوبُ تَفَقُّدِ الوالی لِلعُمّالِ</w:t>
            </w:r>
            <w:r>
              <w:rPr>
                <w:rStyle w:val="IndexLink"/>
                <w:rtl w:val="true"/>
              </w:rPr>
              <w:tab/>
            </w:r>
            <w:r>
              <w:rPr>
                <w:rStyle w:val="IndexLink"/>
              </w:rPr>
              <w:t>515</w:t>
            </w:r>
          </w:hyperlink>
        </w:p>
        <w:p>
          <w:pPr>
            <w:pStyle w:val="Contents5"/>
            <w:tabs>
              <w:tab w:val="clear" w:pos="7892"/>
              <w:tab w:val="right" w:pos="9026" w:leader="dot"/>
            </w:tabs>
            <w:rPr/>
          </w:pPr>
          <w:hyperlink w:anchor="__RefHeading___Toc14723223_73709187">
            <w:r>
              <w:rPr>
                <w:webHidden/>
                <w:rStyle w:val="IndexLink"/>
              </w:rPr>
              <w:t>4164</w:t>
            </w:r>
            <w:r>
              <w:rPr>
                <w:rStyle w:val="IndexLink"/>
                <w:rtl w:val="true"/>
              </w:rPr>
              <w:t xml:space="preserve"> - </w:t>
            </w:r>
            <w:r>
              <w:rPr>
                <w:rStyle w:val="IndexLink"/>
                <w:rtl w:val="true"/>
              </w:rPr>
              <w:t>لزوم رسیدگی حکمران به کارهای کارگزاران</w:t>
            </w:r>
            <w:r>
              <w:rPr>
                <w:rStyle w:val="IndexLink"/>
                <w:rtl w:val="true"/>
              </w:rPr>
              <w:tab/>
            </w:r>
            <w:r>
              <w:rPr>
                <w:rStyle w:val="IndexLink"/>
              </w:rPr>
              <w:t>515</w:t>
            </w:r>
          </w:hyperlink>
        </w:p>
        <w:p>
          <w:pPr>
            <w:pStyle w:val="Contents4"/>
            <w:tabs>
              <w:tab w:val="clear" w:pos="8176"/>
              <w:tab w:val="right" w:pos="9026" w:leader="dot"/>
            </w:tabs>
            <w:rPr/>
          </w:pPr>
          <w:hyperlink w:anchor="__RefHeading___Toc14723225_73709187">
            <w:r>
              <w:rPr>
                <w:webHidden/>
                <w:rStyle w:val="IndexLink"/>
              </w:rPr>
              <w:t>4165</w:t>
            </w:r>
            <w:r>
              <w:rPr>
                <w:rStyle w:val="IndexLink"/>
                <w:rtl w:val="true"/>
              </w:rPr>
              <w:t xml:space="preserve"> - </w:t>
            </w:r>
            <w:r>
              <w:rPr>
                <w:rStyle w:val="IndexLink"/>
                <w:rtl w:val="true"/>
              </w:rPr>
              <w:t>النَّهیُ عَنِ اتِّخاذِ الحاجِبِ</w:t>
            </w:r>
            <w:r>
              <w:rPr>
                <w:rStyle w:val="IndexLink"/>
                <w:rtl w:val="true"/>
              </w:rPr>
              <w:tab/>
            </w:r>
            <w:r>
              <w:rPr>
                <w:rStyle w:val="IndexLink"/>
              </w:rPr>
              <w:t>517</w:t>
            </w:r>
          </w:hyperlink>
        </w:p>
        <w:p>
          <w:pPr>
            <w:pStyle w:val="Contents5"/>
            <w:tabs>
              <w:tab w:val="clear" w:pos="7892"/>
              <w:tab w:val="right" w:pos="9026" w:leader="dot"/>
            </w:tabs>
            <w:rPr/>
          </w:pPr>
          <w:hyperlink w:anchor="__RefHeading___Toc14723227_73709187">
            <w:r>
              <w:rPr>
                <w:webHidden/>
                <w:rStyle w:val="IndexLink"/>
              </w:rPr>
              <w:t>4165</w:t>
            </w:r>
            <w:r>
              <w:rPr>
                <w:rStyle w:val="IndexLink"/>
                <w:rtl w:val="true"/>
              </w:rPr>
              <w:t xml:space="preserve"> - </w:t>
            </w:r>
            <w:r>
              <w:rPr>
                <w:rStyle w:val="IndexLink"/>
                <w:rtl w:val="true"/>
              </w:rPr>
              <w:t>نهی از گماشتن حاجب</w:t>
            </w:r>
            <w:r>
              <w:rPr>
                <w:rStyle w:val="IndexLink"/>
                <w:rtl w:val="true"/>
              </w:rPr>
              <w:tab/>
            </w:r>
            <w:r>
              <w:rPr>
                <w:rStyle w:val="IndexLink"/>
              </w:rPr>
              <w:t>517</w:t>
            </w:r>
          </w:hyperlink>
        </w:p>
        <w:p>
          <w:pPr>
            <w:pStyle w:val="Contents4"/>
            <w:tabs>
              <w:tab w:val="clear" w:pos="8176"/>
              <w:tab w:val="right" w:pos="9026" w:leader="dot"/>
            </w:tabs>
            <w:rPr/>
          </w:pPr>
          <w:hyperlink w:anchor="__RefHeading___Toc14723229_73709187">
            <w:r>
              <w:rPr>
                <w:webHidden/>
                <w:rStyle w:val="IndexLink"/>
              </w:rPr>
              <w:t>4166</w:t>
            </w:r>
            <w:r>
              <w:rPr>
                <w:rStyle w:val="IndexLink"/>
                <w:rtl w:val="true"/>
              </w:rPr>
              <w:t xml:space="preserve"> - </w:t>
            </w:r>
            <w:r>
              <w:rPr>
                <w:rStyle w:val="IndexLink"/>
                <w:rtl w:val="true"/>
              </w:rPr>
              <w:t>وُجوبُ تَفَقُّدِ أمرِ الخَراجِ</w:t>
            </w:r>
            <w:r>
              <w:rPr>
                <w:rStyle w:val="IndexLink"/>
                <w:rtl w:val="true"/>
              </w:rPr>
              <w:tab/>
            </w:r>
            <w:r>
              <w:rPr>
                <w:rStyle w:val="IndexLink"/>
              </w:rPr>
              <w:t>519</w:t>
            </w:r>
          </w:hyperlink>
        </w:p>
        <w:p>
          <w:pPr>
            <w:pStyle w:val="Contents5"/>
            <w:tabs>
              <w:tab w:val="clear" w:pos="7892"/>
              <w:tab w:val="right" w:pos="9026" w:leader="dot"/>
            </w:tabs>
            <w:rPr/>
          </w:pPr>
          <w:hyperlink w:anchor="__RefHeading___Toc14723231_73709187">
            <w:r>
              <w:rPr>
                <w:webHidden/>
                <w:rStyle w:val="IndexLink"/>
              </w:rPr>
              <w:t>4166</w:t>
            </w:r>
            <w:r>
              <w:rPr>
                <w:rStyle w:val="IndexLink"/>
                <w:rtl w:val="true"/>
              </w:rPr>
              <w:t xml:space="preserve"> - </w:t>
            </w:r>
            <w:r>
              <w:rPr>
                <w:rStyle w:val="IndexLink"/>
                <w:rtl w:val="true"/>
              </w:rPr>
              <w:t>لزوم رسیدگی به کار خراج</w:t>
            </w:r>
            <w:r>
              <w:rPr>
                <w:rStyle w:val="IndexLink"/>
                <w:rtl w:val="true"/>
              </w:rPr>
              <w:tab/>
            </w:r>
            <w:r>
              <w:rPr>
                <w:rStyle w:val="IndexLink"/>
              </w:rPr>
              <w:t>519</w:t>
            </w:r>
          </w:hyperlink>
        </w:p>
        <w:p>
          <w:pPr>
            <w:pStyle w:val="Contents4"/>
            <w:tabs>
              <w:tab w:val="clear" w:pos="8176"/>
              <w:tab w:val="right" w:pos="9026" w:leader="dot"/>
            </w:tabs>
            <w:rPr/>
          </w:pPr>
          <w:hyperlink w:anchor="__RefHeading___Toc14723233_73709187">
            <w:r>
              <w:rPr>
                <w:webHidden/>
                <w:rStyle w:val="IndexLink"/>
              </w:rPr>
              <w:t>4167</w:t>
            </w:r>
            <w:r>
              <w:rPr>
                <w:rStyle w:val="IndexLink"/>
                <w:rtl w:val="true"/>
              </w:rPr>
              <w:t xml:space="preserve"> - </w:t>
            </w:r>
            <w:r>
              <w:rPr>
                <w:rStyle w:val="IndexLink"/>
                <w:rtl w:val="true"/>
              </w:rPr>
              <w:t>نَهیُ الوُلاةِ عَنِ الجودِ بِفَی ءِ المُسلِمینَ</w:t>
            </w:r>
            <w:r>
              <w:rPr>
                <w:rStyle w:val="IndexLink"/>
                <w:rtl w:val="true"/>
              </w:rPr>
              <w:tab/>
            </w:r>
            <w:r>
              <w:rPr>
                <w:rStyle w:val="IndexLink"/>
              </w:rPr>
              <w:t>520</w:t>
            </w:r>
          </w:hyperlink>
        </w:p>
        <w:p>
          <w:pPr>
            <w:pStyle w:val="Contents5"/>
            <w:tabs>
              <w:tab w:val="clear" w:pos="7892"/>
              <w:tab w:val="right" w:pos="9026" w:leader="dot"/>
            </w:tabs>
            <w:rPr/>
          </w:pPr>
          <w:hyperlink w:anchor="__RefHeading___Toc14723235_73709187">
            <w:r>
              <w:rPr>
                <w:webHidden/>
                <w:rStyle w:val="IndexLink"/>
              </w:rPr>
              <w:t>4167</w:t>
            </w:r>
            <w:r>
              <w:rPr>
                <w:rStyle w:val="IndexLink"/>
                <w:rtl w:val="true"/>
              </w:rPr>
              <w:t xml:space="preserve"> - </w:t>
            </w:r>
            <w:r>
              <w:rPr>
                <w:rStyle w:val="IndexLink"/>
                <w:rtl w:val="true"/>
              </w:rPr>
              <w:t>نهی شدن حکمرانان از بخشش اموال مسلمانان</w:t>
            </w:r>
            <w:r>
              <w:rPr>
                <w:rStyle w:val="IndexLink"/>
                <w:rtl w:val="true"/>
              </w:rPr>
              <w:tab/>
            </w:r>
            <w:r>
              <w:rPr>
                <w:rStyle w:val="IndexLink"/>
              </w:rPr>
              <w:t>520</w:t>
            </w:r>
          </w:hyperlink>
        </w:p>
        <w:p>
          <w:pPr>
            <w:pStyle w:val="Contents4"/>
            <w:tabs>
              <w:tab w:val="clear" w:pos="8176"/>
              <w:tab w:val="right" w:pos="9026" w:leader="dot"/>
            </w:tabs>
            <w:rPr/>
          </w:pPr>
          <w:hyperlink w:anchor="__RefHeading___Toc14723237_73709187">
            <w:r>
              <w:rPr>
                <w:webHidden/>
                <w:rStyle w:val="IndexLink"/>
              </w:rPr>
              <w:t>4168</w:t>
            </w:r>
            <w:r>
              <w:rPr>
                <w:rStyle w:val="IndexLink"/>
                <w:rtl w:val="true"/>
              </w:rPr>
              <w:t xml:space="preserve"> - </w:t>
            </w:r>
            <w:r>
              <w:rPr>
                <w:rStyle w:val="IndexLink"/>
                <w:rtl w:val="true"/>
              </w:rPr>
              <w:t>عَلَی الوالی قَضاءُ دَینِ المُعسِرِ</w:t>
            </w:r>
            <w:r>
              <w:rPr>
                <w:rStyle w:val="IndexLink"/>
                <w:rtl w:val="true"/>
              </w:rPr>
              <w:tab/>
            </w:r>
            <w:r>
              <w:rPr>
                <w:rStyle w:val="IndexLink"/>
              </w:rPr>
              <w:t>521</w:t>
            </w:r>
          </w:hyperlink>
        </w:p>
        <w:p>
          <w:pPr>
            <w:pStyle w:val="Contents5"/>
            <w:tabs>
              <w:tab w:val="clear" w:pos="7892"/>
              <w:tab w:val="right" w:pos="9026" w:leader="dot"/>
            </w:tabs>
            <w:rPr/>
          </w:pPr>
          <w:hyperlink w:anchor="__RefHeading___Toc14723239_73709187">
            <w:r>
              <w:rPr>
                <w:webHidden/>
                <w:rStyle w:val="IndexLink"/>
              </w:rPr>
              <w:t>4168</w:t>
            </w:r>
            <w:r>
              <w:rPr>
                <w:rStyle w:val="IndexLink"/>
                <w:rtl w:val="true"/>
              </w:rPr>
              <w:t xml:space="preserve"> - </w:t>
            </w:r>
            <w:r>
              <w:rPr>
                <w:rStyle w:val="IndexLink"/>
                <w:rtl w:val="true"/>
              </w:rPr>
              <w:t>پرداخت بدهی تنگدست به عهده حکمران است</w:t>
            </w:r>
            <w:r>
              <w:rPr>
                <w:rStyle w:val="IndexLink"/>
                <w:rtl w:val="true"/>
              </w:rPr>
              <w:tab/>
            </w:r>
            <w:r>
              <w:rPr>
                <w:rStyle w:val="IndexLink"/>
              </w:rPr>
              <w:t>521</w:t>
            </w:r>
          </w:hyperlink>
        </w:p>
        <w:p>
          <w:pPr>
            <w:pStyle w:val="Contents4"/>
            <w:tabs>
              <w:tab w:val="clear" w:pos="8176"/>
              <w:tab w:val="right" w:pos="9026" w:leader="dot"/>
            </w:tabs>
            <w:rPr/>
          </w:pPr>
          <w:hyperlink w:anchor="__RefHeading___Toc14723241_73709187">
            <w:r>
              <w:rPr>
                <w:webHidden/>
                <w:rStyle w:val="IndexLink"/>
              </w:rPr>
              <w:t>4169</w:t>
            </w:r>
            <w:r>
              <w:rPr>
                <w:rStyle w:val="IndexLink"/>
                <w:rtl w:val="true"/>
              </w:rPr>
              <w:t xml:space="preserve"> - </w:t>
            </w:r>
            <w:r>
              <w:rPr>
                <w:rStyle w:val="IndexLink"/>
                <w:rtl w:val="true"/>
              </w:rPr>
              <w:t>ما یَنبَغی لِلوالی مُباشَرَتُهُ</w:t>
            </w:r>
            <w:r>
              <w:rPr>
                <w:rStyle w:val="IndexLink"/>
                <w:rtl w:val="true"/>
              </w:rPr>
              <w:tab/>
            </w:r>
            <w:r>
              <w:rPr>
                <w:rStyle w:val="IndexLink"/>
              </w:rPr>
              <w:t>522</w:t>
            </w:r>
          </w:hyperlink>
        </w:p>
        <w:p>
          <w:pPr>
            <w:pStyle w:val="Contents5"/>
            <w:tabs>
              <w:tab w:val="clear" w:pos="7892"/>
              <w:tab w:val="right" w:pos="9026" w:leader="dot"/>
            </w:tabs>
            <w:rPr/>
          </w:pPr>
          <w:hyperlink w:anchor="__RefHeading___Toc14723243_73709187">
            <w:r>
              <w:rPr>
                <w:webHidden/>
                <w:rStyle w:val="IndexLink"/>
              </w:rPr>
              <w:t>4169</w:t>
            </w:r>
            <w:r>
              <w:rPr>
                <w:rStyle w:val="IndexLink"/>
                <w:rtl w:val="true"/>
              </w:rPr>
              <w:t xml:space="preserve"> - </w:t>
            </w:r>
            <w:r>
              <w:rPr>
                <w:rStyle w:val="IndexLink"/>
                <w:rtl w:val="true"/>
              </w:rPr>
              <w:t>کارهایی که حکمران باید شخصاً انجام دهد</w:t>
            </w:r>
            <w:r>
              <w:rPr>
                <w:rStyle w:val="IndexLink"/>
                <w:rtl w:val="true"/>
              </w:rPr>
              <w:tab/>
            </w:r>
            <w:r>
              <w:rPr>
                <w:rStyle w:val="IndexLink"/>
              </w:rPr>
              <w:t>522</w:t>
            </w:r>
          </w:hyperlink>
        </w:p>
        <w:p>
          <w:pPr>
            <w:pStyle w:val="Contents4"/>
            <w:tabs>
              <w:tab w:val="clear" w:pos="8176"/>
              <w:tab w:val="right" w:pos="9026" w:leader="dot"/>
            </w:tabs>
            <w:rPr/>
          </w:pPr>
          <w:hyperlink w:anchor="__RefHeading___Toc14723245_73709187">
            <w:r>
              <w:rPr>
                <w:webHidden/>
                <w:rStyle w:val="IndexLink"/>
              </w:rPr>
              <w:t>4170</w:t>
            </w:r>
            <w:r>
              <w:rPr>
                <w:rStyle w:val="IndexLink"/>
                <w:rtl w:val="true"/>
              </w:rPr>
              <w:t xml:space="preserve"> - </w:t>
            </w:r>
            <w:r>
              <w:rPr>
                <w:rStyle w:val="IndexLink"/>
                <w:rtl w:val="true"/>
              </w:rPr>
              <w:t>وُجوبُ اهِتمامِ الوالی بِالمُستَضعَفینَ</w:t>
            </w:r>
            <w:r>
              <w:rPr>
                <w:rStyle w:val="IndexLink"/>
                <w:rtl w:val="true"/>
              </w:rPr>
              <w:tab/>
            </w:r>
            <w:r>
              <w:rPr>
                <w:rStyle w:val="IndexLink"/>
              </w:rPr>
              <w:t>523</w:t>
            </w:r>
          </w:hyperlink>
        </w:p>
        <w:p>
          <w:pPr>
            <w:pStyle w:val="Contents5"/>
            <w:tabs>
              <w:tab w:val="clear" w:pos="7892"/>
              <w:tab w:val="right" w:pos="9026" w:leader="dot"/>
            </w:tabs>
            <w:rPr/>
          </w:pPr>
          <w:hyperlink w:anchor="__RefHeading___Toc14723247_73709187">
            <w:r>
              <w:rPr>
                <w:webHidden/>
                <w:rStyle w:val="IndexLink"/>
              </w:rPr>
              <w:t>4170</w:t>
            </w:r>
            <w:r>
              <w:rPr>
                <w:rStyle w:val="IndexLink"/>
                <w:rtl w:val="true"/>
              </w:rPr>
              <w:t xml:space="preserve"> - </w:t>
            </w:r>
            <w:r>
              <w:rPr>
                <w:rStyle w:val="IndexLink"/>
                <w:rtl w:val="true"/>
              </w:rPr>
              <w:t>وجوب توجّه حکمران به مستضعفان</w:t>
            </w:r>
            <w:r>
              <w:rPr>
                <w:rStyle w:val="IndexLink"/>
                <w:rtl w:val="true"/>
              </w:rPr>
              <w:tab/>
            </w:r>
            <w:r>
              <w:rPr>
                <w:rStyle w:val="IndexLink"/>
              </w:rPr>
              <w:t>523</w:t>
            </w:r>
          </w:hyperlink>
        </w:p>
        <w:p>
          <w:pPr>
            <w:pStyle w:val="Contents2"/>
            <w:tabs>
              <w:tab w:val="clear" w:pos="8743"/>
              <w:tab w:val="right" w:pos="9026" w:leader="dot"/>
            </w:tabs>
            <w:rPr/>
          </w:pPr>
          <w:hyperlink w:anchor="__RefHeading___Toc14723249_73709187">
            <w:r>
              <w:rPr>
                <w:webHidden/>
                <w:rStyle w:val="IndexLink"/>
              </w:rPr>
              <w:t>557</w:t>
            </w:r>
            <w:r>
              <w:rPr>
                <w:rStyle w:val="IndexLink"/>
                <w:rtl w:val="true"/>
              </w:rPr>
              <w:t xml:space="preserve"> - </w:t>
            </w:r>
            <w:r>
              <w:rPr>
                <w:rStyle w:val="IndexLink"/>
                <w:rtl w:val="true"/>
              </w:rPr>
              <w:t>أولیاء اللَّه</w:t>
            </w:r>
            <w:r>
              <w:rPr>
                <w:rStyle w:val="IndexLink"/>
                <w:rtl w:val="true"/>
              </w:rPr>
              <w:tab/>
            </w:r>
            <w:r>
              <w:rPr>
                <w:rStyle w:val="IndexLink"/>
              </w:rPr>
              <w:t>524</w:t>
            </w:r>
          </w:hyperlink>
        </w:p>
        <w:p>
          <w:pPr>
            <w:pStyle w:val="Contents3"/>
            <w:tabs>
              <w:tab w:val="clear" w:pos="8459"/>
              <w:tab w:val="right" w:pos="9026" w:leader="dot"/>
            </w:tabs>
            <w:rPr/>
          </w:pPr>
          <w:hyperlink w:anchor="__RefHeading___Toc14723251_73709187">
            <w:r>
              <w:rPr>
                <w:webHidden/>
                <w:rStyle w:val="IndexLink"/>
              </w:rPr>
              <w:t>557</w:t>
            </w:r>
            <w:r>
              <w:rPr>
                <w:rStyle w:val="IndexLink"/>
                <w:rtl w:val="true"/>
              </w:rPr>
              <w:t xml:space="preserve"> - </w:t>
            </w:r>
            <w:r>
              <w:rPr>
                <w:rStyle w:val="IndexLink"/>
                <w:rtl w:val="true"/>
              </w:rPr>
              <w:t>دوستان خدا</w:t>
            </w:r>
            <w:r>
              <w:rPr>
                <w:rStyle w:val="IndexLink"/>
                <w:rtl w:val="true"/>
              </w:rPr>
              <w:tab/>
            </w:r>
            <w:r>
              <w:rPr>
                <w:rStyle w:val="IndexLink"/>
              </w:rPr>
              <w:t>524</w:t>
            </w:r>
          </w:hyperlink>
        </w:p>
        <w:p>
          <w:pPr>
            <w:pStyle w:val="Contents4"/>
            <w:tabs>
              <w:tab w:val="clear" w:pos="8176"/>
              <w:tab w:val="right" w:pos="9026" w:leader="dot"/>
            </w:tabs>
            <w:rPr/>
          </w:pPr>
          <w:hyperlink w:anchor="__RefHeading___Toc14723253_73709187">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14723255_73709187">
            <w:r>
              <w:rPr>
                <w:webHidden/>
                <w:rStyle w:val="IndexLink"/>
              </w:rPr>
              <w:t>4171</w:t>
            </w:r>
            <w:r>
              <w:rPr>
                <w:rStyle w:val="IndexLink"/>
                <w:rtl w:val="true"/>
              </w:rPr>
              <w:t xml:space="preserve"> - </w:t>
            </w:r>
            <w:r>
              <w:rPr>
                <w:rStyle w:val="IndexLink"/>
                <w:rtl w:val="true"/>
              </w:rPr>
              <w:t>خَصائِصُ أولیاءِ اللَّهِ</w:t>
            </w:r>
            <w:r>
              <w:rPr>
                <w:rStyle w:val="IndexLink"/>
                <w:rtl w:val="true"/>
              </w:rPr>
              <w:tab/>
            </w:r>
            <w:r>
              <w:rPr>
                <w:rStyle w:val="IndexLink"/>
              </w:rPr>
              <w:t>525</w:t>
            </w:r>
          </w:hyperlink>
        </w:p>
        <w:p>
          <w:pPr>
            <w:pStyle w:val="Contents5"/>
            <w:tabs>
              <w:tab w:val="clear" w:pos="7892"/>
              <w:tab w:val="right" w:pos="9026" w:leader="dot"/>
            </w:tabs>
            <w:rPr/>
          </w:pPr>
          <w:hyperlink w:anchor="__RefHeading___Toc14723257_73709187">
            <w:r>
              <w:rPr>
                <w:webHidden/>
                <w:rStyle w:val="IndexLink"/>
              </w:rPr>
              <w:t>4171</w:t>
            </w:r>
            <w:r>
              <w:rPr>
                <w:rStyle w:val="IndexLink"/>
                <w:rtl w:val="true"/>
              </w:rPr>
              <w:t xml:space="preserve"> - </w:t>
            </w:r>
            <w:r>
              <w:rPr>
                <w:rStyle w:val="IndexLink"/>
                <w:rtl w:val="true"/>
              </w:rPr>
              <w:t>ویژگی های دوستان خدا</w:t>
            </w:r>
            <w:r>
              <w:rPr>
                <w:rStyle w:val="IndexLink"/>
                <w:rtl w:val="true"/>
              </w:rPr>
              <w:tab/>
            </w:r>
            <w:r>
              <w:rPr>
                <w:rStyle w:val="IndexLink"/>
              </w:rPr>
              <w:t>525</w:t>
            </w:r>
          </w:hyperlink>
        </w:p>
        <w:p>
          <w:pPr>
            <w:pStyle w:val="Contents2"/>
            <w:tabs>
              <w:tab w:val="clear" w:pos="8743"/>
              <w:tab w:val="right" w:pos="9026" w:leader="dot"/>
            </w:tabs>
            <w:rPr/>
          </w:pPr>
          <w:hyperlink w:anchor="__RefHeading___Toc14723259_73709187">
            <w:r>
              <w:rPr>
                <w:webHidden/>
                <w:rStyle w:val="IndexLink"/>
                <w:rtl w:val="true"/>
              </w:rPr>
              <w:t>حرف الیاء</w:t>
            </w:r>
            <w:r>
              <w:rPr>
                <w:rStyle w:val="IndexLink"/>
                <w:rtl w:val="true"/>
              </w:rPr>
              <w:tab/>
            </w:r>
            <w:r>
              <w:rPr>
                <w:rStyle w:val="IndexLink"/>
              </w:rPr>
              <w:t>533</w:t>
            </w:r>
          </w:hyperlink>
        </w:p>
        <w:p>
          <w:pPr>
            <w:pStyle w:val="Contents3"/>
            <w:tabs>
              <w:tab w:val="clear" w:pos="8459"/>
              <w:tab w:val="right" w:pos="9026" w:leader="dot"/>
            </w:tabs>
            <w:rPr/>
          </w:pPr>
          <w:hyperlink w:anchor="__RefHeading___Toc14723261_73709187">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4723263_73709187">
            <w:r>
              <w:rPr>
                <w:webHidden/>
                <w:rStyle w:val="IndexLink"/>
              </w:rPr>
              <w:t>558</w:t>
            </w:r>
            <w:r>
              <w:rPr>
                <w:rStyle w:val="IndexLink"/>
                <w:rtl w:val="true"/>
              </w:rPr>
              <w:t xml:space="preserve"> - </w:t>
            </w:r>
            <w:r>
              <w:rPr>
                <w:rStyle w:val="IndexLink"/>
                <w:rtl w:val="true"/>
              </w:rPr>
              <w:t>الیأس</w:t>
            </w:r>
            <w:r>
              <w:rPr>
                <w:rStyle w:val="IndexLink"/>
                <w:rtl w:val="true"/>
              </w:rPr>
              <w:tab/>
            </w:r>
            <w:r>
              <w:rPr>
                <w:rStyle w:val="IndexLink"/>
              </w:rPr>
              <w:t>534</w:t>
            </w:r>
          </w:hyperlink>
        </w:p>
        <w:p>
          <w:pPr>
            <w:pStyle w:val="Contents4"/>
            <w:tabs>
              <w:tab w:val="clear" w:pos="8176"/>
              <w:tab w:val="right" w:pos="9026" w:leader="dot"/>
            </w:tabs>
            <w:rPr/>
          </w:pPr>
          <w:hyperlink w:anchor="__RefHeading___Toc14723265_73709187">
            <w:r>
              <w:rPr>
                <w:webHidden/>
                <w:rStyle w:val="IndexLink"/>
              </w:rPr>
              <w:t>558</w:t>
            </w:r>
            <w:r>
              <w:rPr>
                <w:rStyle w:val="IndexLink"/>
                <w:rtl w:val="true"/>
              </w:rPr>
              <w:t xml:space="preserve"> - </w:t>
            </w:r>
            <w:r>
              <w:rPr>
                <w:rStyle w:val="IndexLink"/>
                <w:rtl w:val="true"/>
              </w:rPr>
              <w:t>نومیدی</w:t>
            </w:r>
            <w:r>
              <w:rPr>
                <w:rStyle w:val="IndexLink"/>
                <w:rtl w:val="true"/>
              </w:rPr>
              <w:tab/>
            </w:r>
            <w:r>
              <w:rPr>
                <w:rStyle w:val="IndexLink"/>
              </w:rPr>
              <w:t>534</w:t>
            </w:r>
          </w:hyperlink>
        </w:p>
        <w:p>
          <w:pPr>
            <w:pStyle w:val="Contents5"/>
            <w:tabs>
              <w:tab w:val="clear" w:pos="7892"/>
              <w:tab w:val="right" w:pos="9026" w:leader="dot"/>
            </w:tabs>
            <w:rPr/>
          </w:pPr>
          <w:hyperlink w:anchor="__RefHeading___Toc14723267_73709187">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14723269_73709187">
            <w:r>
              <w:rPr>
                <w:webHidden/>
                <w:rStyle w:val="IndexLink"/>
              </w:rPr>
              <w:t>4172</w:t>
            </w:r>
            <w:r>
              <w:rPr>
                <w:rStyle w:val="IndexLink"/>
                <w:rtl w:val="true"/>
              </w:rPr>
              <w:t xml:space="preserve"> - </w:t>
            </w:r>
            <w:r>
              <w:rPr>
                <w:rStyle w:val="IndexLink"/>
                <w:rtl w:val="true"/>
              </w:rPr>
              <w:t>الیَأسُ</w:t>
            </w:r>
            <w:r>
              <w:rPr>
                <w:rStyle w:val="IndexLink"/>
                <w:rtl w:val="true"/>
              </w:rPr>
              <w:tab/>
            </w:r>
            <w:r>
              <w:rPr>
                <w:rStyle w:val="IndexLink"/>
              </w:rPr>
              <w:t>535</w:t>
            </w:r>
          </w:hyperlink>
        </w:p>
        <w:p>
          <w:pPr>
            <w:pStyle w:val="Contents6"/>
            <w:tabs>
              <w:tab w:val="clear" w:pos="7609"/>
              <w:tab w:val="right" w:pos="9026" w:leader="dot"/>
            </w:tabs>
            <w:rPr/>
          </w:pPr>
          <w:hyperlink w:anchor="__RefHeading___Toc14723271_73709187">
            <w:r>
              <w:rPr>
                <w:webHidden/>
                <w:rStyle w:val="IndexLink"/>
              </w:rPr>
              <w:t>4172</w:t>
            </w:r>
            <w:r>
              <w:rPr>
                <w:rStyle w:val="IndexLink"/>
                <w:rtl w:val="true"/>
              </w:rPr>
              <w:t xml:space="preserve"> - </w:t>
            </w:r>
            <w:r>
              <w:rPr>
                <w:rStyle w:val="IndexLink"/>
                <w:rtl w:val="true"/>
              </w:rPr>
              <w:t>نومیدی</w:t>
            </w:r>
            <w:r>
              <w:rPr>
                <w:rStyle w:val="IndexLink"/>
                <w:rtl w:val="true"/>
              </w:rPr>
              <w:tab/>
            </w:r>
            <w:r>
              <w:rPr>
                <w:rStyle w:val="IndexLink"/>
              </w:rPr>
              <w:t>535</w:t>
            </w:r>
          </w:hyperlink>
        </w:p>
        <w:p>
          <w:pPr>
            <w:pStyle w:val="Contents5"/>
            <w:tabs>
              <w:tab w:val="clear" w:pos="7892"/>
              <w:tab w:val="right" w:pos="9026" w:leader="dot"/>
            </w:tabs>
            <w:rPr/>
          </w:pPr>
          <w:hyperlink w:anchor="__RefHeading___Toc14723273_73709187">
            <w:r>
              <w:rPr>
                <w:webHidden/>
                <w:rStyle w:val="IndexLink"/>
              </w:rPr>
              <w:t>4173</w:t>
            </w:r>
            <w:r>
              <w:rPr>
                <w:rStyle w:val="IndexLink"/>
                <w:rtl w:val="true"/>
              </w:rPr>
              <w:t xml:space="preserve"> - </w:t>
            </w:r>
            <w:r>
              <w:rPr>
                <w:rStyle w:val="IndexLink"/>
                <w:rtl w:val="true"/>
              </w:rPr>
              <w:t>ثَمَراتُ الیَأسِ مِمّا فی أیدِی النّاسِ</w:t>
            </w:r>
            <w:r>
              <w:rPr>
                <w:rStyle w:val="IndexLink"/>
                <w:rtl w:val="true"/>
              </w:rPr>
              <w:tab/>
            </w:r>
            <w:r>
              <w:rPr>
                <w:rStyle w:val="IndexLink"/>
              </w:rPr>
              <w:t>537</w:t>
            </w:r>
          </w:hyperlink>
        </w:p>
        <w:p>
          <w:pPr>
            <w:pStyle w:val="Contents6"/>
            <w:tabs>
              <w:tab w:val="clear" w:pos="7609"/>
              <w:tab w:val="right" w:pos="9026" w:leader="dot"/>
            </w:tabs>
            <w:rPr/>
          </w:pPr>
          <w:hyperlink w:anchor="__RefHeading___Toc14723275_73709187">
            <w:r>
              <w:rPr>
                <w:webHidden/>
                <w:rStyle w:val="IndexLink"/>
              </w:rPr>
              <w:t>4173</w:t>
            </w:r>
            <w:r>
              <w:rPr>
                <w:rStyle w:val="IndexLink"/>
                <w:rtl w:val="true"/>
              </w:rPr>
              <w:t xml:space="preserve"> - </w:t>
            </w:r>
            <w:r>
              <w:rPr>
                <w:rStyle w:val="IndexLink"/>
                <w:rtl w:val="true"/>
              </w:rPr>
              <w:t>نتایج قطع امید کردن از آنچه مردم دارند</w:t>
            </w:r>
            <w:r>
              <w:rPr>
                <w:rStyle w:val="IndexLink"/>
                <w:rtl w:val="true"/>
              </w:rPr>
              <w:tab/>
            </w:r>
            <w:r>
              <w:rPr>
                <w:rStyle w:val="IndexLink"/>
              </w:rPr>
              <w:t>537</w:t>
            </w:r>
          </w:hyperlink>
        </w:p>
        <w:p>
          <w:pPr>
            <w:pStyle w:val="Contents3"/>
            <w:tabs>
              <w:tab w:val="clear" w:pos="8459"/>
              <w:tab w:val="right" w:pos="9026" w:leader="dot"/>
            </w:tabs>
            <w:rPr/>
          </w:pPr>
          <w:hyperlink w:anchor="__RefHeading___Toc14723277_73709187">
            <w:r>
              <w:rPr>
                <w:webHidden/>
                <w:rStyle w:val="IndexLink"/>
              </w:rPr>
              <w:t>559</w:t>
            </w:r>
            <w:r>
              <w:rPr>
                <w:rStyle w:val="IndexLink"/>
                <w:rtl w:val="true"/>
              </w:rPr>
              <w:t xml:space="preserve"> - </w:t>
            </w:r>
            <w:r>
              <w:rPr>
                <w:rStyle w:val="IndexLink"/>
                <w:rtl w:val="true"/>
              </w:rPr>
              <w:t>الیتیم</w:t>
            </w:r>
            <w:r>
              <w:rPr>
                <w:rStyle w:val="IndexLink"/>
                <w:rtl w:val="true"/>
              </w:rPr>
              <w:tab/>
            </w:r>
            <w:r>
              <w:rPr>
                <w:rStyle w:val="IndexLink"/>
              </w:rPr>
              <w:t>539</w:t>
            </w:r>
          </w:hyperlink>
        </w:p>
        <w:p>
          <w:pPr>
            <w:pStyle w:val="Contents4"/>
            <w:tabs>
              <w:tab w:val="clear" w:pos="8176"/>
              <w:tab w:val="right" w:pos="9026" w:leader="dot"/>
            </w:tabs>
            <w:rPr/>
          </w:pPr>
          <w:hyperlink w:anchor="__RefHeading___Toc14723279_73709187">
            <w:r>
              <w:rPr>
                <w:webHidden/>
                <w:rStyle w:val="IndexLink"/>
              </w:rPr>
              <w:t>559</w:t>
            </w:r>
            <w:r>
              <w:rPr>
                <w:rStyle w:val="IndexLink"/>
                <w:rtl w:val="true"/>
              </w:rPr>
              <w:t xml:space="preserve"> - </w:t>
            </w:r>
            <w:r>
              <w:rPr>
                <w:rStyle w:val="IndexLink"/>
                <w:rtl w:val="true"/>
              </w:rPr>
              <w:t>یتیم</w:t>
            </w:r>
            <w:r>
              <w:rPr>
                <w:rStyle w:val="IndexLink"/>
                <w:rtl w:val="true"/>
              </w:rPr>
              <w:tab/>
            </w:r>
            <w:r>
              <w:rPr>
                <w:rStyle w:val="IndexLink"/>
              </w:rPr>
              <w:t>539</w:t>
            </w:r>
          </w:hyperlink>
        </w:p>
        <w:p>
          <w:pPr>
            <w:pStyle w:val="Contents5"/>
            <w:tabs>
              <w:tab w:val="clear" w:pos="7892"/>
              <w:tab w:val="right" w:pos="9026" w:leader="dot"/>
            </w:tabs>
            <w:rPr/>
          </w:pPr>
          <w:hyperlink w:anchor="__RefHeading___Toc14723281_73709187">
            <w:r>
              <w:rPr>
                <w:webHidden/>
                <w:rStyle w:val="IndexLink"/>
                <w:rtl w:val="true"/>
              </w:rPr>
              <w:t>اشاره</w:t>
            </w:r>
            <w:r>
              <w:rPr>
                <w:rStyle w:val="IndexLink"/>
                <w:rtl w:val="true"/>
              </w:rPr>
              <w:tab/>
            </w:r>
            <w:r>
              <w:rPr>
                <w:rStyle w:val="IndexLink"/>
              </w:rPr>
              <w:t>539</w:t>
            </w:r>
          </w:hyperlink>
        </w:p>
        <w:p>
          <w:pPr>
            <w:pStyle w:val="Contents5"/>
            <w:tabs>
              <w:tab w:val="clear" w:pos="7892"/>
              <w:tab w:val="right" w:pos="9026" w:leader="dot"/>
            </w:tabs>
            <w:rPr/>
          </w:pPr>
          <w:hyperlink w:anchor="__RefHeading___Toc14723283_73709187">
            <w:r>
              <w:rPr>
                <w:webHidden/>
                <w:rStyle w:val="IndexLink"/>
              </w:rPr>
              <w:t>4174</w:t>
            </w:r>
            <w:r>
              <w:rPr>
                <w:rStyle w:val="IndexLink"/>
                <w:rtl w:val="true"/>
              </w:rPr>
              <w:t xml:space="preserve"> - </w:t>
            </w:r>
            <w:r>
              <w:rPr>
                <w:rStyle w:val="IndexLink"/>
                <w:rtl w:val="true"/>
              </w:rPr>
              <w:t>الحَثُّ عَلی رِعایَةِ الأیتامِ</w:t>
            </w:r>
            <w:r>
              <w:rPr>
                <w:rStyle w:val="IndexLink"/>
                <w:rtl w:val="true"/>
              </w:rPr>
              <w:tab/>
            </w:r>
            <w:r>
              <w:rPr>
                <w:rStyle w:val="IndexLink"/>
              </w:rPr>
              <w:t>540</w:t>
            </w:r>
          </w:hyperlink>
        </w:p>
        <w:p>
          <w:pPr>
            <w:pStyle w:val="Contents6"/>
            <w:tabs>
              <w:tab w:val="clear" w:pos="7609"/>
              <w:tab w:val="right" w:pos="9026" w:leader="dot"/>
            </w:tabs>
            <w:rPr/>
          </w:pPr>
          <w:hyperlink w:anchor="__RefHeading___Toc14723285_73709187">
            <w:r>
              <w:rPr>
                <w:webHidden/>
                <w:rStyle w:val="IndexLink"/>
              </w:rPr>
              <w:t>4174</w:t>
            </w:r>
            <w:r>
              <w:rPr>
                <w:rStyle w:val="IndexLink"/>
                <w:rtl w:val="true"/>
              </w:rPr>
              <w:t xml:space="preserve"> - </w:t>
            </w:r>
            <w:r>
              <w:rPr>
                <w:rStyle w:val="IndexLink"/>
                <w:rtl w:val="true"/>
              </w:rPr>
              <w:t>تشویق به سرپرستی یتیمان</w:t>
            </w:r>
            <w:r>
              <w:rPr>
                <w:rStyle w:val="IndexLink"/>
                <w:rtl w:val="true"/>
              </w:rPr>
              <w:tab/>
            </w:r>
            <w:r>
              <w:rPr>
                <w:rStyle w:val="IndexLink"/>
              </w:rPr>
              <w:t>540</w:t>
            </w:r>
          </w:hyperlink>
        </w:p>
        <w:p>
          <w:pPr>
            <w:pStyle w:val="Contents5"/>
            <w:tabs>
              <w:tab w:val="clear" w:pos="7892"/>
              <w:tab w:val="right" w:pos="9026" w:leader="dot"/>
            </w:tabs>
            <w:rPr/>
          </w:pPr>
          <w:hyperlink w:anchor="__RefHeading___Toc14723287_73709187">
            <w:r>
              <w:rPr>
                <w:webHidden/>
                <w:rStyle w:val="IndexLink"/>
              </w:rPr>
              <w:t>4175</w:t>
            </w:r>
            <w:r>
              <w:rPr>
                <w:rStyle w:val="IndexLink"/>
                <w:rtl w:val="true"/>
              </w:rPr>
              <w:t xml:space="preserve"> - </w:t>
            </w:r>
            <w:r>
              <w:rPr>
                <w:rStyle w:val="IndexLink"/>
                <w:rtl w:val="true"/>
              </w:rPr>
              <w:t>أکلُ مالِ الیَتیمِ</w:t>
            </w:r>
            <w:r>
              <w:rPr>
                <w:rStyle w:val="IndexLink"/>
                <w:rtl w:val="true"/>
              </w:rPr>
              <w:tab/>
            </w:r>
            <w:r>
              <w:rPr>
                <w:rStyle w:val="IndexLink"/>
              </w:rPr>
              <w:t>542</w:t>
            </w:r>
          </w:hyperlink>
        </w:p>
        <w:p>
          <w:pPr>
            <w:pStyle w:val="Contents6"/>
            <w:tabs>
              <w:tab w:val="clear" w:pos="7609"/>
              <w:tab w:val="right" w:pos="9026" w:leader="dot"/>
            </w:tabs>
            <w:rPr/>
          </w:pPr>
          <w:hyperlink w:anchor="__RefHeading___Toc14723289_73709187">
            <w:r>
              <w:rPr>
                <w:webHidden/>
                <w:rStyle w:val="IndexLink"/>
              </w:rPr>
              <w:t>4175</w:t>
            </w:r>
            <w:r>
              <w:rPr>
                <w:rStyle w:val="IndexLink"/>
                <w:rtl w:val="true"/>
              </w:rPr>
              <w:t xml:space="preserve"> - </w:t>
            </w:r>
            <w:r>
              <w:rPr>
                <w:rStyle w:val="IndexLink"/>
                <w:rtl w:val="true"/>
              </w:rPr>
              <w:t>خوردن مال یتیم</w:t>
            </w:r>
            <w:r>
              <w:rPr>
                <w:rStyle w:val="IndexLink"/>
                <w:rtl w:val="true"/>
              </w:rPr>
              <w:tab/>
            </w:r>
            <w:r>
              <w:rPr>
                <w:rStyle w:val="IndexLink"/>
              </w:rPr>
              <w:t>542</w:t>
            </w:r>
          </w:hyperlink>
        </w:p>
        <w:p>
          <w:pPr>
            <w:pStyle w:val="Contents5"/>
            <w:tabs>
              <w:tab w:val="clear" w:pos="7892"/>
              <w:tab w:val="right" w:pos="9026" w:leader="dot"/>
            </w:tabs>
            <w:rPr/>
          </w:pPr>
          <w:hyperlink w:anchor="__RefHeading___Toc14723291_73709187">
            <w:r>
              <w:rPr>
                <w:webHidden/>
                <w:rStyle w:val="IndexLink"/>
              </w:rPr>
              <w:t>4176</w:t>
            </w:r>
            <w:r>
              <w:rPr>
                <w:rStyle w:val="IndexLink"/>
                <w:rtl w:val="true"/>
              </w:rPr>
              <w:t xml:space="preserve"> - </w:t>
            </w:r>
            <w:r>
              <w:rPr>
                <w:rStyle w:val="IndexLink"/>
                <w:rtl w:val="true"/>
              </w:rPr>
              <w:t>عِلَّةُ تَحریمِ أکلِ مالِ الیَتیمِ</w:t>
            </w:r>
            <w:r>
              <w:rPr>
                <w:rStyle w:val="IndexLink"/>
                <w:rtl w:val="true"/>
              </w:rPr>
              <w:tab/>
            </w:r>
            <w:r>
              <w:rPr>
                <w:rStyle w:val="IndexLink"/>
              </w:rPr>
              <w:t>544</w:t>
            </w:r>
          </w:hyperlink>
        </w:p>
        <w:p>
          <w:pPr>
            <w:pStyle w:val="Contents6"/>
            <w:tabs>
              <w:tab w:val="clear" w:pos="7609"/>
              <w:tab w:val="right" w:pos="9026" w:leader="dot"/>
            </w:tabs>
            <w:rPr/>
          </w:pPr>
          <w:hyperlink w:anchor="__RefHeading___Toc14723293_73709187">
            <w:r>
              <w:rPr>
                <w:webHidden/>
                <w:rStyle w:val="IndexLink"/>
              </w:rPr>
              <w:t>4176</w:t>
            </w:r>
            <w:r>
              <w:rPr>
                <w:rStyle w:val="IndexLink"/>
                <w:rtl w:val="true"/>
              </w:rPr>
              <w:t xml:space="preserve"> - </w:t>
            </w:r>
            <w:r>
              <w:rPr>
                <w:rStyle w:val="IndexLink"/>
                <w:rtl w:val="true"/>
              </w:rPr>
              <w:t>علّت تحریم خوردن مال یتیم</w:t>
            </w:r>
            <w:r>
              <w:rPr>
                <w:rStyle w:val="IndexLink"/>
                <w:rtl w:val="true"/>
              </w:rPr>
              <w:tab/>
            </w:r>
            <w:r>
              <w:rPr>
                <w:rStyle w:val="IndexLink"/>
              </w:rPr>
              <w:t>544</w:t>
            </w:r>
          </w:hyperlink>
        </w:p>
        <w:p>
          <w:pPr>
            <w:pStyle w:val="Contents5"/>
            <w:tabs>
              <w:tab w:val="clear" w:pos="7892"/>
              <w:tab w:val="right" w:pos="9026" w:leader="dot"/>
            </w:tabs>
            <w:rPr/>
          </w:pPr>
          <w:hyperlink w:anchor="__RefHeading___Toc14723295_73709187">
            <w:r>
              <w:rPr>
                <w:webHidden/>
                <w:rStyle w:val="IndexLink"/>
              </w:rPr>
              <w:t>4177</w:t>
            </w:r>
            <w:r>
              <w:rPr>
                <w:rStyle w:val="IndexLink"/>
                <w:rtl w:val="true"/>
              </w:rPr>
              <w:t xml:space="preserve"> - </w:t>
            </w:r>
            <w:r>
              <w:rPr>
                <w:rStyle w:val="IndexLink"/>
                <w:rtl w:val="true"/>
              </w:rPr>
              <w:t>أیتامُ آلِ مُحَمَّدٍ</w:t>
            </w:r>
            <w:r>
              <w:rPr>
                <w:rStyle w:val="IndexLink"/>
                <w:rtl w:val="true"/>
              </w:rPr>
              <w:tab/>
            </w:r>
            <w:r>
              <w:rPr>
                <w:rStyle w:val="IndexLink"/>
              </w:rPr>
              <w:t>545</w:t>
            </w:r>
          </w:hyperlink>
        </w:p>
        <w:p>
          <w:pPr>
            <w:pStyle w:val="Contents6"/>
            <w:tabs>
              <w:tab w:val="clear" w:pos="7609"/>
              <w:tab w:val="right" w:pos="9026" w:leader="dot"/>
            </w:tabs>
            <w:rPr/>
          </w:pPr>
          <w:hyperlink w:anchor="__RefHeading___Toc14723297_73709187">
            <w:r>
              <w:rPr>
                <w:webHidden/>
                <w:rStyle w:val="IndexLink"/>
              </w:rPr>
              <w:t>4177</w:t>
            </w:r>
            <w:r>
              <w:rPr>
                <w:rStyle w:val="IndexLink"/>
                <w:rtl w:val="true"/>
              </w:rPr>
              <w:t xml:space="preserve"> - </w:t>
            </w:r>
            <w:r>
              <w:rPr>
                <w:rStyle w:val="IndexLink"/>
                <w:rtl w:val="true"/>
              </w:rPr>
              <w:t>یتیمان آل محمّدصلی الله علیه وآله</w:t>
            </w:r>
            <w:r>
              <w:rPr>
                <w:rStyle w:val="IndexLink"/>
                <w:rtl w:val="true"/>
              </w:rPr>
              <w:tab/>
            </w:r>
            <w:r>
              <w:rPr>
                <w:rStyle w:val="IndexLink"/>
              </w:rPr>
              <w:t>545</w:t>
            </w:r>
          </w:hyperlink>
        </w:p>
        <w:p>
          <w:pPr>
            <w:pStyle w:val="Contents3"/>
            <w:tabs>
              <w:tab w:val="clear" w:pos="8459"/>
              <w:tab w:val="right" w:pos="9026" w:leader="dot"/>
            </w:tabs>
            <w:rPr/>
          </w:pPr>
          <w:hyperlink w:anchor="__RefHeading___Toc14723299_73709187">
            <w:r>
              <w:rPr>
                <w:webHidden/>
                <w:rStyle w:val="IndexLink"/>
              </w:rPr>
              <w:t>560</w:t>
            </w:r>
            <w:r>
              <w:rPr>
                <w:rStyle w:val="IndexLink"/>
                <w:rtl w:val="true"/>
              </w:rPr>
              <w:t xml:space="preserve"> - </w:t>
            </w:r>
            <w:r>
              <w:rPr>
                <w:rStyle w:val="IndexLink"/>
                <w:rtl w:val="true"/>
              </w:rPr>
              <w:t>الیقین</w:t>
            </w:r>
            <w:r>
              <w:rPr>
                <w:rStyle w:val="IndexLink"/>
                <w:rtl w:val="true"/>
              </w:rPr>
              <w:tab/>
            </w:r>
            <w:r>
              <w:rPr>
                <w:rStyle w:val="IndexLink"/>
              </w:rPr>
              <w:t>547</w:t>
            </w:r>
          </w:hyperlink>
        </w:p>
        <w:p>
          <w:pPr>
            <w:pStyle w:val="Contents4"/>
            <w:tabs>
              <w:tab w:val="clear" w:pos="8176"/>
              <w:tab w:val="right" w:pos="9026" w:leader="dot"/>
            </w:tabs>
            <w:rPr/>
          </w:pPr>
          <w:hyperlink w:anchor="__RefHeading___Toc14723301_73709187">
            <w:r>
              <w:rPr>
                <w:webHidden/>
                <w:rStyle w:val="IndexLink"/>
              </w:rPr>
              <w:t>560</w:t>
            </w:r>
            <w:r>
              <w:rPr>
                <w:rStyle w:val="IndexLink"/>
                <w:rtl w:val="true"/>
              </w:rPr>
              <w:t xml:space="preserve"> - </w:t>
            </w:r>
            <w:r>
              <w:rPr>
                <w:rStyle w:val="IndexLink"/>
                <w:rtl w:val="true"/>
              </w:rPr>
              <w:t>یقین</w:t>
            </w:r>
            <w:r>
              <w:rPr>
                <w:rStyle w:val="IndexLink"/>
                <w:rtl w:val="true"/>
              </w:rPr>
              <w:tab/>
            </w:r>
            <w:r>
              <w:rPr>
                <w:rStyle w:val="IndexLink"/>
              </w:rPr>
              <w:t>547</w:t>
            </w:r>
          </w:hyperlink>
        </w:p>
        <w:p>
          <w:pPr>
            <w:pStyle w:val="Contents5"/>
            <w:tabs>
              <w:tab w:val="clear" w:pos="7892"/>
              <w:tab w:val="right" w:pos="9026" w:leader="dot"/>
            </w:tabs>
            <w:rPr/>
          </w:pPr>
          <w:hyperlink w:anchor="__RefHeading___Toc14723303_73709187">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4723305_73709187">
            <w:r>
              <w:rPr>
                <w:webHidden/>
                <w:rStyle w:val="IndexLink"/>
              </w:rPr>
              <w:t>4178</w:t>
            </w:r>
            <w:r>
              <w:rPr>
                <w:rStyle w:val="IndexLink"/>
                <w:rtl w:val="true"/>
              </w:rPr>
              <w:t xml:space="preserve"> - </w:t>
            </w:r>
            <w:r>
              <w:rPr>
                <w:rStyle w:val="IndexLink"/>
                <w:rtl w:val="true"/>
              </w:rPr>
              <w:t>الیَقینُ</w:t>
            </w:r>
            <w:r>
              <w:rPr>
                <w:rStyle w:val="IndexLink"/>
                <w:rtl w:val="true"/>
              </w:rPr>
              <w:tab/>
            </w:r>
            <w:r>
              <w:rPr>
                <w:rStyle w:val="IndexLink"/>
              </w:rPr>
              <w:t>548</w:t>
            </w:r>
          </w:hyperlink>
        </w:p>
        <w:p>
          <w:pPr>
            <w:pStyle w:val="Contents6"/>
            <w:tabs>
              <w:tab w:val="clear" w:pos="7609"/>
              <w:tab w:val="right" w:pos="9026" w:leader="dot"/>
            </w:tabs>
            <w:rPr/>
          </w:pPr>
          <w:hyperlink w:anchor="__RefHeading___Toc14723307_73709187">
            <w:r>
              <w:rPr>
                <w:webHidden/>
                <w:rStyle w:val="IndexLink"/>
              </w:rPr>
              <w:t>4178</w:t>
            </w:r>
            <w:r>
              <w:rPr>
                <w:rStyle w:val="IndexLink"/>
                <w:rtl w:val="true"/>
              </w:rPr>
              <w:t xml:space="preserve"> - </w:t>
            </w:r>
            <w:r>
              <w:rPr>
                <w:rStyle w:val="IndexLink"/>
                <w:rtl w:val="true"/>
              </w:rPr>
              <w:t>یقین</w:t>
            </w:r>
            <w:r>
              <w:rPr>
                <w:rStyle w:val="IndexLink"/>
                <w:rtl w:val="true"/>
              </w:rPr>
              <w:tab/>
            </w:r>
            <w:r>
              <w:rPr>
                <w:rStyle w:val="IndexLink"/>
              </w:rPr>
              <w:t>548</w:t>
            </w:r>
          </w:hyperlink>
        </w:p>
        <w:p>
          <w:pPr>
            <w:pStyle w:val="Contents5"/>
            <w:tabs>
              <w:tab w:val="clear" w:pos="7892"/>
              <w:tab w:val="right" w:pos="9026" w:leader="dot"/>
            </w:tabs>
            <w:rPr/>
          </w:pPr>
          <w:hyperlink w:anchor="__RefHeading___Toc14723309_73709187">
            <w:r>
              <w:rPr>
                <w:webHidden/>
                <w:rStyle w:val="IndexLink"/>
              </w:rPr>
              <w:t>4179</w:t>
            </w:r>
            <w:r>
              <w:rPr>
                <w:rStyle w:val="IndexLink"/>
                <w:rtl w:val="true"/>
              </w:rPr>
              <w:t xml:space="preserve"> - </w:t>
            </w:r>
            <w:r>
              <w:rPr>
                <w:rStyle w:val="IndexLink"/>
                <w:rtl w:val="true"/>
              </w:rPr>
              <w:t>الیَقینُ رَأسُ الدِّینِ</w:t>
            </w:r>
            <w:r>
              <w:rPr>
                <w:rStyle w:val="IndexLink"/>
                <w:rtl w:val="true"/>
              </w:rPr>
              <w:tab/>
            </w:r>
            <w:r>
              <w:rPr>
                <w:rStyle w:val="IndexLink"/>
              </w:rPr>
              <w:t>550</w:t>
            </w:r>
          </w:hyperlink>
        </w:p>
        <w:p>
          <w:pPr>
            <w:pStyle w:val="Contents6"/>
            <w:tabs>
              <w:tab w:val="clear" w:pos="7609"/>
              <w:tab w:val="right" w:pos="9026" w:leader="dot"/>
            </w:tabs>
            <w:rPr/>
          </w:pPr>
          <w:hyperlink w:anchor="__RefHeading___Toc14723311_73709187">
            <w:r>
              <w:rPr>
                <w:webHidden/>
                <w:rStyle w:val="IndexLink"/>
              </w:rPr>
              <w:t>4179</w:t>
            </w:r>
            <w:r>
              <w:rPr>
                <w:rStyle w:val="IndexLink"/>
                <w:rtl w:val="true"/>
              </w:rPr>
              <w:t xml:space="preserve"> - </w:t>
            </w:r>
            <w:r>
              <w:rPr>
                <w:rStyle w:val="IndexLink"/>
                <w:rtl w:val="true"/>
              </w:rPr>
              <w:t>یقین ، سرآمد دین است</w:t>
            </w:r>
            <w:r>
              <w:rPr>
                <w:rStyle w:val="IndexLink"/>
                <w:rtl w:val="true"/>
              </w:rPr>
              <w:tab/>
            </w:r>
            <w:r>
              <w:rPr>
                <w:rStyle w:val="IndexLink"/>
              </w:rPr>
              <w:t>550</w:t>
            </w:r>
          </w:hyperlink>
        </w:p>
        <w:p>
          <w:pPr>
            <w:pStyle w:val="Contents5"/>
            <w:tabs>
              <w:tab w:val="clear" w:pos="7892"/>
              <w:tab w:val="right" w:pos="9026" w:leader="dot"/>
            </w:tabs>
            <w:rPr/>
          </w:pPr>
          <w:hyperlink w:anchor="__RefHeading___Toc14723313_73709187">
            <w:r>
              <w:rPr>
                <w:webHidden/>
                <w:rStyle w:val="IndexLink"/>
              </w:rPr>
              <w:t>4180</w:t>
            </w:r>
            <w:r>
              <w:rPr>
                <w:rStyle w:val="IndexLink"/>
                <w:rtl w:val="true"/>
              </w:rPr>
              <w:t xml:space="preserve"> - </w:t>
            </w:r>
            <w:r>
              <w:rPr>
                <w:rStyle w:val="IndexLink"/>
                <w:rtl w:val="true"/>
              </w:rPr>
              <w:t>الیَقینُ عِمادُ الإیمانِ</w:t>
            </w:r>
            <w:r>
              <w:rPr>
                <w:rStyle w:val="IndexLink"/>
                <w:rtl w:val="true"/>
              </w:rPr>
              <w:tab/>
            </w:r>
            <w:r>
              <w:rPr>
                <w:rStyle w:val="IndexLink"/>
              </w:rPr>
              <w:t>551</w:t>
            </w:r>
          </w:hyperlink>
        </w:p>
        <w:p>
          <w:pPr>
            <w:pStyle w:val="Contents6"/>
            <w:tabs>
              <w:tab w:val="clear" w:pos="7609"/>
              <w:tab w:val="right" w:pos="9026" w:leader="dot"/>
            </w:tabs>
            <w:rPr/>
          </w:pPr>
          <w:hyperlink w:anchor="__RefHeading___Toc14723315_73709187">
            <w:r>
              <w:rPr>
                <w:webHidden/>
                <w:rStyle w:val="IndexLink"/>
              </w:rPr>
              <w:t>4180</w:t>
            </w:r>
            <w:r>
              <w:rPr>
                <w:rStyle w:val="IndexLink"/>
                <w:rtl w:val="true"/>
              </w:rPr>
              <w:t xml:space="preserve"> - </w:t>
            </w:r>
            <w:r>
              <w:rPr>
                <w:rStyle w:val="IndexLink"/>
                <w:rtl w:val="true"/>
              </w:rPr>
              <w:t>یقین، پایه ایمان است</w:t>
            </w:r>
            <w:r>
              <w:rPr>
                <w:rStyle w:val="IndexLink"/>
                <w:rtl w:val="true"/>
              </w:rPr>
              <w:tab/>
            </w:r>
            <w:r>
              <w:rPr>
                <w:rStyle w:val="IndexLink"/>
              </w:rPr>
              <w:t>551</w:t>
            </w:r>
          </w:hyperlink>
        </w:p>
        <w:p>
          <w:pPr>
            <w:pStyle w:val="Contents5"/>
            <w:tabs>
              <w:tab w:val="clear" w:pos="7892"/>
              <w:tab w:val="right" w:pos="9026" w:leader="dot"/>
            </w:tabs>
            <w:rPr/>
          </w:pPr>
          <w:hyperlink w:anchor="__RefHeading___Toc14723317_73709187">
            <w:r>
              <w:rPr>
                <w:webHidden/>
                <w:rStyle w:val="IndexLink"/>
              </w:rPr>
              <w:t>4181</w:t>
            </w:r>
            <w:r>
              <w:rPr>
                <w:rStyle w:val="IndexLink"/>
                <w:rtl w:val="true"/>
              </w:rPr>
              <w:t xml:space="preserve"> - </w:t>
            </w:r>
            <w:r>
              <w:rPr>
                <w:rStyle w:val="IndexLink"/>
                <w:rtl w:val="true"/>
              </w:rPr>
              <w:t>الیَقینُ أعَزُّ شَی ءٍ</w:t>
            </w:r>
            <w:r>
              <w:rPr>
                <w:rStyle w:val="IndexLink"/>
                <w:rtl w:val="true"/>
              </w:rPr>
              <w:tab/>
            </w:r>
            <w:r>
              <w:rPr>
                <w:rStyle w:val="IndexLink"/>
              </w:rPr>
              <w:t>551</w:t>
            </w:r>
          </w:hyperlink>
        </w:p>
        <w:p>
          <w:pPr>
            <w:pStyle w:val="Contents6"/>
            <w:tabs>
              <w:tab w:val="clear" w:pos="7609"/>
              <w:tab w:val="right" w:pos="9026" w:leader="dot"/>
            </w:tabs>
            <w:rPr/>
          </w:pPr>
          <w:hyperlink w:anchor="__RefHeading___Toc14723319_73709187">
            <w:r>
              <w:rPr>
                <w:webHidden/>
                <w:rStyle w:val="IndexLink"/>
              </w:rPr>
              <w:t>4181</w:t>
            </w:r>
            <w:r>
              <w:rPr>
                <w:rStyle w:val="IndexLink"/>
                <w:rtl w:val="true"/>
              </w:rPr>
              <w:t xml:space="preserve"> - </w:t>
            </w:r>
            <w:r>
              <w:rPr>
                <w:rStyle w:val="IndexLink"/>
                <w:rtl w:val="true"/>
              </w:rPr>
              <w:t>یقین، کمیاب ترین چیز است</w:t>
            </w:r>
            <w:r>
              <w:rPr>
                <w:rStyle w:val="IndexLink"/>
                <w:rtl w:val="true"/>
              </w:rPr>
              <w:tab/>
            </w:r>
            <w:r>
              <w:rPr>
                <w:rStyle w:val="IndexLink"/>
              </w:rPr>
              <w:t>551</w:t>
            </w:r>
          </w:hyperlink>
        </w:p>
        <w:p>
          <w:pPr>
            <w:pStyle w:val="Contents5"/>
            <w:tabs>
              <w:tab w:val="clear" w:pos="7892"/>
              <w:tab w:val="right" w:pos="9026" w:leader="dot"/>
            </w:tabs>
            <w:rPr/>
          </w:pPr>
          <w:hyperlink w:anchor="__RefHeading___Toc14723321_73709187">
            <w:r>
              <w:rPr>
                <w:webHidden/>
                <w:rStyle w:val="IndexLink"/>
              </w:rPr>
              <w:t>4182</w:t>
            </w:r>
            <w:r>
              <w:rPr>
                <w:rStyle w:val="IndexLink"/>
                <w:rtl w:val="true"/>
              </w:rPr>
              <w:t xml:space="preserve"> - </w:t>
            </w:r>
            <w:r>
              <w:rPr>
                <w:rStyle w:val="IndexLink"/>
                <w:rtl w:val="true"/>
              </w:rPr>
              <w:t>الیَقینُ عِبادَةٌ</w:t>
            </w:r>
            <w:r>
              <w:rPr>
                <w:rStyle w:val="IndexLink"/>
                <w:rtl w:val="true"/>
              </w:rPr>
              <w:tab/>
            </w:r>
            <w:r>
              <w:rPr>
                <w:rStyle w:val="IndexLink"/>
              </w:rPr>
              <w:t>552</w:t>
            </w:r>
          </w:hyperlink>
        </w:p>
        <w:p>
          <w:pPr>
            <w:pStyle w:val="Contents6"/>
            <w:tabs>
              <w:tab w:val="clear" w:pos="7609"/>
              <w:tab w:val="right" w:pos="9026" w:leader="dot"/>
            </w:tabs>
            <w:rPr/>
          </w:pPr>
          <w:hyperlink w:anchor="__RefHeading___Toc14723323_73709187">
            <w:r>
              <w:rPr>
                <w:webHidden/>
                <w:rStyle w:val="IndexLink"/>
              </w:rPr>
              <w:t>4182</w:t>
            </w:r>
            <w:r>
              <w:rPr>
                <w:rStyle w:val="IndexLink"/>
                <w:rtl w:val="true"/>
              </w:rPr>
              <w:t xml:space="preserve"> - </w:t>
            </w:r>
            <w:r>
              <w:rPr>
                <w:rStyle w:val="IndexLink"/>
                <w:rtl w:val="true"/>
              </w:rPr>
              <w:t>یقین، عبادت است</w:t>
            </w:r>
            <w:r>
              <w:rPr>
                <w:rStyle w:val="IndexLink"/>
                <w:rtl w:val="true"/>
              </w:rPr>
              <w:tab/>
            </w:r>
            <w:r>
              <w:rPr>
                <w:rStyle w:val="IndexLink"/>
              </w:rPr>
              <w:t>552</w:t>
            </w:r>
          </w:hyperlink>
        </w:p>
        <w:p>
          <w:pPr>
            <w:pStyle w:val="Contents5"/>
            <w:tabs>
              <w:tab w:val="clear" w:pos="7892"/>
              <w:tab w:val="right" w:pos="9026" w:leader="dot"/>
            </w:tabs>
            <w:rPr/>
          </w:pPr>
          <w:hyperlink w:anchor="__RefHeading___Toc14723325_73709187">
            <w:r>
              <w:rPr>
                <w:webHidden/>
                <w:rStyle w:val="IndexLink"/>
              </w:rPr>
              <w:t>4183</w:t>
            </w:r>
            <w:r>
              <w:rPr>
                <w:rStyle w:val="IndexLink"/>
                <w:rtl w:val="true"/>
              </w:rPr>
              <w:t xml:space="preserve"> - </w:t>
            </w:r>
            <w:r>
              <w:rPr>
                <w:rStyle w:val="IndexLink"/>
                <w:rtl w:val="true"/>
              </w:rPr>
              <w:t>الیَقینُ أفضَلُ عِبادَةٍ</w:t>
            </w:r>
            <w:r>
              <w:rPr>
                <w:rStyle w:val="IndexLink"/>
                <w:rtl w:val="true"/>
              </w:rPr>
              <w:tab/>
            </w:r>
            <w:r>
              <w:rPr>
                <w:rStyle w:val="IndexLink"/>
              </w:rPr>
              <w:t>553</w:t>
            </w:r>
          </w:hyperlink>
        </w:p>
        <w:p>
          <w:pPr>
            <w:pStyle w:val="Contents6"/>
            <w:tabs>
              <w:tab w:val="clear" w:pos="7609"/>
              <w:tab w:val="right" w:pos="9026" w:leader="dot"/>
            </w:tabs>
            <w:rPr/>
          </w:pPr>
          <w:hyperlink w:anchor="__RefHeading___Toc14723327_73709187">
            <w:r>
              <w:rPr>
                <w:webHidden/>
                <w:rStyle w:val="IndexLink"/>
              </w:rPr>
              <w:t>4183</w:t>
            </w:r>
            <w:r>
              <w:rPr>
                <w:rStyle w:val="IndexLink"/>
                <w:rtl w:val="true"/>
              </w:rPr>
              <w:t xml:space="preserve"> - </w:t>
            </w:r>
            <w:r>
              <w:rPr>
                <w:rStyle w:val="IndexLink"/>
                <w:rtl w:val="true"/>
              </w:rPr>
              <w:t>یقین، برترین عبادت است</w:t>
            </w:r>
            <w:r>
              <w:rPr>
                <w:rStyle w:val="IndexLink"/>
                <w:rtl w:val="true"/>
              </w:rPr>
              <w:tab/>
            </w:r>
            <w:r>
              <w:rPr>
                <w:rStyle w:val="IndexLink"/>
              </w:rPr>
              <w:t>553</w:t>
            </w:r>
          </w:hyperlink>
        </w:p>
        <w:p>
          <w:pPr>
            <w:pStyle w:val="Contents5"/>
            <w:tabs>
              <w:tab w:val="clear" w:pos="7892"/>
              <w:tab w:val="right" w:pos="9026" w:leader="dot"/>
            </w:tabs>
            <w:rPr/>
          </w:pPr>
          <w:hyperlink w:anchor="__RefHeading___Toc14723329_73709187">
            <w:r>
              <w:rPr>
                <w:webHidden/>
                <w:rStyle w:val="IndexLink"/>
              </w:rPr>
              <w:t>4184</w:t>
            </w:r>
            <w:r>
              <w:rPr>
                <w:rStyle w:val="IndexLink"/>
                <w:rtl w:val="true"/>
              </w:rPr>
              <w:t xml:space="preserve"> - </w:t>
            </w:r>
            <w:r>
              <w:rPr>
                <w:rStyle w:val="IndexLink"/>
                <w:rtl w:val="true"/>
              </w:rPr>
              <w:t>غایَةُ الإیمانِ الإیقانُ</w:t>
            </w:r>
            <w:r>
              <w:rPr>
                <w:rStyle w:val="IndexLink"/>
                <w:rtl w:val="true"/>
              </w:rPr>
              <w:tab/>
            </w:r>
            <w:r>
              <w:rPr>
                <w:rStyle w:val="IndexLink"/>
              </w:rPr>
              <w:t>553</w:t>
            </w:r>
          </w:hyperlink>
        </w:p>
        <w:p>
          <w:pPr>
            <w:pStyle w:val="Contents6"/>
            <w:tabs>
              <w:tab w:val="clear" w:pos="7609"/>
              <w:tab w:val="right" w:pos="9026" w:leader="dot"/>
            </w:tabs>
            <w:rPr/>
          </w:pPr>
          <w:hyperlink w:anchor="__RefHeading___Toc14723331_73709187">
            <w:r>
              <w:rPr>
                <w:webHidden/>
                <w:rStyle w:val="IndexLink"/>
              </w:rPr>
              <w:t>4184</w:t>
            </w:r>
            <w:r>
              <w:rPr>
                <w:rStyle w:val="IndexLink"/>
                <w:rtl w:val="true"/>
              </w:rPr>
              <w:t xml:space="preserve"> - </w:t>
            </w:r>
            <w:r>
              <w:rPr>
                <w:rStyle w:val="IndexLink"/>
                <w:rtl w:val="true"/>
              </w:rPr>
              <w:t>هدف نهایی ایمان، یقین یافتن است</w:t>
            </w:r>
            <w:r>
              <w:rPr>
                <w:rStyle w:val="IndexLink"/>
                <w:rtl w:val="true"/>
              </w:rPr>
              <w:tab/>
            </w:r>
            <w:r>
              <w:rPr>
                <w:rStyle w:val="IndexLink"/>
              </w:rPr>
              <w:t>553</w:t>
            </w:r>
          </w:hyperlink>
        </w:p>
        <w:p>
          <w:pPr>
            <w:pStyle w:val="Contents5"/>
            <w:tabs>
              <w:tab w:val="clear" w:pos="7892"/>
              <w:tab w:val="right" w:pos="9026" w:leader="dot"/>
            </w:tabs>
            <w:rPr/>
          </w:pPr>
          <w:hyperlink w:anchor="__RefHeading___Toc14723333_73709187">
            <w:r>
              <w:rPr>
                <w:webHidden/>
                <w:rStyle w:val="IndexLink"/>
              </w:rPr>
              <w:t>4185</w:t>
            </w:r>
            <w:r>
              <w:rPr>
                <w:rStyle w:val="IndexLink"/>
                <w:rtl w:val="true"/>
              </w:rPr>
              <w:t xml:space="preserve"> - </w:t>
            </w:r>
            <w:r>
              <w:rPr>
                <w:rStyle w:val="IndexLink"/>
                <w:rtl w:val="true"/>
              </w:rPr>
              <w:t>بَینَ الإیمانِ وَالیَقینِ</w:t>
            </w:r>
            <w:r>
              <w:rPr>
                <w:rStyle w:val="IndexLink"/>
                <w:rtl w:val="true"/>
              </w:rPr>
              <w:tab/>
            </w:r>
            <w:r>
              <w:rPr>
                <w:rStyle w:val="IndexLink"/>
              </w:rPr>
              <w:t>554</w:t>
            </w:r>
          </w:hyperlink>
        </w:p>
        <w:p>
          <w:pPr>
            <w:pStyle w:val="Contents6"/>
            <w:tabs>
              <w:tab w:val="clear" w:pos="7609"/>
              <w:tab w:val="right" w:pos="9026" w:leader="dot"/>
            </w:tabs>
            <w:rPr/>
          </w:pPr>
          <w:hyperlink w:anchor="__RefHeading___Toc14723335_73709187">
            <w:r>
              <w:rPr>
                <w:webHidden/>
                <w:rStyle w:val="IndexLink"/>
              </w:rPr>
              <w:t>4185</w:t>
            </w:r>
            <w:r>
              <w:rPr>
                <w:rStyle w:val="IndexLink"/>
                <w:rtl w:val="true"/>
              </w:rPr>
              <w:t xml:space="preserve"> - </w:t>
            </w:r>
            <w:r>
              <w:rPr>
                <w:rStyle w:val="IndexLink"/>
                <w:rtl w:val="true"/>
              </w:rPr>
              <w:t>فاصله میان ایمان و یقین</w:t>
            </w:r>
            <w:r>
              <w:rPr>
                <w:rStyle w:val="IndexLink"/>
                <w:rtl w:val="true"/>
              </w:rPr>
              <w:tab/>
            </w:r>
            <w:r>
              <w:rPr>
                <w:rStyle w:val="IndexLink"/>
              </w:rPr>
              <w:t>554</w:t>
            </w:r>
          </w:hyperlink>
        </w:p>
        <w:p>
          <w:pPr>
            <w:pStyle w:val="Contents5"/>
            <w:tabs>
              <w:tab w:val="clear" w:pos="7892"/>
              <w:tab w:val="right" w:pos="9026" w:leader="dot"/>
            </w:tabs>
            <w:rPr/>
          </w:pPr>
          <w:hyperlink w:anchor="__RefHeading___Toc14723337_73709187">
            <w:r>
              <w:rPr>
                <w:webHidden/>
                <w:rStyle w:val="IndexLink"/>
              </w:rPr>
              <w:t>4186</w:t>
            </w:r>
            <w:r>
              <w:rPr>
                <w:rStyle w:val="IndexLink"/>
                <w:rtl w:val="true"/>
              </w:rPr>
              <w:t xml:space="preserve"> - </w:t>
            </w:r>
            <w:r>
              <w:rPr>
                <w:rStyle w:val="IndexLink"/>
                <w:rtl w:val="true"/>
              </w:rPr>
              <w:t>الإیمانُ فِی القَلبِ وَالیَقینُ خَطَراتٌ</w:t>
            </w:r>
            <w:r>
              <w:rPr>
                <w:rStyle w:val="IndexLink"/>
                <w:rtl w:val="true"/>
              </w:rPr>
              <w:tab/>
            </w:r>
            <w:r>
              <w:rPr>
                <w:rStyle w:val="IndexLink"/>
              </w:rPr>
              <w:t>555</w:t>
            </w:r>
          </w:hyperlink>
        </w:p>
        <w:p>
          <w:pPr>
            <w:pStyle w:val="Contents6"/>
            <w:tabs>
              <w:tab w:val="clear" w:pos="7609"/>
              <w:tab w:val="right" w:pos="9026" w:leader="dot"/>
            </w:tabs>
            <w:rPr/>
          </w:pPr>
          <w:hyperlink w:anchor="__RefHeading___Toc14723339_73709187">
            <w:r>
              <w:rPr>
                <w:webHidden/>
                <w:rStyle w:val="IndexLink"/>
              </w:rPr>
              <w:t>4186</w:t>
            </w:r>
            <w:r>
              <w:rPr>
                <w:rStyle w:val="IndexLink"/>
                <w:rtl w:val="true"/>
              </w:rPr>
              <w:t xml:space="preserve"> - </w:t>
            </w:r>
            <w:r>
              <w:rPr>
                <w:rStyle w:val="IndexLink"/>
                <w:rtl w:val="true"/>
              </w:rPr>
              <w:t>ایمان در دل است و یقین خطوراتی است</w:t>
            </w:r>
            <w:r>
              <w:rPr>
                <w:rStyle w:val="IndexLink"/>
                <w:rtl w:val="true"/>
              </w:rPr>
              <w:tab/>
            </w:r>
            <w:r>
              <w:rPr>
                <w:rStyle w:val="IndexLink"/>
              </w:rPr>
              <w:t>555</w:t>
            </w:r>
          </w:hyperlink>
        </w:p>
        <w:p>
          <w:pPr>
            <w:pStyle w:val="Contents5"/>
            <w:tabs>
              <w:tab w:val="clear" w:pos="7892"/>
              <w:tab w:val="right" w:pos="9026" w:leader="dot"/>
            </w:tabs>
            <w:rPr/>
          </w:pPr>
          <w:hyperlink w:anchor="__RefHeading___Toc14723341_73709187">
            <w:r>
              <w:rPr>
                <w:webHidden/>
                <w:rStyle w:val="IndexLink"/>
              </w:rPr>
              <w:t>4187</w:t>
            </w:r>
            <w:r>
              <w:rPr>
                <w:rStyle w:val="IndexLink"/>
                <w:rtl w:val="true"/>
              </w:rPr>
              <w:t xml:space="preserve"> - </w:t>
            </w:r>
            <w:r>
              <w:rPr>
                <w:rStyle w:val="IndexLink"/>
                <w:rtl w:val="true"/>
              </w:rPr>
              <w:t>عِلمُ الیَقینِ</w:t>
            </w:r>
            <w:r>
              <w:rPr>
                <w:rStyle w:val="IndexLink"/>
                <w:rtl w:val="true"/>
              </w:rPr>
              <w:tab/>
            </w:r>
            <w:r>
              <w:rPr>
                <w:rStyle w:val="IndexLink"/>
              </w:rPr>
              <w:t>555</w:t>
            </w:r>
          </w:hyperlink>
        </w:p>
        <w:p>
          <w:pPr>
            <w:pStyle w:val="Contents6"/>
            <w:tabs>
              <w:tab w:val="clear" w:pos="7609"/>
              <w:tab w:val="right" w:pos="9026" w:leader="dot"/>
            </w:tabs>
            <w:rPr/>
          </w:pPr>
          <w:hyperlink w:anchor="__RefHeading___Toc14723343_73709187">
            <w:r>
              <w:rPr>
                <w:webHidden/>
                <w:rStyle w:val="IndexLink"/>
              </w:rPr>
              <w:t>4187</w:t>
            </w:r>
            <w:r>
              <w:rPr>
                <w:rStyle w:val="IndexLink"/>
                <w:rtl w:val="true"/>
              </w:rPr>
              <w:t xml:space="preserve"> - </w:t>
            </w:r>
            <w:r>
              <w:rPr>
                <w:rStyle w:val="IndexLink"/>
                <w:rtl w:val="true"/>
              </w:rPr>
              <w:t>علم الیقین</w:t>
            </w:r>
            <w:r>
              <w:rPr>
                <w:rStyle w:val="IndexLink"/>
                <w:rtl w:val="true"/>
              </w:rPr>
              <w:tab/>
            </w:r>
            <w:r>
              <w:rPr>
                <w:rStyle w:val="IndexLink"/>
              </w:rPr>
              <w:t>555</w:t>
            </w:r>
          </w:hyperlink>
        </w:p>
        <w:p>
          <w:pPr>
            <w:pStyle w:val="Contents5"/>
            <w:tabs>
              <w:tab w:val="clear" w:pos="7892"/>
              <w:tab w:val="right" w:pos="9026" w:leader="dot"/>
            </w:tabs>
            <w:rPr/>
          </w:pPr>
          <w:hyperlink w:anchor="__RefHeading___Toc14723345_73709187">
            <w:r>
              <w:rPr>
                <w:webHidden/>
                <w:rStyle w:val="IndexLink"/>
              </w:rPr>
              <w:t>4188</w:t>
            </w:r>
            <w:r>
              <w:rPr>
                <w:rStyle w:val="IndexLink"/>
                <w:rtl w:val="true"/>
              </w:rPr>
              <w:t xml:space="preserve"> - </w:t>
            </w:r>
            <w:r>
              <w:rPr>
                <w:rStyle w:val="IndexLink"/>
                <w:rtl w:val="true"/>
              </w:rPr>
              <w:t>حَقُّ الیَقینِ</w:t>
            </w:r>
            <w:r>
              <w:rPr>
                <w:rStyle w:val="IndexLink"/>
                <w:rtl w:val="true"/>
              </w:rPr>
              <w:tab/>
            </w:r>
            <w:r>
              <w:rPr>
                <w:rStyle w:val="IndexLink"/>
              </w:rPr>
              <w:t>557</w:t>
            </w:r>
          </w:hyperlink>
        </w:p>
        <w:p>
          <w:pPr>
            <w:pStyle w:val="Contents6"/>
            <w:tabs>
              <w:tab w:val="clear" w:pos="7609"/>
              <w:tab w:val="right" w:pos="9026" w:leader="dot"/>
            </w:tabs>
            <w:rPr/>
          </w:pPr>
          <w:hyperlink w:anchor="__RefHeading___Toc14723347_73709187">
            <w:r>
              <w:rPr>
                <w:webHidden/>
                <w:rStyle w:val="IndexLink"/>
              </w:rPr>
              <w:t>4188</w:t>
            </w:r>
            <w:r>
              <w:rPr>
                <w:rStyle w:val="IndexLink"/>
                <w:rtl w:val="true"/>
              </w:rPr>
              <w:t xml:space="preserve"> - </w:t>
            </w:r>
            <w:r>
              <w:rPr>
                <w:rStyle w:val="IndexLink"/>
                <w:rtl w:val="true"/>
              </w:rPr>
              <w:t>حقّ الیقین</w:t>
            </w:r>
            <w:r>
              <w:rPr>
                <w:rStyle w:val="IndexLink"/>
                <w:rtl w:val="true"/>
              </w:rPr>
              <w:tab/>
            </w:r>
            <w:r>
              <w:rPr>
                <w:rStyle w:val="IndexLink"/>
              </w:rPr>
              <w:t>557</w:t>
            </w:r>
          </w:hyperlink>
        </w:p>
        <w:p>
          <w:pPr>
            <w:pStyle w:val="Contents5"/>
            <w:tabs>
              <w:tab w:val="clear" w:pos="7892"/>
              <w:tab w:val="right" w:pos="9026" w:leader="dot"/>
            </w:tabs>
            <w:rPr/>
          </w:pPr>
          <w:hyperlink w:anchor="__RefHeading___Toc14723349_73709187">
            <w:r>
              <w:rPr>
                <w:webHidden/>
                <w:rStyle w:val="IndexLink"/>
              </w:rPr>
              <w:t>4189</w:t>
            </w:r>
            <w:r>
              <w:rPr>
                <w:rStyle w:val="IndexLink"/>
                <w:rtl w:val="true"/>
              </w:rPr>
              <w:t xml:space="preserve"> - </w:t>
            </w:r>
            <w:r>
              <w:rPr>
                <w:rStyle w:val="IndexLink"/>
                <w:rtl w:val="true"/>
              </w:rPr>
              <w:t>تَفسیرُ الیَقینِ</w:t>
            </w:r>
            <w:r>
              <w:rPr>
                <w:rStyle w:val="IndexLink"/>
                <w:rtl w:val="true"/>
              </w:rPr>
              <w:tab/>
            </w:r>
            <w:r>
              <w:rPr>
                <w:rStyle w:val="IndexLink"/>
              </w:rPr>
              <w:t>559</w:t>
            </w:r>
          </w:hyperlink>
        </w:p>
        <w:p>
          <w:pPr>
            <w:pStyle w:val="Contents6"/>
            <w:tabs>
              <w:tab w:val="clear" w:pos="7609"/>
              <w:tab w:val="right" w:pos="9026" w:leader="dot"/>
            </w:tabs>
            <w:rPr/>
          </w:pPr>
          <w:hyperlink w:anchor="__RefHeading___Toc14723351_73709187">
            <w:r>
              <w:rPr>
                <w:webHidden/>
                <w:rStyle w:val="IndexLink"/>
              </w:rPr>
              <w:t>4189</w:t>
            </w:r>
            <w:r>
              <w:rPr>
                <w:rStyle w:val="IndexLink"/>
                <w:rtl w:val="true"/>
              </w:rPr>
              <w:t xml:space="preserve"> - </w:t>
            </w:r>
            <w:r>
              <w:rPr>
                <w:rStyle w:val="IndexLink"/>
                <w:rtl w:val="true"/>
              </w:rPr>
              <w:t>تفسیر یقین</w:t>
            </w:r>
            <w:r>
              <w:rPr>
                <w:rStyle w:val="IndexLink"/>
                <w:rtl w:val="true"/>
              </w:rPr>
              <w:tab/>
            </w:r>
            <w:r>
              <w:rPr>
                <w:rStyle w:val="IndexLink"/>
              </w:rPr>
              <w:t>559</w:t>
            </w:r>
          </w:hyperlink>
        </w:p>
        <w:p>
          <w:pPr>
            <w:pStyle w:val="Contents5"/>
            <w:tabs>
              <w:tab w:val="clear" w:pos="7892"/>
              <w:tab w:val="right" w:pos="9026" w:leader="dot"/>
            </w:tabs>
            <w:rPr/>
          </w:pPr>
          <w:hyperlink w:anchor="__RefHeading___Toc14723353_73709187">
            <w:r>
              <w:rPr>
                <w:webHidden/>
                <w:rStyle w:val="IndexLink"/>
              </w:rPr>
              <w:t>4190</w:t>
            </w:r>
            <w:r>
              <w:rPr>
                <w:rStyle w:val="IndexLink"/>
                <w:rtl w:val="true"/>
              </w:rPr>
              <w:t xml:space="preserve"> - </w:t>
            </w:r>
            <w:r>
              <w:rPr>
                <w:rStyle w:val="IndexLink"/>
                <w:rtl w:val="true"/>
              </w:rPr>
              <w:t>عَلاماتُ المُوقِنِ</w:t>
            </w:r>
            <w:r>
              <w:rPr>
                <w:rStyle w:val="IndexLink"/>
                <w:rtl w:val="true"/>
              </w:rPr>
              <w:tab/>
            </w:r>
            <w:r>
              <w:rPr>
                <w:rStyle w:val="IndexLink"/>
              </w:rPr>
              <w:t>560</w:t>
            </w:r>
          </w:hyperlink>
        </w:p>
        <w:p>
          <w:pPr>
            <w:pStyle w:val="Contents6"/>
            <w:tabs>
              <w:tab w:val="clear" w:pos="7609"/>
              <w:tab w:val="right" w:pos="9026" w:leader="dot"/>
            </w:tabs>
            <w:rPr/>
          </w:pPr>
          <w:hyperlink w:anchor="__RefHeading___Toc14723355_73709187">
            <w:r>
              <w:rPr>
                <w:webHidden/>
                <w:rStyle w:val="IndexLink"/>
              </w:rPr>
              <w:t>4190</w:t>
            </w:r>
            <w:r>
              <w:rPr>
                <w:rStyle w:val="IndexLink"/>
                <w:rtl w:val="true"/>
              </w:rPr>
              <w:t xml:space="preserve"> - </w:t>
            </w:r>
            <w:r>
              <w:rPr>
                <w:rStyle w:val="IndexLink"/>
                <w:rtl w:val="true"/>
              </w:rPr>
              <w:t>نشانه های اهل یقین</w:t>
            </w:r>
            <w:r>
              <w:rPr>
                <w:rStyle w:val="IndexLink"/>
                <w:rtl w:val="true"/>
              </w:rPr>
              <w:tab/>
            </w:r>
            <w:r>
              <w:rPr>
                <w:rStyle w:val="IndexLink"/>
              </w:rPr>
              <w:t>560</w:t>
            </w:r>
          </w:hyperlink>
        </w:p>
        <w:p>
          <w:pPr>
            <w:pStyle w:val="Contents5"/>
            <w:tabs>
              <w:tab w:val="clear" w:pos="7892"/>
              <w:tab w:val="right" w:pos="9026" w:leader="dot"/>
            </w:tabs>
            <w:rPr/>
          </w:pPr>
          <w:hyperlink w:anchor="__RefHeading___Toc14723357_73709187">
            <w:r>
              <w:rPr>
                <w:webHidden/>
                <w:rStyle w:val="IndexLink"/>
              </w:rPr>
              <w:t>4191</w:t>
            </w:r>
            <w:r>
              <w:rPr>
                <w:rStyle w:val="IndexLink"/>
                <w:rtl w:val="true"/>
              </w:rPr>
              <w:t xml:space="preserve"> - </w:t>
            </w:r>
            <w:r>
              <w:rPr>
                <w:rStyle w:val="IndexLink"/>
                <w:rtl w:val="true"/>
              </w:rPr>
              <w:t>المُؤمِنُ یَری یَقینَهُ فی عَمَلِهِ</w:t>
            </w:r>
            <w:r>
              <w:rPr>
                <w:rStyle w:val="IndexLink"/>
                <w:rtl w:val="true"/>
              </w:rPr>
              <w:tab/>
            </w:r>
            <w:r>
              <w:rPr>
                <w:rStyle w:val="IndexLink"/>
              </w:rPr>
              <w:t>562</w:t>
            </w:r>
          </w:hyperlink>
        </w:p>
        <w:p>
          <w:pPr>
            <w:pStyle w:val="Contents6"/>
            <w:tabs>
              <w:tab w:val="clear" w:pos="7609"/>
              <w:tab w:val="right" w:pos="9026" w:leader="dot"/>
            </w:tabs>
            <w:rPr/>
          </w:pPr>
          <w:hyperlink w:anchor="__RefHeading___Toc14723359_73709187">
            <w:r>
              <w:rPr>
                <w:webHidden/>
                <w:rStyle w:val="IndexLink"/>
              </w:rPr>
              <w:t>4191</w:t>
            </w:r>
            <w:r>
              <w:rPr>
                <w:rStyle w:val="IndexLink"/>
                <w:rtl w:val="true"/>
              </w:rPr>
              <w:t xml:space="preserve"> - </w:t>
            </w:r>
            <w:r>
              <w:rPr>
                <w:rStyle w:val="IndexLink"/>
                <w:rtl w:val="true"/>
              </w:rPr>
              <w:t>یقین مؤمن در کردار او نمایان است</w:t>
            </w:r>
            <w:r>
              <w:rPr>
                <w:rStyle w:val="IndexLink"/>
                <w:rtl w:val="true"/>
              </w:rPr>
              <w:tab/>
            </w:r>
            <w:r>
              <w:rPr>
                <w:rStyle w:val="IndexLink"/>
              </w:rPr>
              <w:t>562</w:t>
            </w:r>
          </w:hyperlink>
        </w:p>
        <w:p>
          <w:pPr>
            <w:pStyle w:val="Contents5"/>
            <w:tabs>
              <w:tab w:val="clear" w:pos="7892"/>
              <w:tab w:val="right" w:pos="9026" w:leader="dot"/>
            </w:tabs>
            <w:rPr/>
          </w:pPr>
          <w:hyperlink w:anchor="__RefHeading___Toc14723361_73709187">
            <w:r>
              <w:rPr>
                <w:webHidden/>
                <w:rStyle w:val="IndexLink"/>
              </w:rPr>
              <w:t>4192</w:t>
            </w:r>
            <w:r>
              <w:rPr>
                <w:rStyle w:val="IndexLink"/>
                <w:rtl w:val="true"/>
              </w:rPr>
              <w:t xml:space="preserve"> - </w:t>
            </w:r>
            <w:r>
              <w:rPr>
                <w:rStyle w:val="IndexLink"/>
                <w:rtl w:val="true"/>
              </w:rPr>
              <w:t>ما یُفسِدُ الیَقینَ</w:t>
            </w:r>
            <w:r>
              <w:rPr>
                <w:rStyle w:val="IndexLink"/>
                <w:rtl w:val="true"/>
              </w:rPr>
              <w:tab/>
            </w:r>
            <w:r>
              <w:rPr>
                <w:rStyle w:val="IndexLink"/>
              </w:rPr>
              <w:t>563</w:t>
            </w:r>
          </w:hyperlink>
        </w:p>
        <w:p>
          <w:pPr>
            <w:pStyle w:val="Contents6"/>
            <w:tabs>
              <w:tab w:val="clear" w:pos="7609"/>
              <w:tab w:val="right" w:pos="9026" w:leader="dot"/>
            </w:tabs>
            <w:rPr/>
          </w:pPr>
          <w:hyperlink w:anchor="__RefHeading___Toc14723363_73709187">
            <w:r>
              <w:rPr>
                <w:webHidden/>
                <w:rStyle w:val="IndexLink"/>
              </w:rPr>
              <w:t>4192</w:t>
            </w:r>
            <w:r>
              <w:rPr>
                <w:rStyle w:val="IndexLink"/>
                <w:rtl w:val="true"/>
              </w:rPr>
              <w:t xml:space="preserve"> - </w:t>
            </w:r>
            <w:r>
              <w:rPr>
                <w:rStyle w:val="IndexLink"/>
                <w:rtl w:val="true"/>
              </w:rPr>
              <w:t>عوامل تباه کننده یقین</w:t>
            </w:r>
            <w:r>
              <w:rPr>
                <w:rStyle w:val="IndexLink"/>
                <w:rtl w:val="true"/>
              </w:rPr>
              <w:tab/>
            </w:r>
            <w:r>
              <w:rPr>
                <w:rStyle w:val="IndexLink"/>
              </w:rPr>
              <w:t>563</w:t>
            </w:r>
          </w:hyperlink>
        </w:p>
        <w:p>
          <w:pPr>
            <w:pStyle w:val="Contents5"/>
            <w:tabs>
              <w:tab w:val="clear" w:pos="7892"/>
              <w:tab w:val="right" w:pos="9026" w:leader="dot"/>
            </w:tabs>
            <w:rPr/>
          </w:pPr>
          <w:hyperlink w:anchor="__RefHeading___Toc14723365_73709187">
            <w:r>
              <w:rPr>
                <w:webHidden/>
                <w:rStyle w:val="IndexLink"/>
              </w:rPr>
              <w:t>4193</w:t>
            </w:r>
            <w:r>
              <w:rPr>
                <w:rStyle w:val="IndexLink"/>
                <w:rtl w:val="true"/>
              </w:rPr>
              <w:t xml:space="preserve"> - </w:t>
            </w:r>
            <w:r>
              <w:rPr>
                <w:rStyle w:val="IndexLink"/>
                <w:rtl w:val="true"/>
              </w:rPr>
              <w:t>ضَعفُ الیَقینِ</w:t>
            </w:r>
            <w:r>
              <w:rPr>
                <w:rStyle w:val="IndexLink"/>
                <w:rtl w:val="true"/>
              </w:rPr>
              <w:tab/>
            </w:r>
            <w:r>
              <w:rPr>
                <w:rStyle w:val="IndexLink"/>
              </w:rPr>
              <w:t>564</w:t>
            </w:r>
          </w:hyperlink>
        </w:p>
        <w:p>
          <w:pPr>
            <w:pStyle w:val="Contents6"/>
            <w:tabs>
              <w:tab w:val="clear" w:pos="7609"/>
              <w:tab w:val="right" w:pos="9026" w:leader="dot"/>
            </w:tabs>
            <w:rPr/>
          </w:pPr>
          <w:hyperlink w:anchor="__RefHeading___Toc14723367_73709187">
            <w:r>
              <w:rPr>
                <w:webHidden/>
                <w:rStyle w:val="IndexLink"/>
              </w:rPr>
              <w:t>4193</w:t>
            </w:r>
            <w:r>
              <w:rPr>
                <w:rStyle w:val="IndexLink"/>
                <w:rtl w:val="true"/>
              </w:rPr>
              <w:t xml:space="preserve"> - </w:t>
            </w:r>
            <w:r>
              <w:rPr>
                <w:rStyle w:val="IndexLink"/>
                <w:rtl w:val="true"/>
              </w:rPr>
              <w:t>سستی یقین</w:t>
            </w:r>
            <w:r>
              <w:rPr>
                <w:rStyle w:val="IndexLink"/>
                <w:rtl w:val="true"/>
              </w:rPr>
              <w:tab/>
            </w:r>
            <w:r>
              <w:rPr>
                <w:rStyle w:val="IndexLink"/>
              </w:rPr>
              <w:t>564</w:t>
            </w:r>
          </w:hyperlink>
        </w:p>
        <w:p>
          <w:pPr>
            <w:pStyle w:val="Contents5"/>
            <w:tabs>
              <w:tab w:val="clear" w:pos="7892"/>
              <w:tab w:val="right" w:pos="9026" w:leader="dot"/>
            </w:tabs>
            <w:rPr/>
          </w:pPr>
          <w:hyperlink w:anchor="__RefHeading___Toc14723369_73709187">
            <w:r>
              <w:rPr>
                <w:webHidden/>
                <w:rStyle w:val="IndexLink"/>
              </w:rPr>
              <w:t>4194</w:t>
            </w:r>
            <w:r>
              <w:rPr>
                <w:rStyle w:val="IndexLink"/>
                <w:rtl w:val="true"/>
              </w:rPr>
              <w:t xml:space="preserve"> - </w:t>
            </w:r>
            <w:r>
              <w:rPr>
                <w:rStyle w:val="IndexLink"/>
                <w:rtl w:val="true"/>
              </w:rPr>
              <w:t>مَن لا یَنفَعُهُ الیَقینُ</w:t>
            </w:r>
            <w:r>
              <w:rPr>
                <w:rStyle w:val="IndexLink"/>
                <w:rtl w:val="true"/>
              </w:rPr>
              <w:tab/>
            </w:r>
            <w:r>
              <w:rPr>
                <w:rStyle w:val="IndexLink"/>
              </w:rPr>
              <w:t>565</w:t>
            </w:r>
          </w:hyperlink>
        </w:p>
        <w:p>
          <w:pPr>
            <w:pStyle w:val="Contents6"/>
            <w:tabs>
              <w:tab w:val="clear" w:pos="7609"/>
              <w:tab w:val="right" w:pos="9026" w:leader="dot"/>
            </w:tabs>
            <w:rPr/>
          </w:pPr>
          <w:hyperlink w:anchor="__RefHeading___Toc14723371_73709187">
            <w:r>
              <w:rPr>
                <w:webHidden/>
                <w:rStyle w:val="IndexLink"/>
              </w:rPr>
              <w:t>4194</w:t>
            </w:r>
            <w:r>
              <w:rPr>
                <w:rStyle w:val="IndexLink"/>
                <w:rtl w:val="true"/>
              </w:rPr>
              <w:t xml:space="preserve"> - </w:t>
            </w:r>
            <w:r>
              <w:rPr>
                <w:rStyle w:val="IndexLink"/>
                <w:rtl w:val="true"/>
              </w:rPr>
              <w:t>کسی که یقین سودش ندهد</w:t>
            </w:r>
            <w:r>
              <w:rPr>
                <w:rStyle w:val="IndexLink"/>
                <w:rtl w:val="true"/>
              </w:rPr>
              <w:tab/>
            </w:r>
            <w:r>
              <w:rPr>
                <w:rStyle w:val="IndexLink"/>
              </w:rPr>
              <w:t>565</w:t>
            </w:r>
          </w:hyperlink>
        </w:p>
        <w:p>
          <w:pPr>
            <w:pStyle w:val="Contents5"/>
            <w:tabs>
              <w:tab w:val="clear" w:pos="7892"/>
              <w:tab w:val="right" w:pos="9026" w:leader="dot"/>
            </w:tabs>
            <w:rPr/>
          </w:pPr>
          <w:hyperlink w:anchor="__RefHeading___Toc14723373_73709187">
            <w:r>
              <w:rPr>
                <w:webHidden/>
                <w:rStyle w:val="IndexLink"/>
              </w:rPr>
              <w:t>4195</w:t>
            </w:r>
            <w:r>
              <w:rPr>
                <w:rStyle w:val="IndexLink"/>
                <w:rtl w:val="true"/>
              </w:rPr>
              <w:t xml:space="preserve"> - </w:t>
            </w:r>
            <w:r>
              <w:rPr>
                <w:rStyle w:val="IndexLink"/>
                <w:rtl w:val="true"/>
              </w:rPr>
              <w:t>ثَمَراتُ الیَقینِ</w:t>
            </w:r>
            <w:r>
              <w:rPr>
                <w:rStyle w:val="IndexLink"/>
                <w:rtl w:val="true"/>
              </w:rPr>
              <w:tab/>
            </w:r>
            <w:r>
              <w:rPr>
                <w:rStyle w:val="IndexLink"/>
              </w:rPr>
              <w:t>565</w:t>
            </w:r>
          </w:hyperlink>
        </w:p>
        <w:p>
          <w:pPr>
            <w:pStyle w:val="Contents6"/>
            <w:tabs>
              <w:tab w:val="clear" w:pos="7609"/>
              <w:tab w:val="right" w:pos="9026" w:leader="dot"/>
            </w:tabs>
            <w:rPr/>
          </w:pPr>
          <w:hyperlink w:anchor="__RefHeading___Toc14723375_73709187">
            <w:r>
              <w:rPr>
                <w:webHidden/>
                <w:rStyle w:val="IndexLink"/>
              </w:rPr>
              <w:t>4195</w:t>
            </w:r>
            <w:r>
              <w:rPr>
                <w:rStyle w:val="IndexLink"/>
                <w:rtl w:val="true"/>
              </w:rPr>
              <w:t xml:space="preserve"> - </w:t>
            </w:r>
            <w:r>
              <w:rPr>
                <w:rStyle w:val="IndexLink"/>
                <w:rtl w:val="true"/>
              </w:rPr>
              <w:t>ثمرات یقین</w:t>
            </w:r>
            <w:r>
              <w:rPr>
                <w:rStyle w:val="IndexLink"/>
                <w:rtl w:val="true"/>
              </w:rPr>
              <w:tab/>
            </w:r>
            <w:r>
              <w:rPr>
                <w:rStyle w:val="IndexLink"/>
              </w:rPr>
              <w:t>565</w:t>
            </w:r>
          </w:hyperlink>
        </w:p>
        <w:p>
          <w:pPr>
            <w:pStyle w:val="Contents5"/>
            <w:tabs>
              <w:tab w:val="clear" w:pos="7892"/>
              <w:tab w:val="right" w:pos="9026" w:leader="dot"/>
            </w:tabs>
            <w:rPr/>
          </w:pPr>
          <w:hyperlink w:anchor="__RefHeading___Toc14723377_73709187">
            <w:r>
              <w:rPr>
                <w:webHidden/>
                <w:rStyle w:val="IndexLink"/>
              </w:rPr>
              <w:t>4196</w:t>
            </w:r>
            <w:r>
              <w:rPr>
                <w:rStyle w:val="IndexLink"/>
                <w:rtl w:val="true"/>
              </w:rPr>
              <w:t xml:space="preserve"> - </w:t>
            </w:r>
            <w:r>
              <w:rPr>
                <w:rStyle w:val="IndexLink"/>
                <w:rtl w:val="true"/>
              </w:rPr>
              <w:t>شُعَبُ الیَقینِ</w:t>
            </w:r>
            <w:r>
              <w:rPr>
                <w:rStyle w:val="IndexLink"/>
                <w:rtl w:val="true"/>
              </w:rPr>
              <w:tab/>
            </w:r>
            <w:r>
              <w:rPr>
                <w:rStyle w:val="IndexLink"/>
              </w:rPr>
              <w:t>569</w:t>
            </w:r>
          </w:hyperlink>
        </w:p>
        <w:p>
          <w:pPr>
            <w:pStyle w:val="Contents5"/>
            <w:tabs>
              <w:tab w:val="clear" w:pos="7892"/>
              <w:tab w:val="right" w:pos="9026" w:leader="dot"/>
            </w:tabs>
            <w:rPr/>
          </w:pPr>
          <w:hyperlink w:anchor="__RefHeading___Toc14723379_73709187">
            <w:r>
              <w:rPr>
                <w:webHidden/>
                <w:rStyle w:val="IndexLink"/>
              </w:rPr>
              <w:t>4196</w:t>
            </w:r>
            <w:r>
              <w:rPr>
                <w:rStyle w:val="IndexLink"/>
                <w:rtl w:val="true"/>
              </w:rPr>
              <w:t xml:space="preserve"> - </w:t>
            </w:r>
            <w:r>
              <w:rPr>
                <w:rStyle w:val="IndexLink"/>
                <w:rtl w:val="true"/>
              </w:rPr>
              <w:t>شاخه های یقین</w:t>
            </w:r>
            <w:r>
              <w:rPr>
                <w:rStyle w:val="IndexLink"/>
                <w:rtl w:val="true"/>
              </w:rPr>
              <w:tab/>
            </w:r>
            <w:r>
              <w:rPr>
                <w:rStyle w:val="IndexLink"/>
              </w:rPr>
              <w:t>569</w:t>
            </w:r>
          </w:hyperlink>
        </w:p>
        <w:p>
          <w:pPr>
            <w:pStyle w:val="Contents5"/>
            <w:tabs>
              <w:tab w:val="clear" w:pos="7892"/>
              <w:tab w:val="right" w:pos="9026" w:leader="dot"/>
            </w:tabs>
            <w:rPr/>
          </w:pPr>
          <w:hyperlink w:anchor="__RefHeading___Toc14723381_73709187">
            <w:r>
              <w:rPr>
                <w:webHidden/>
                <w:rStyle w:val="IndexLink"/>
              </w:rPr>
              <w:t>4197</w:t>
            </w:r>
            <w:r>
              <w:rPr>
                <w:rStyle w:val="IndexLink"/>
                <w:rtl w:val="true"/>
              </w:rPr>
              <w:t xml:space="preserve"> - </w:t>
            </w:r>
            <w:r>
              <w:rPr>
                <w:rStyle w:val="IndexLink"/>
                <w:rtl w:val="true"/>
              </w:rPr>
              <w:t>ازدِیادُ الیَقینِ</w:t>
            </w:r>
            <w:r>
              <w:rPr>
                <w:rStyle w:val="IndexLink"/>
                <w:rtl w:val="true"/>
              </w:rPr>
              <w:tab/>
            </w:r>
            <w:r>
              <w:rPr>
                <w:rStyle w:val="IndexLink"/>
              </w:rPr>
              <w:t>570</w:t>
            </w:r>
          </w:hyperlink>
        </w:p>
        <w:p>
          <w:pPr>
            <w:pStyle w:val="Contents6"/>
            <w:tabs>
              <w:tab w:val="clear" w:pos="7609"/>
              <w:tab w:val="right" w:pos="9026" w:leader="dot"/>
            </w:tabs>
            <w:rPr/>
          </w:pPr>
          <w:hyperlink w:anchor="__RefHeading___Toc14723383_73709187">
            <w:r>
              <w:rPr>
                <w:webHidden/>
                <w:rStyle w:val="IndexLink"/>
              </w:rPr>
              <w:t>4197</w:t>
            </w:r>
            <w:r>
              <w:rPr>
                <w:rStyle w:val="IndexLink"/>
                <w:rtl w:val="true"/>
              </w:rPr>
              <w:t xml:space="preserve"> - </w:t>
            </w:r>
            <w:r>
              <w:rPr>
                <w:rStyle w:val="IndexLink"/>
                <w:rtl w:val="true"/>
              </w:rPr>
              <w:t>افزایش یافتن یقین</w:t>
            </w:r>
            <w:r>
              <w:rPr>
                <w:rStyle w:val="IndexLink"/>
                <w:rtl w:val="true"/>
              </w:rPr>
              <w:tab/>
            </w:r>
            <w:r>
              <w:rPr>
                <w:rStyle w:val="IndexLink"/>
              </w:rPr>
              <w:t>570</w:t>
            </w:r>
          </w:hyperlink>
        </w:p>
        <w:p>
          <w:pPr>
            <w:pStyle w:val="Contents2"/>
            <w:tabs>
              <w:tab w:val="clear" w:pos="8743"/>
              <w:tab w:val="right" w:pos="9026" w:leader="dot"/>
            </w:tabs>
            <w:rPr/>
          </w:pPr>
          <w:hyperlink w:anchor="__RefHeading___Toc14723385_73709187">
            <w:r>
              <w:rPr>
                <w:webHidden/>
                <w:rStyle w:val="IndexLink"/>
                <w:rtl w:val="true"/>
              </w:rPr>
              <w:t>فهرست موضوعات عربی</w:t>
            </w:r>
            <w:r>
              <w:rPr>
                <w:rStyle w:val="IndexLink"/>
                <w:rtl w:val="true"/>
              </w:rPr>
              <w:tab/>
            </w:r>
            <w:r>
              <w:rPr>
                <w:rStyle w:val="IndexLink"/>
              </w:rPr>
              <w:t>573</w:t>
            </w:r>
          </w:hyperlink>
        </w:p>
        <w:p>
          <w:pPr>
            <w:pStyle w:val="Contents2"/>
            <w:tabs>
              <w:tab w:val="clear" w:pos="8743"/>
              <w:tab w:val="right" w:pos="9026" w:leader="dot"/>
            </w:tabs>
            <w:rPr/>
          </w:pPr>
          <w:hyperlink w:anchor="__RefHeading___Toc14723387_73709187">
            <w:r>
              <w:rPr>
                <w:webHidden/>
                <w:rStyle w:val="IndexLink"/>
                <w:rtl w:val="true"/>
              </w:rPr>
              <w:t>فهرست الفبایی موضوعات فارسی</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5_174065"/>
      <w:bookmarkStart w:id="1" w:name="pg11935_174065"/>
      <w:bookmarkEnd w:id="1"/>
    </w:p>
    <w:p>
      <w:pPr>
        <w:pStyle w:val="Heading2"/>
        <w:numPr>
          <w:ilvl w:val="1"/>
          <w:numId w:val="1"/>
        </w:numPr>
        <w:rPr/>
      </w:pPr>
      <w:bookmarkStart w:id="2" w:name="pg11935_174065"/>
      <w:bookmarkStart w:id="3" w:name="__RefHeading___Toc1472219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22195_73709187"/>
      <w:bookmarkStart w:id="6" w:name="_Toc2"/>
      <w:bookmarkEnd w:id="5"/>
      <w:r>
        <w:rPr>
          <w:rtl w:val="true"/>
        </w:rPr>
        <w:t>اشاره</w:t>
      </w:r>
      <w:bookmarkStart w:id="7" w:name="pg11935_174069"/>
      <w:bookmarkEnd w:id="6"/>
    </w:p>
    <w:p>
      <w:pPr>
        <w:pStyle w:val="Heading2"/>
        <w:numPr>
          <w:ilvl w:val="1"/>
          <w:numId w:val="1"/>
        </w:numPr>
        <w:rPr/>
      </w:pPr>
      <w:bookmarkStart w:id="8" w:name="__RefHeading___Toc14722197_73709187"/>
      <w:bookmarkStart w:id="9" w:name="_Toc3"/>
      <w:bookmarkEnd w:id="7"/>
      <w:bookmarkEnd w:id="8"/>
      <w:r>
        <w:rPr/>
        <w:t>531</w:t>
      </w:r>
      <w:r>
        <w:rPr>
          <w:rtl w:val="true"/>
        </w:rPr>
        <w:t xml:space="preserve"> - </w:t>
      </w:r>
      <w:r>
        <w:rPr>
          <w:rtl w:val="true"/>
        </w:rPr>
        <w:t>الهَدیّة</w:t>
      </w:r>
      <w:bookmarkEnd w:id="9"/>
    </w:p>
    <w:p>
      <w:pPr>
        <w:pStyle w:val="Heading3"/>
        <w:numPr>
          <w:ilvl w:val="2"/>
          <w:numId w:val="1"/>
        </w:numPr>
        <w:rPr/>
      </w:pPr>
      <w:bookmarkStart w:id="10" w:name="__RefHeading___Toc14722199_73709187"/>
      <w:bookmarkStart w:id="11" w:name="_Toc4"/>
      <w:bookmarkEnd w:id="10"/>
      <w:r>
        <w:rPr/>
        <w:t>531</w:t>
      </w:r>
      <w:r>
        <w:rPr>
          <w:rtl w:val="true"/>
        </w:rPr>
        <w:t xml:space="preserve"> - </w:t>
      </w:r>
      <w:r>
        <w:rPr>
          <w:rtl w:val="true"/>
        </w:rPr>
        <w:t>هدیه</w:t>
      </w:r>
      <w:bookmarkEnd w:id="11"/>
    </w:p>
    <w:p>
      <w:pPr>
        <w:pStyle w:val="Heading4"/>
        <w:numPr>
          <w:ilvl w:val="3"/>
          <w:numId w:val="1"/>
        </w:numPr>
        <w:rPr/>
      </w:pPr>
      <w:bookmarkStart w:id="12" w:name="__RefHeading___Toc14722201_73709187"/>
      <w:bookmarkStart w:id="13" w:name="_Toc5"/>
      <w:bookmarkEnd w:id="12"/>
      <w:r>
        <w:rPr>
          <w:rtl w:val="true"/>
        </w:rPr>
        <w:t>اشاره</w:t>
      </w:r>
      <w:bookmarkEnd w:id="13"/>
    </w:p>
    <w:p>
      <w:pPr>
        <w:pStyle w:val="BookText"/>
        <w:rPr/>
      </w:pP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الإهداء </w:t>
      </w:r>
      <w:r>
        <w:rPr>
          <w:rFonts w:eastAsia="IRNazanin" w:cs="IRNazanin"/>
          <w:color w:val="111111"/>
          <w:sz w:val="28"/>
          <w:szCs w:val="28"/>
          <w:rtl w:val="true"/>
          <w:lang w:bidi="fa-IR"/>
        </w:rPr>
        <w:t>.........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4" w:name="pg11935_174070"/>
    </w:p>
    <w:p>
      <w:pPr>
        <w:pStyle w:val="Heading4"/>
        <w:numPr>
          <w:ilvl w:val="3"/>
          <w:numId w:val="1"/>
        </w:numPr>
        <w:rPr/>
      </w:pPr>
      <w:bookmarkStart w:id="15" w:name="__RefHeading___Toc14722203_73709187"/>
      <w:bookmarkStart w:id="16" w:name="_Toc6"/>
      <w:bookmarkEnd w:id="14"/>
      <w:bookmarkEnd w:id="15"/>
      <w:r>
        <w:rPr/>
        <w:t>3947</w:t>
      </w:r>
      <w:r>
        <w:rPr>
          <w:rtl w:val="true"/>
        </w:rPr>
        <w:t xml:space="preserve"> - </w:t>
      </w:r>
      <w:r>
        <w:rPr>
          <w:rtl w:val="true"/>
        </w:rPr>
        <w:t>دَورُ الهَدِیَّةِ فِی المَحَبَّةِ</w:t>
      </w:r>
      <w:bookmarkEnd w:id="16"/>
    </w:p>
    <w:p>
      <w:pPr>
        <w:pStyle w:val="Heading5"/>
        <w:numPr>
          <w:ilvl w:val="4"/>
          <w:numId w:val="1"/>
        </w:numPr>
        <w:rPr/>
      </w:pPr>
      <w:bookmarkStart w:id="17" w:name="__RefHeading___Toc14722205_73709187"/>
      <w:bookmarkStart w:id="18" w:name="_Toc7"/>
      <w:bookmarkEnd w:id="17"/>
      <w:r>
        <w:rPr/>
        <w:t>3947</w:t>
      </w:r>
      <w:r>
        <w:rPr>
          <w:rtl w:val="true"/>
        </w:rPr>
        <w:t xml:space="preserve"> - </w:t>
      </w:r>
      <w:r>
        <w:rPr>
          <w:rtl w:val="true"/>
        </w:rPr>
        <w:t>نقش هدیه در ایجاد محبّت و دوستی</w:t>
      </w:r>
      <w:bookmarkEnd w:id="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مُرْسِلَةٌ إِلَیْهِمْ بِهَدِیَّةٍ فَنَاظِرَةٌ بِمَ یَرْجِعُ الْمُرْسَلُونَ</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تَحابُّوا ، تَهادُوا فإنَّها تَذهَبُ بِالضَّغائنِ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 فإنَّ الهَدِیَّةَ تَسِلُّ السَّخائمَ ، و تُجلی ضَغائنَ العَداوَةِ وَ الأحقادِ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الهَدِیَّةُ تُذهِبُ الضَّغائنَ مِنَ الصُّدورِ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الهَدِیَّةُ تُورِثُ المَوَدَّةَ ، و تَجدُرُ </w:t>
      </w:r>
      <w:r>
        <w:rPr>
          <w:rStyle w:val="FootnoteAnchor"/>
          <w:rtl w:val="true"/>
        </w:rPr>
        <w:footnoteReference w:id="8"/>
      </w:r>
      <w:r>
        <w:rPr>
          <w:rFonts w:ascii="Amiri" w:hAnsi="Amiri" w:eastAsia="Amiri" w:cs="Amiri"/>
          <w:color w:val="111111"/>
          <w:sz w:val="28"/>
          <w:sz w:val="28"/>
          <w:szCs w:val="28"/>
          <w:rtl w:val="true"/>
          <w:lang w:bidi="ar-SA"/>
        </w:rPr>
        <w:t xml:space="preserve">الاُخُوَّةَ ، و تُذهِبُ الضَّغینَةَ ، تَهادُوا تَحابُّوا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3947</w:t>
      </w:r>
    </w:p>
    <w:p>
      <w:pPr>
        <w:pStyle w:val="BookText"/>
        <w:rPr/>
      </w:pPr>
      <w:r>
        <w:rPr>
          <w:rFonts w:ascii="IRNazanin" w:hAnsi="IRNazanin" w:eastAsia="IRNazanin"/>
          <w:color w:val="111111"/>
          <w:sz w:val="28"/>
          <w:sz w:val="28"/>
          <w:szCs w:val="28"/>
          <w:rtl w:val="true"/>
          <w:lang w:bidi="fa-IR"/>
        </w:rPr>
        <w:t>نقش هدیه در ایجاد محبّت و دوستی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هدیه ای برایشان می فرستم و می نگرم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هدیه دهید، تا نسبت به همدیگر با محبت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دهید؛ زیرا هدیه کینه ها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یکدیگر هدیه ببرید؛ زیرا هدیه بد خواهی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کشد و کینه های دشمنی و نفرت ها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 کینه ها را از سینه ها می برد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 محبّت می آورد و برادری را نگه می دارد و کینه و دشمنی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یکدیگر هدیه ببرید تا دوستدار هم شوید</w:t>
      </w:r>
      <w:r>
        <w:rPr>
          <w:rFonts w:eastAsia="IRNazanin" w:cs="IRNazanin"/>
          <w:color w:val="111111"/>
          <w:sz w:val="28"/>
          <w:szCs w:val="28"/>
          <w:rtl w:val="true"/>
          <w:lang w:bidi="fa-IR"/>
        </w:rPr>
        <w:t>.</w:t>
      </w:r>
      <w:bookmarkStart w:id="19" w:name="pg11935_174071"/>
    </w:p>
    <w:p>
      <w:pPr>
        <w:pStyle w:val="BookText"/>
        <w:rPr/>
      </w:pPr>
      <w:bookmarkEnd w:id="1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اُهدِی لأخِی المُسلِمِ هَدِیَّةً تَنفَعُهُ أحَبُّ إلَیَّ مِن أن أتَصَدَّقَ بمِثلِها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تَحابُّوا ؛ فإنّ الهَدِیَّةَ تَذهَبُ بِالضَّغائنِ </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4"/>
        <w:numPr>
          <w:ilvl w:val="3"/>
          <w:numId w:val="1"/>
        </w:numPr>
        <w:rPr/>
      </w:pPr>
      <w:bookmarkStart w:id="20" w:name="__RefHeading___Toc14722207_73709187"/>
      <w:bookmarkStart w:id="21" w:name="_Toc8"/>
      <w:bookmarkEnd w:id="20"/>
      <w:r>
        <w:rPr/>
        <w:t>3948</w:t>
      </w:r>
      <w:r>
        <w:rPr>
          <w:rtl w:val="true"/>
        </w:rPr>
        <w:t xml:space="preserve"> - </w:t>
      </w:r>
      <w:r>
        <w:rPr>
          <w:rtl w:val="true"/>
        </w:rPr>
        <w:t>حُرمَةُ هَدایا العُمّالِ</w:t>
      </w:r>
      <w:bookmarkEnd w:id="21"/>
    </w:p>
    <w:p>
      <w:pPr>
        <w:pStyle w:val="Heading5"/>
        <w:numPr>
          <w:ilvl w:val="4"/>
          <w:numId w:val="1"/>
        </w:numPr>
        <w:rPr/>
      </w:pPr>
      <w:bookmarkStart w:id="22" w:name="__RefHeading___Toc14722209_73709187"/>
      <w:bookmarkStart w:id="23" w:name="_Toc9"/>
      <w:bookmarkEnd w:id="22"/>
      <w:r>
        <w:rPr/>
        <w:t>3948</w:t>
      </w:r>
      <w:r>
        <w:rPr>
          <w:rtl w:val="true"/>
        </w:rPr>
        <w:t xml:space="preserve"> - </w:t>
      </w:r>
      <w:r>
        <w:rPr>
          <w:rtl w:val="true"/>
        </w:rPr>
        <w:t>حرام بودن هدیه دادن به کارگزاران حکومتی</w:t>
      </w:r>
      <w:bookmarkEnd w:id="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الهَدِیَّةُ إلَی الإمامِ غُلولٌ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هَدایا العُمّالِ غُلولٌ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هَدایا العُمّالِ حَرامٌ کُلُّها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شَفَعَ لأخیهِ شَفاعَةً فأهدی لَهُ هَدِیَّةً علَیها فقَبِلَها مِنهُ ، فَقد أتی بابا عَظیما مِن أبوابِ الرِّبا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إنَّ القَومَ سَیُفْتَنونَ بِاموالِهِم ، و یَمُنُّونَ بدِینِهِم علی ربِّهِم ، و یَتَمَنَّونَ رَحمَتَهُ ، و یَأمَنُونَ سَطوَتَهُ ، و یَستَحِلُّونَ حَرامَهُ بِالشُّبُهاتِ الکاذِبَةِ ، و الأهواءِ السّاهِیَةِ ، فیَستَحِلُّونَ الخَمرَ بِالنَّبیذِ ، و السُّحتَ بِالهَدِیَّةِ ، و الرِّبا بِالبَیعِ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برادر مسلمان خود هدیه ای دهم که به کارش آید، خوشتر است نزد من از اینکه همانند آن هدیه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ردّ و بدل کنید تا به همدیگر با محبّت شوید؛ زیرا هدیه کینه ها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3948</w:t>
      </w:r>
    </w:p>
    <w:p>
      <w:pPr>
        <w:pStyle w:val="BookText"/>
        <w:rPr/>
      </w:pPr>
      <w:r>
        <w:rPr>
          <w:rFonts w:ascii="IRNazanin" w:hAnsi="IRNazanin" w:eastAsia="IRNazanin"/>
          <w:color w:val="111111"/>
          <w:sz w:val="28"/>
          <w:sz w:val="28"/>
          <w:szCs w:val="28"/>
          <w:rtl w:val="true"/>
          <w:lang w:bidi="fa-IR"/>
        </w:rPr>
        <w:t>حرام بودن هدیه دادن به کارگزاران حکومتی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دادن به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غلول </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که به کارگزاران پیشکش می شود،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که به کارگزاران داده می شود، همگی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برادر خود وساطتی بکند و او به خاطر آن وساطت برایش هدیه ای ببرد و او آن هدیه را بپذیرد، هر آینه به دَرِ بزرگی از درهای ربا وارد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مسلمانان به اموالشان مفتون خواهند شد و به خاطر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بر خدا منّت نهند و آرزوی رحمت او را کنند و از خشم او آسوده خاطر باشند و با شب ای دروغین و هوس های غفلت زا حرام او را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 را به نام نبیذ حلال می کنند و رشوه را به نام هدیه و ربا را به نام خرید و فروش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 البخاری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النَّبیُّ صلی الله علیه و آله رجُلاً مِن بَنی أسَدٍ یُقال لَهُ ابنُ الاُتبِیّةِ علی 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لَکُم و هذا اُهدِیَ لِی، فقامَ النَّبیُّ صلی الله علیه و آله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العامِلِ نَبعَثُهُ، فَیأتی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لَکَ و هذا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جَلَسَ فی بَیتِ أبِیهِ و اُمِّهِ فیَنظُرَ أ یُهدی لَهُ أم لا ؟ وَ الّذی نَفسی بِیَدِهِ لا یَأتی بشیءٍ إلاّ جاءَ بهِ یَومَ القِیامَةِ یَحمِلُهُ علی رَقَبَتِهِ ، إن کانَ بَعیرا لَهُ رُغاءٌ أو بَقَرَةً لَها خُوارٌ أو شاةً تَیعَرُ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الإمامُ علیٌّ علیه السلامـ و هُو یَتَبَرَّأُ مِنَ الظُّلمِ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ذلکَ طارِقٌ طَرَقَنا بمَلفوفَةٍ فی وِعائها ، و مَعجونَةٍ شَنِئتُها ، کأنَّما عُجِنَت بِرِیقِ حَیَّةٍ أو قَیئِها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صِلَةٌ أم زَکاةٌ أم صَدَقَةٌ ؟ فذلکَ مُحَرَّمٌ عَلَینا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 و لا ذاکَ ، و لکِنَّها هَدِیَّةٌ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هَبِلَتکَ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دِینِ اللّهِ أتَیتَنی لِتَخدَعَنی ؟ أ مُختَبِطٌ أنتَ أم ذو جِنَّةٍ ، أم تَهجُرُ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اُعطِیتُ الأقالِیمَ السَّبعَةَ بما تَحتَ أفلاکِها ، علی أن أعصِیَ اللّهَ فی نَملَةٍ أسلُبُها جُلبَ شَعیرَةٍ ما فَعَلتُهُ </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مردی از بنی اسد به نام ابن اُتبیّه </w:t>
      </w:r>
      <w:r>
        <w:rPr>
          <w:rStyle w:val="FootnoteAnchor"/>
          <w:rtl w:val="true"/>
        </w:rPr>
        <w:footnoteReference w:id="20"/>
      </w:r>
      <w:r>
        <w:rPr>
          <w:rFonts w:ascii="IRNazanin" w:hAnsi="IRNazanin" w:eastAsia="IRNazanin"/>
          <w:color w:val="111111"/>
          <w:sz w:val="28"/>
          <w:sz w:val="28"/>
          <w:szCs w:val="28"/>
          <w:rtl w:val="true"/>
          <w:lang w:bidi="fa-IR"/>
        </w:rPr>
        <w:t>را مأمور جمع آوری زکات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اموال زکات را آورد،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شماست و این هم به خود من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 منبر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کارگزار را می فرستیم و وقتی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توست و این از 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پدر و مادرش نمی نشیند تا ببیند آیا باز هم برای او هدیه می آورند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 ندارد مگر اینکه روز قیامت آن را بر دوش خود همی کشد، اگر چه اشتری خروشان، یا گاوی نعره زن، یا گوسفندی بَعْ بَعْ کن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آنجا که از ستمْ بیزاری می جست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تر از این، قصّه آن شخصی است که شبانگاهی دَرِ خانه ما را کوبید و در دستش ظرف سر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از حلوایی لذیذ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 از آن مشمئز شدم که گویی با آب دهان یا استفراغ ماری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صله است، یا زکات، یا صدقه؟ زیرا که اینها بر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فرزند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طریق دین خدا وارد شده ای تا مرا بفریبی؟ ابله شده ای، یا دیوانه، و یا هذیان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اگر هفت اقلیم را با آنچه در زیر افلاک آنهاست به من دهند تا با بیرون کشیدن یک پوست جو از دهان مورچه ای خدا را نافرمانی کنم، هرگز نخواهم کرد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والٍ احتَجَبَ عَن حَوائجِ النّاسِ احتَجَبَ اللّهُ یومَ القِیامَةِ عن حَوائجِهِ ، و إن أخَذَ هَدِیَّةً کانَ غُلولاً ، و إن أخَذَ رِشوَةً فهُو مُشرِکٌ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یَقضی لأخِیهِ الحاجَةَ ثُمّ یَقبَلُ هَدِیَّتَهُ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شرح نهج البلاغة عن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علیٌّ علیه السلام حَتّی مَرَّ بالأنبار فَاستَقبَلَهُ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دَهاقینها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جاؤوا یَشتدّونَ معه و بَینَ یَدَیهِ و مَعَهُم بَراذِینُ،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الّتی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أرَدتُم بهذا الّذی صَنَعتُم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صَنَعنا فهُو خُلقٌ مِنّا نُعَظِّمُ بهِ الاُمَراءَ ، و أمّا هذهِ البَراذِینُ فهَدِیَّةٌ لکَ ، و قَد صَنَعنا لِلمُسلِمینَ طَعاما وَ هیّأنا لِدَوابِّکُم عَلَفا کَثیرا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الّذی زَعَمتُم أنّهُ فِیکُم خُلقٌ تُعَظِّمونَ بهِ الاُمَراءَ ، فوَ اللّهِ ما یَنفَعُ ذلکَ الاُمَراءَ ، و إنَّکُم لَتَشُقُّونَ بهِ علی أنفُسِکُم و أبدانِکُم ، فلا تَعُودوا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دَوابُّکُم هذهِ فإن أحبَبتُم أن آخُذَها مِنکُم ، و أحسِبَها لَکُم مِن خَراجِکُم ، أخَذناها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طَعامُکُمُ الّذی صَنَعتُم لَنا ، فإنّا نَکرَهُ أن نأکُلَ مِن أموالِکُم إلاّ بِثَمَنٍ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نَحنُ نُقَوِّمُهُ ثُمّ نَقبَلُ ثَمَنَهُ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قِیمَتَهُ، نحنُ نَکتَفی بما هُو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فإنّ لَنا مِن العَرَبِ مَوالیَ و مَعارِفَ ، أ تَمنَعُنا أن نُهدی لَهُم أو تَمنَعُهُم أن یَقبَلوا مِنّا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العَرَبِ لَکُم مَوالٍ ، و لَیس یَنبَغی لأحَدٍ مِنَ المُسلِمینَ أن یَقبَلَ هَدِیَّتَکُم ، و إن غَصَبَکُم أحَدٌ فأعلِمونا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إنّا نُحِبُّ أن تَقبَلَ هَدِیَّتَنا و کَرامَتَنا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أغنی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تَرَکَهُم و سارَ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حکمرانی که به مردم امکان و اجازه ندهد تا مشکلات و نیازهای خود را به گوش او برسانند، در روز قیامت خداوند نگذارد نیازهایش را به گوش او برساند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ای بپذیرد آن خیانت باشد و اگر رشوه بگیرد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مال حرام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مشکل برادر خود را برطرف کند و آنگاه هدیه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نصر بن مزاحم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هنگامی که در مسیر شام از انبار گذشت، زمین داران انبار به دیدار آن حضرت رفتند و در حالی که با خود تعدادی اسب تاتاری داشتند، در رکاب ایشان شروع به دویدن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ستورانی که با خود دارید برای چیست؟ و مقصودتان از این کاری که کردید چه 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کردیم ، رسمی است که امیران خود را با آن تعظیم و احترام می کنیم و این اسب ها را نیز برای شما هدیه آورده ایم و برای مسلمانان نیز غذا تهیه کرده ایم و برای چهار پایانتان هم علوفه فراوانی آماده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گفتید این رسم شماست که با آن امیران خود را تعظیم و احترام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رفتار به امیران شما سودی نمی رساند و شما نیز با این کار جسم و جان خویش را به رنج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این کار را تکرار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ستوران شما، اگر دوست دارید آنها را از شما بپذیرم و به حساب خراجتان بگذارم آنها را از شما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غذایی که برای ما تهیّه کرده اید، ما خوش نداریم که از اموال شما چیزی بخوریم مگر در قبال پرداخت بهایش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قیمت می گذاریم و سپس بهایش را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قیمت واقعی آن را نمی گویید، بنا بر این، ما به همان آذوقه ای که خود داریم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عرب ها دوستان و آشنایانی داریم؛ آیا ما را از اینکه به آنان هم هدیه دهیم یا آنان را از اینکه از ما هدیه بپذیرند منع می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عرب ها دوستان شما هستند و هیچ مسلمانی نباید هدیه شما را بپذیرد و چنانچه کسی از شما به زور گرفت به ما اطلاع دهید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شما هدیه و بخشش ما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 نیازتریم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ترک کرد و به راه خود ادامه داد</w:t>
      </w:r>
      <w:r>
        <w:rPr>
          <w:rFonts w:eastAsia="IRNazanin" w:cs="IRNazanin"/>
          <w:color w:val="111111"/>
          <w:sz w:val="28"/>
          <w:szCs w:val="28"/>
          <w:rtl w:val="true"/>
          <w:lang w:bidi="fa-IR"/>
        </w:rPr>
        <w:t>.</w:t>
      </w:r>
      <w:bookmarkStart w:id="24" w:name="pg11935_174075"/>
    </w:p>
    <w:p>
      <w:pPr>
        <w:pStyle w:val="BookText"/>
        <w:rPr/>
      </w:pPr>
      <w:bookmarkEnd w:id="24"/>
      <w:r>
        <w:rPr>
          <w:rStyle w:val="FootnoteAnchor"/>
          <w:rtl w:val="true"/>
        </w:rPr>
        <w:footnoteReference w:id="25"/>
      </w:r>
    </w:p>
    <w:p>
      <w:pPr>
        <w:pStyle w:val="Heading4"/>
        <w:numPr>
          <w:ilvl w:val="3"/>
          <w:numId w:val="1"/>
        </w:numPr>
        <w:rPr/>
      </w:pPr>
      <w:bookmarkStart w:id="25" w:name="__RefHeading___Toc14722211_73709187"/>
      <w:bookmarkStart w:id="26" w:name="_Toc10"/>
      <w:bookmarkEnd w:id="25"/>
      <w:r>
        <w:rPr/>
        <w:t>3949</w:t>
      </w:r>
      <w:r>
        <w:rPr>
          <w:rtl w:val="true"/>
        </w:rPr>
        <w:t xml:space="preserve"> - </w:t>
      </w:r>
      <w:r>
        <w:rPr>
          <w:rtl w:val="true"/>
        </w:rPr>
        <w:t>النَّهیُ عَن قَبولِ هَدِیَّةِ المُشرِکِ</w:t>
      </w:r>
      <w:bookmarkEnd w:id="26"/>
    </w:p>
    <w:p>
      <w:pPr>
        <w:pStyle w:val="Heading5"/>
        <w:numPr>
          <w:ilvl w:val="4"/>
          <w:numId w:val="1"/>
        </w:numPr>
        <w:rPr/>
      </w:pPr>
      <w:bookmarkStart w:id="27" w:name="__RefHeading___Toc14722213_73709187"/>
      <w:bookmarkStart w:id="28" w:name="_Toc11"/>
      <w:bookmarkEnd w:id="27"/>
      <w:r>
        <w:rPr/>
        <w:t>3949</w:t>
      </w:r>
      <w:r>
        <w:rPr>
          <w:rtl w:val="true"/>
        </w:rPr>
        <w:t xml:space="preserve"> - </w:t>
      </w:r>
      <w:r>
        <w:rPr>
          <w:rtl w:val="true"/>
        </w:rPr>
        <w:t>نهی از پذیرفتن هدیه مشرک</w:t>
      </w:r>
      <w:bookmarkEnd w:id="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نَقبَلُ هَدِیَةَ مُشرِکٍ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نَقبَلُ زَبْدَ </w:t>
      </w:r>
      <w:r>
        <w:rPr>
          <w:rStyle w:val="FootnoteAnchor"/>
          <w:rtl w:val="true"/>
        </w:rPr>
        <w:footnoteReference w:id="27"/>
      </w: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أکرَهُ زَبْدَ المُشرِکینَ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عنه صلی الله علیه و آلهـ لَمّا جاءَ إلَیهِ مُلاعِبُ الأسِنَّةِ بهَدِیَّةٍ ، فعَرَضَ علَیهِ النَّبیُّ الإسلامَ فأبی أن یُسلِمَ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أقبَلُ هَدِیَّةَ مُشرِکٍ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عنه صلی الله علیه و آلهـ لرَجُلٍ أهدی لَهُ فَرَسا قَبلَ أن یُسلِمَ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أکرَهُ زَبدَ المُشرِکینَ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کنز العمّال عن عیاض بن حَمار المجاشعی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أهدی إلی النَّبیِّ صلی الله علیه و آله هَدِیَّةً أو 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نُهِیتُ عَن زَبْدِ المُشرِکینَ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3949</w:t>
      </w:r>
    </w:p>
    <w:p>
      <w:pPr>
        <w:pStyle w:val="BookText"/>
        <w:rPr/>
      </w:pPr>
      <w:r>
        <w:rPr>
          <w:rFonts w:ascii="IRNazanin" w:hAnsi="IRNazanin" w:eastAsia="IRNazanin"/>
          <w:color w:val="111111"/>
          <w:sz w:val="28"/>
          <w:sz w:val="28"/>
          <w:szCs w:val="28"/>
          <w:rtl w:val="true"/>
          <w:lang w:bidi="fa-IR"/>
        </w:rPr>
        <w:t>نهی از پذیرفتن هدیه مشرک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هدیه هیچ مشرکی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پیشکش مشرکان را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عطای مشرکان را خوش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جنگاوری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ملاعب اَسنّه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هدیه ای برای رسول خدا صلی الله علیه و آله آورد و پیامبر صلی الله علیه و آله پذیرش اسلام را به او پیشنهاد کرد اما وی از مسلمان شدن امتناع ورزید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هدیه مشرکی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پیش از مسلمان شدن اسبی را برای ایشان هدیه آورد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عطای مشرکان را خوش ندارم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عیاض بن حمار مجاشعی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حضرت هدیه ای یا شتری آورد پیامبر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پذیرفتن عطای مشرکان نهی شده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حَکیم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إلَی الیَمَنِ فابتَعتُ حِلَّةَ ذی یَزَنَ ، فأهدَیتُها إلَی النَّبیِّ صلی الله علیه و آله فی المُدَّةِ الّتی کانَت بَینَهُ و بَینَ قُرَیشٍ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هَدِیَّةَ مُشرِکٍ ، فرَدَّها ، فبِعتُها فاشتَراها فَلَبِسَها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نَهی عَن زَبْدِ المُشرِکینَ ؛ یُریدُ هَدایا أهلِ الحَربِ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عِیاضٌ رجُلاً عَظیمَ الخَطَرِ و کانَ قاضِیا لأهلِ عُکاظَ فی الجاهِلِیَّةِ ، فکانَ عِیاضٌ إذا دَخَلَ مَکّةَ ألقی عَنهُ ثِیابَ الذُّنُوبِ و الرَّجاسَةِ ، و أخَذَ ثِیابَ رَسولِ اللّهِ صلی الله علیه و آله لِطُهرِها ، فلَبِسَها و طافَ بِالبَیتِ ثُمّ یَرُدُّها علَیهِ إذا فَرَغَ مِن طَوافِهِ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ظَهَرَ رسولُ اللّهِ صلی الله علیه و آله أتاهُ عِیاضٌ بهَدِیَّةٍ فأبی رسولُ اللّهِ صلی الله علیه و آله أن یَقبَلَها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عِیاضُ ، لَو أسلَمتَ لَقَبِلتُ هَدِیَّتَکَ ؛ إنّ اللّهَ عَزَّ و جلَّ أبی لِی زَبْدَ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عِیاضا بَعدَ ذلکَ أسلَمَ و حَسُنَ إسلامُهُ فأهدی إلی رسولِ اللّهِ صلی الله علیه و آله هَدِیَّةً فقَبِلَها مِنهُ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کنز العمّالـ به نقل از حکیم بن حزام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مسافرت کردم و جامه ای ذویَزَنی خریدم و آن را در زمانی که رابطه میان رسول خدا صلی الله علیه و آله و قریش تیره بود به ایشان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هیچ مشرکی را نمی پذیرم و 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جامه را فروختم و پیامبر آن را خرید و پوشید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پذیرفتن عطای مشرکان نهی فرمود؛ منظورش هدایای حربیان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عیاض در زمان جاهلیت ، آدم مهم و پر منزلتی بود و برای اهل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معروف و موسمی دوره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وارد مکّه می شد، جامه های گناه آلود و پلید خود را از تنش در می آورد و جامه های رسول خدا صلی الله علیه و آله را به خاطر اینکه پاک بود، می گرفت و آنها را می پوشید و کعبه را طواف می کرد و چون طوافش تمام می شد به پیامبر صلی الله علیه و آله بر می گرداند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رسول خدا صلی الله علیه و آله قدرت یافت، عیاض هدیه ای برای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پذیرفتن آن سر 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شوی هدیه ات را می 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خوش ندارد که من عطای مشرکان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عیاض اسلام آورد و مسلمانی نیک و راستین شد و هدیه ای به رسول خدا صلی الله علیه و آله تقدیم کرد و پیامبر آن را از او پذیرفت</w:t>
      </w:r>
      <w:r>
        <w:rPr>
          <w:rFonts w:eastAsia="IRNazanin" w:cs="IRNazanin"/>
          <w:color w:val="111111"/>
          <w:sz w:val="28"/>
          <w:szCs w:val="28"/>
          <w:rtl w:val="true"/>
          <w:lang w:bidi="fa-IR"/>
        </w:rPr>
        <w:t>.</w:t>
      </w:r>
      <w:bookmarkStart w:id="29" w:name="pg11935_174077"/>
    </w:p>
    <w:p>
      <w:pPr>
        <w:pStyle w:val="BookText"/>
        <w:rPr/>
      </w:pPr>
      <w:bookmarkEnd w:id="29"/>
      <w:r>
        <w:rPr>
          <w:rFonts w:ascii="Amiri" w:hAnsi="Amiri" w:eastAsia="Amiri" w:cs="Amiri"/>
          <w:color w:val="111111"/>
          <w:sz w:val="28"/>
          <w:sz w:val="28"/>
          <w:szCs w:val="28"/>
          <w:rtl w:val="true"/>
          <w:lang w:bidi="ar-SA"/>
        </w:rPr>
        <w:t xml:space="preserve">الکافی عن إبراهیم الکَرخِیّ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الرّجُلِ تَکونُ لَهُ الضَّیعَةُ الکَبیرَةُ ، فإذا کانَ یَومُ المِهرَجانِ أو النَّیروزِ أهدَوا إلَیهِ الشَّیءَ لَیسَ هُو علَیهِم، یَتَقَرَّبونَ بذلکَ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هُم مُصَلِّینَ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فلْیَقبَلْ هَدِیَّتَهُم و لْیُکافِهِم ؛ فإنَّ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اُهدِیَ إلَیَّ کُراعٌ لَقَبِلتُ و کانَ ذلکَ مِن الدِّینِ ، و لَو أنَّ کافِرا أو مُنافِقا أهدی إلَیَّ وَسْقا ما قَبِلتُ و کانَ ذلکَ مِن الدِّینِ ، أبَی اللّهُ عَزَّ و جلَّ لِی زَبْدَ المُشرِکینَ و المُنافِقینَ و طَعامَهُم </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30" w:name="__RefHeading___Toc14722215_73709187"/>
      <w:bookmarkStart w:id="31" w:name="_Toc12"/>
      <w:bookmarkEnd w:id="30"/>
      <w:r>
        <w:rPr/>
        <w:t>3950</w:t>
      </w:r>
      <w:r>
        <w:rPr>
          <w:rtl w:val="true"/>
        </w:rPr>
        <w:t xml:space="preserve"> - </w:t>
      </w:r>
      <w:r>
        <w:rPr>
          <w:rtl w:val="true"/>
        </w:rPr>
        <w:t>الحَثُّ عَلی قَبولِ الهَدِیَّةِ</w:t>
      </w:r>
      <w:bookmarkEnd w:id="31"/>
    </w:p>
    <w:p>
      <w:pPr>
        <w:pStyle w:val="Heading5"/>
        <w:numPr>
          <w:ilvl w:val="4"/>
          <w:numId w:val="1"/>
        </w:numPr>
        <w:rPr/>
      </w:pPr>
      <w:bookmarkStart w:id="32" w:name="__RefHeading___Toc14722217_73709187"/>
      <w:bookmarkStart w:id="33" w:name="_Toc13"/>
      <w:bookmarkEnd w:id="32"/>
      <w:r>
        <w:rPr/>
        <w:t>3950</w:t>
      </w:r>
      <w:r>
        <w:rPr>
          <w:rtl w:val="true"/>
        </w:rPr>
        <w:t xml:space="preserve"> - </w:t>
      </w:r>
      <w:r>
        <w:rPr>
          <w:rtl w:val="true"/>
        </w:rPr>
        <w:t>تشویق به پذیرفتن هدیه</w:t>
      </w:r>
      <w:bookmarkEnd w:id="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اُهدِیَ إلَیَّ کُراعٌ </w:t>
      </w:r>
      <w:r>
        <w:rPr>
          <w:rStyle w:val="FootnoteAnchor"/>
          <w:rtl w:val="true"/>
        </w:rPr>
        <w:footnoteReference w:id="37"/>
      </w:r>
      <w:r>
        <w:rPr>
          <w:rFonts w:ascii="Amiri" w:hAnsi="Amiri" w:eastAsia="Amiri" w:cs="Amiri"/>
          <w:color w:val="111111"/>
          <w:sz w:val="28"/>
          <w:sz w:val="28"/>
          <w:szCs w:val="28"/>
          <w:rtl w:val="true"/>
          <w:lang w:bidi="ar-SA"/>
        </w:rPr>
        <w:t xml:space="preserve">لَقَبِلتُـهُ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دُعِیتُ إلی کُراعٍ لأجَبتُ ، و لَو اُهدِیَ إلَیّ کُراعٌ لَقَبِلتُ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اُهدِیَ إلَیّ کُراعٌ لَقَبِلتُ ، و لَو دُعِیتُ إلی ذِراعٍ لَأجَبتُ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الکافیـ به نقل از ابراهیم کرخی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مالک آبادی بزرگی است و چون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مهرگان یا نوروز می شود برزگران او هدایایی به او تقدیم می کنند که البته مکلّف به این کار نیستند، بلکه می خواهند با این کار خودشان را به او نزدیک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هدایا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هدیه آنان را بپذیرد و متقابلاً به آنان هدیه ای بدهد؛ چرا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پاچه گوسفندی برایم هدیه بیاورد، می پذیرم و این کار جزء دین است و اگر کافری یا منافقی یک بار شتر هم به من هدیه دهد نمی پذیرم و این جزء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برای من رضا نداده است که عطای مشرکان و منافقان و خوراک آنان را بپذیرم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3950</w:t>
      </w:r>
    </w:p>
    <w:p>
      <w:pPr>
        <w:pStyle w:val="BookText"/>
        <w:rPr/>
      </w:pPr>
      <w:r>
        <w:rPr>
          <w:rFonts w:ascii="IRNazanin" w:hAnsi="IRNazanin" w:eastAsia="IRNazanin"/>
          <w:color w:val="111111"/>
          <w:sz w:val="28"/>
          <w:sz w:val="28"/>
          <w:szCs w:val="28"/>
          <w:rtl w:val="true"/>
          <w:lang w:bidi="fa-IR"/>
        </w:rPr>
        <w:t>تشویق به پذیرفتن هدیه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پاچه گاو یا گوسفندی هم به من هدیه دهند، آن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خوردن پاچه گاو یا گوسفندی هم دعوت شوم، قبول می کنم و اگر پاچه ای به من هدیه دهند، آن را می پذیرم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پاچه ای هم به من هدیه شود، می پذیرم و اگر به خوردن سردست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دعوت شوم، قبول می کنم</w:t>
      </w:r>
      <w:r>
        <w:rPr>
          <w:rFonts w:eastAsia="IRNazanin" w:cs="IRNazanin"/>
          <w:color w:val="111111"/>
          <w:sz w:val="28"/>
          <w:szCs w:val="28"/>
          <w:rtl w:val="true"/>
          <w:lang w:bidi="fa-IR"/>
        </w:rPr>
        <w:t>.</w:t>
      </w:r>
      <w:bookmarkStart w:id="34" w:name="pg11935_174078"/>
    </w:p>
    <w:p>
      <w:pPr>
        <w:pStyle w:val="BookText"/>
        <w:rPr/>
      </w:pPr>
      <w:bookmarkEnd w:id="3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تَکرِمَةِ الرّجُلِ لأخیهِ المُسلمِ أن یَقبَلَ تُحفَتَهُ ، و یُتحِفَهُ بما عِندَهُ ، و لا یَتَکَلّفَ لَهُ شیئا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ـ لِعائشةَ لَمّا أهدَت إلَیها امرأةٌ مِسکینَةٌ هَدِیَّةً فلَم تَقبَلْها رَحمَةً لَها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قَبِلتیها مِنها و کافَیتیها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تَری أنَّکِ حَقَّرتیها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عائشةُ ، تَواضَعی فإنَّ اللّهَ یُحِبُّ المُتواضِعینَ و یُبغِضُ المُستَکبِرینَ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یَقبَلُ الهَدِیَّةَ و یُثیبُ علَیها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Style w:val="FootnoteAnchor"/>
          <w:rtl w:val="true"/>
        </w:rPr>
        <w:footnoteReference w:id="44"/>
      </w:r>
    </w:p>
    <w:p>
      <w:pPr>
        <w:pStyle w:val="Heading4"/>
        <w:numPr>
          <w:ilvl w:val="3"/>
          <w:numId w:val="1"/>
        </w:numPr>
        <w:rPr/>
      </w:pPr>
      <w:bookmarkStart w:id="35" w:name="__RefHeading___Toc14722219_73709187"/>
      <w:bookmarkStart w:id="36" w:name="_Toc14"/>
      <w:bookmarkEnd w:id="35"/>
      <w:r>
        <w:rPr/>
        <w:t>3951</w:t>
      </w:r>
      <w:r>
        <w:rPr>
          <w:rtl w:val="true"/>
        </w:rPr>
        <w:t xml:space="preserve"> - </w:t>
      </w:r>
      <w:r>
        <w:rPr>
          <w:rtl w:val="true"/>
        </w:rPr>
        <w:t>وُجوهُ الهَدِیَّةِ</w:t>
      </w:r>
      <w:bookmarkEnd w:id="36"/>
    </w:p>
    <w:p>
      <w:pPr>
        <w:pStyle w:val="Heading5"/>
        <w:numPr>
          <w:ilvl w:val="4"/>
          <w:numId w:val="1"/>
        </w:numPr>
        <w:rPr/>
      </w:pPr>
      <w:bookmarkStart w:id="37" w:name="__RefHeading___Toc14722221_73709187"/>
      <w:bookmarkStart w:id="38" w:name="_Toc15"/>
      <w:bookmarkEnd w:id="37"/>
      <w:r>
        <w:rPr/>
        <w:t>3951</w:t>
      </w:r>
      <w:r>
        <w:rPr>
          <w:rtl w:val="true"/>
        </w:rPr>
        <w:t xml:space="preserve"> - </w:t>
      </w:r>
      <w:r>
        <w:rPr>
          <w:rtl w:val="true"/>
        </w:rPr>
        <w:t>انواع هدیه</w:t>
      </w:r>
      <w:bookmarkEnd w:id="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الهَدِیَّةُ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هَدِیَّةُ مُکافاةٍ ، و هَدِیَّةُ مُصانَعَةٍ ، و هَدِیَّةٌ للّهِ عَزَّ و جلَّ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احترام مرد به برادرش این است که پیشکش او را بپذیرد و از همان چیزی که نزد خود دارد به او پیشکشی دهد و برای پیشکش دادن چیزی به او، خود را به تکلّف و زحمت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مستمندی هدیه ای برای عایشه آورد، اما عایشه از روی ترحّم و دلسوزی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قبول نکردی و متقابلاً هدیه ای به او ندادی که فکر نکند او را تحقیر کرده ای؟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زیرا خداوند فروتنان را دوست می دارد و از افراد متکبّر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هدیه را می پذیرفت و در برابر آن پاداش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3951</w:t>
      </w:r>
    </w:p>
    <w:p>
      <w:pPr>
        <w:pStyle w:val="BookText"/>
        <w:rPr/>
      </w:pPr>
      <w:r>
        <w:rPr>
          <w:rFonts w:ascii="IRNazanin" w:hAnsi="IRNazanin" w:eastAsia="IRNazanin"/>
          <w:color w:val="111111"/>
          <w:sz w:val="28"/>
          <w:sz w:val="28"/>
          <w:szCs w:val="28"/>
          <w:rtl w:val="true"/>
          <w:lang w:bidi="fa-IR"/>
        </w:rPr>
        <w:t>انواع هدیه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جبرانی، هدیه رشوه ای و تملّق آمیز ، و هدیه به خاطر خداوند عزّ و جلّ</w:t>
      </w:r>
      <w:r>
        <w:rPr>
          <w:rFonts w:eastAsia="IRNazanin" w:cs="IRNazanin"/>
          <w:color w:val="111111"/>
          <w:sz w:val="28"/>
          <w:szCs w:val="28"/>
          <w:rtl w:val="true"/>
          <w:lang w:bidi="fa-IR"/>
        </w:rPr>
        <w:t>.</w:t>
      </w:r>
      <w:bookmarkStart w:id="39" w:name="pg11935_174079"/>
    </w:p>
    <w:p>
      <w:pPr>
        <w:pStyle w:val="Heading4"/>
        <w:numPr>
          <w:ilvl w:val="3"/>
          <w:numId w:val="1"/>
        </w:numPr>
        <w:rPr/>
      </w:pPr>
      <w:bookmarkStart w:id="40" w:name="__RefHeading___Toc14722223_73709187"/>
      <w:bookmarkStart w:id="41" w:name="_Toc16"/>
      <w:bookmarkEnd w:id="39"/>
      <w:bookmarkEnd w:id="40"/>
      <w:r>
        <w:rPr/>
        <w:t>3952</w:t>
      </w:r>
      <w:r>
        <w:rPr>
          <w:rtl w:val="true"/>
        </w:rPr>
        <w:t xml:space="preserve"> - </w:t>
      </w:r>
      <w:r>
        <w:rPr>
          <w:rtl w:val="true"/>
        </w:rPr>
        <w:t>أفضَلُ الهَدِیَّةِ</w:t>
      </w:r>
      <w:bookmarkEnd w:id="41"/>
    </w:p>
    <w:p>
      <w:pPr>
        <w:pStyle w:val="Heading5"/>
        <w:numPr>
          <w:ilvl w:val="4"/>
          <w:numId w:val="1"/>
        </w:numPr>
        <w:rPr/>
      </w:pPr>
      <w:bookmarkStart w:id="42" w:name="__RefHeading___Toc14722225_73709187"/>
      <w:bookmarkStart w:id="43" w:name="_Toc17"/>
      <w:bookmarkEnd w:id="42"/>
      <w:r>
        <w:rPr/>
        <w:t>3952</w:t>
      </w:r>
      <w:r>
        <w:rPr>
          <w:rtl w:val="true"/>
        </w:rPr>
        <w:t xml:space="preserve"> - </w:t>
      </w:r>
      <w:r>
        <w:rPr>
          <w:rtl w:val="true"/>
        </w:rPr>
        <w:t>بهترین هدیه</w:t>
      </w:r>
      <w:bookmarkEnd w:id="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الهَدِیَّةِ أو أفضَلَ العَطِیَّةِ ، الکَلِمَةُ مِن کلامِ الحِکمَةِ یَسمَعُها العَبدُ ثُمّ یَتَعَلَّمُها ، ثُمّ یُعَلِّمُها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أهدی المَرءُ المُسلمُ علی أخیهِ هَدِیَّةً أفضَلَ مِن کَلِمَةِ حِکمَةٍ ؛ یَزیدُهُ اللّهُ بها هُدی ، وَ یَرُدُّه عن رَدی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أهدی مُسِلمٌ لأخیهِ هَدِیَّةً أفضَلَ مِن کَلِمَةِ حِکمَةٍ ؛ یَزیدُهُ اللّهُ تعالی بها هُدی ، أو یَرُدُّهُ بها عن رَدی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العَطِیَّةُ و نِعمَ الهَدِیَّةُ کَلِمَةُ حِکمَةٍ تَسمَعُها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بحار الأنوار عن البرقیّ عن أبیه فی حدیث مرفوع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جَبرئیلُ علیه السلام للنَّبیِّ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اللّهَ تبارکَ و تعالی أرسَلَنی إلَیکَ بهَدِیَّةٍ لَم یُعطِها أحَدا قَبلَکَ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مَدرَجَةَ ذلکَ التَّوکُّلُ علَی اللّهِ عَزَّ و 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التَّوکُّلُ علَی اللّهِ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 یَضُرُّ و لا یَنفَعُ و لا یُعطی و لا یَمنَعُ ، و استِعمالُ الیَأسِ مِن الخَلقِ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3952</w:t>
      </w:r>
    </w:p>
    <w:p>
      <w:pPr>
        <w:pStyle w:val="BookText"/>
        <w:rPr/>
      </w:pPr>
      <w:r>
        <w:rPr>
          <w:rFonts w:ascii="IRNazanin" w:hAnsi="IRNazanin" w:eastAsia="IRNazanin"/>
          <w:color w:val="111111"/>
          <w:sz w:val="28"/>
          <w:sz w:val="28"/>
          <w:szCs w:val="28"/>
          <w:rtl w:val="true"/>
          <w:lang w:bidi="fa-IR"/>
        </w:rPr>
        <w:t>بهترین هدیه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هدیه یا بهترین عطا ، سخن حکیمانه ای است که آدمی آن را بشنود و ابتدا خود آن را یاد بگیرد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هدیه ای که انسان مسلمان به برادر خود می دهد، سخن حکیمانه ای است که خداوند به سبب آن بر هدایت او بیفزاید و از هلاکت بازش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هدیه ای که مسلمانی به برادر خود دهد، سخن حکیمانه ای است که خداوند متعال به واسطه آن بر هدایت او بیفزاید یا وی را از هلاکت و تباهی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عطیّه و نیکو هدیّه ای است، سخن حکیمانه ای که آن را می شنوی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برقی از پدرش در حدیثی مرفوع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نزد پیامبر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با هدیّه ای سوی تو فرستاده است که قبل از تو آن را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پلکان آن توکّل بر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عزّ و جلّ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نکته که مخلوق نه زیانی می زند نه سودی می رساند نه چیزی می دهد و نه جلو چیزی را می گیرد و چشم امید بر کندن از مردم است </w:t>
      </w:r>
      <w:r>
        <w:rPr>
          <w:rFonts w:eastAsia="IRNazanin" w:cs="IRNazanin"/>
          <w:color w:val="111111"/>
          <w:sz w:val="28"/>
          <w:szCs w:val="28"/>
          <w:rtl w:val="true"/>
          <w:lang w:bidi="fa-IR"/>
        </w:rPr>
        <w:t>......... .</w:t>
      </w:r>
      <w:bookmarkStart w:id="44" w:name="pg11935_174080"/>
    </w:p>
    <w:p>
      <w:pPr>
        <w:pStyle w:val="BookText"/>
        <w:rPr/>
      </w:pPr>
      <w:bookmarkEnd w:id="4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Style w:val="FootnoteAnchor"/>
          <w:rtl w:val="true"/>
        </w:rPr>
        <w:footnoteReference w:id="52"/>
      </w:r>
    </w:p>
    <w:p>
      <w:pPr>
        <w:pStyle w:val="Heading4"/>
        <w:numPr>
          <w:ilvl w:val="3"/>
          <w:numId w:val="1"/>
        </w:numPr>
        <w:rPr/>
      </w:pPr>
      <w:bookmarkStart w:id="45" w:name="__RefHeading___Toc14722227_73709187"/>
      <w:bookmarkStart w:id="46" w:name="_Toc18"/>
      <w:bookmarkEnd w:id="45"/>
      <w:r>
        <w:rPr/>
        <w:t>3953</w:t>
      </w:r>
      <w:r>
        <w:rPr>
          <w:rtl w:val="true"/>
        </w:rPr>
        <w:t xml:space="preserve"> - </w:t>
      </w:r>
      <w:r>
        <w:rPr>
          <w:rtl w:val="true"/>
        </w:rPr>
        <w:t>العائِدُ فی هِبَتِهِ</w:t>
      </w:r>
      <w:bookmarkEnd w:id="46"/>
    </w:p>
    <w:p>
      <w:pPr>
        <w:pStyle w:val="Heading5"/>
        <w:numPr>
          <w:ilvl w:val="4"/>
          <w:numId w:val="1"/>
        </w:numPr>
        <w:rPr/>
      </w:pPr>
      <w:bookmarkStart w:id="47" w:name="__RefHeading___Toc14722229_73709187"/>
      <w:bookmarkStart w:id="48" w:name="_Toc19"/>
      <w:bookmarkEnd w:id="47"/>
      <w:r>
        <w:rPr/>
        <w:t>3953</w:t>
      </w:r>
      <w:r>
        <w:rPr>
          <w:rtl w:val="true"/>
        </w:rPr>
        <w:t xml:space="preserve"> - </w:t>
      </w:r>
      <w:r>
        <w:rPr>
          <w:rtl w:val="true"/>
        </w:rPr>
        <w:t>پس گرفتن بخشش</w:t>
      </w:r>
      <w:bookmarkEnd w:id="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العائدُ فِی هِبَتِهِ کالعائدِ فی قَیئهِ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عنه صلی الله علیه و آلهـ لِعُمَرَ بنِ الخَطّابِ لمّا أرادَ أن یشتَریَ فَرَسا کان قَد تَصَدّقَ بِها فی سَبیلِ اللّه ظَنّا مِنهُ أنّه سَوفَ یحصَلُ عَلَیهِ بأدنی مِن قیمَتِهِ الواقعیّة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تَشتَرِهِ و لا تَعُدْ فی صَدَقَتِکَ و إن أعطاکَهُ بدِرهَمٍ ؛ فإنّ العائدَ فی صَدَقَتِهِ کالعائدِ فی قَیئهِ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هدیّه ای است اندرز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3953</w:t>
      </w:r>
    </w:p>
    <w:p>
      <w:pPr>
        <w:pStyle w:val="BookText"/>
        <w:rPr/>
      </w:pPr>
      <w:r>
        <w:rPr>
          <w:rFonts w:ascii="IRNazanin" w:hAnsi="IRNazanin" w:eastAsia="IRNazanin"/>
          <w:color w:val="111111"/>
          <w:sz w:val="28"/>
          <w:sz w:val="28"/>
          <w:szCs w:val="28"/>
          <w:rtl w:val="true"/>
          <w:lang w:bidi="fa-IR"/>
        </w:rPr>
        <w:t>پس گرفتن بخشش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بخشش خود را پس بگیرد، مانند کسی است که استفراغش را بخورد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عمر بن خطّاب که اسبی را به یکی از جنگجویان مسلمان بخشیده بود تا با آن در راه خدا جهاد کند و چون فکر می کرد با قیمت ارزانی به او خواهد فروخت می خواست دوباره آن را از او بخرد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نخر و به صدقه ای که داده ای برنگرد، اگر چه آن را به یک درهم به تو بدهد؛ زیرا کسی که صدقه خود را پس بگیرد، مانند کسی است که استفراغش را بخورد</w:t>
      </w:r>
      <w:r>
        <w:rPr>
          <w:rFonts w:eastAsia="IRNazanin" w:cs="IRNazanin"/>
          <w:color w:val="111111"/>
          <w:sz w:val="28"/>
          <w:szCs w:val="28"/>
          <w:rtl w:val="true"/>
          <w:lang w:bidi="fa-IR"/>
        </w:rPr>
        <w:t>.</w:t>
      </w:r>
      <w:bookmarkStart w:id="49" w:name="pg11935_174081"/>
    </w:p>
    <w:p>
      <w:pPr>
        <w:pStyle w:val="BookText"/>
        <w:rPr/>
      </w:pPr>
      <w:bookmarkEnd w:id="4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تَصَدَّقَ بصَدَقَةٍ ثُمّ رُدَّت فلا یَبِعْها و لا یَأکُلْها ؛ لأنّهُ لا شَریکَ لَهُ فی شیءٍ مِمّا جَعَلَ لَهُ ، إنّما هِی بمَنزِلَةِ العَتاقَةِ لا یَصلُحُ لَهُ رَدُّها بَعدَ ما یُعتِقُ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عنه علیه السلامـ فی الرّجُلِ یَخرُجُ بِالصَّدَقَةِ لِیُعطِیَها السّائلَ فیَجِدَهُ قد ذَهَبَ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فلْیُعطِها غَیرَهُ ، و لا یَرُدَّها فی مالِهِ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Style w:val="FootnoteAnchor"/>
          <w:rtl w:val="true"/>
        </w:rPr>
        <w:footnoteReference w:id="57"/>
      </w:r>
    </w:p>
    <w:p>
      <w:pPr>
        <w:pStyle w:val="Heading4"/>
        <w:numPr>
          <w:ilvl w:val="3"/>
          <w:numId w:val="1"/>
        </w:numPr>
        <w:rPr/>
      </w:pPr>
      <w:bookmarkStart w:id="50" w:name="__RefHeading___Toc14722231_73709187"/>
      <w:bookmarkStart w:id="51" w:name="_Toc20"/>
      <w:bookmarkEnd w:id="50"/>
      <w:r>
        <w:rPr/>
        <w:t>3954</w:t>
      </w:r>
      <w:r>
        <w:rPr>
          <w:rtl w:val="true"/>
        </w:rPr>
        <w:t xml:space="preserve"> - </w:t>
      </w:r>
      <w:r>
        <w:rPr>
          <w:rtl w:val="true"/>
        </w:rPr>
        <w:t>أدَبُ الهَدیَّةِ</w:t>
      </w:r>
      <w:bookmarkEnd w:id="51"/>
    </w:p>
    <w:p>
      <w:pPr>
        <w:pStyle w:val="Heading5"/>
        <w:numPr>
          <w:ilvl w:val="4"/>
          <w:numId w:val="1"/>
        </w:numPr>
        <w:rPr/>
      </w:pPr>
      <w:bookmarkStart w:id="52" w:name="__RefHeading___Toc14722233_73709187"/>
      <w:bookmarkStart w:id="53" w:name="_Toc21"/>
      <w:bookmarkEnd w:id="52"/>
      <w:r>
        <w:rPr/>
        <w:t>3954</w:t>
      </w:r>
      <w:r>
        <w:rPr>
          <w:rtl w:val="true"/>
        </w:rPr>
        <w:t xml:space="preserve"> - </w:t>
      </w:r>
      <w:r>
        <w:rPr>
          <w:rtl w:val="true"/>
        </w:rPr>
        <w:t>آداب هدیه دادن</w:t>
      </w:r>
      <w:bookmarkEnd w:id="53"/>
    </w:p>
    <w:p>
      <w:pPr>
        <w:pStyle w:val="BookText"/>
        <w:rPr/>
      </w:pPr>
      <w:r>
        <w:rPr>
          <w:rFonts w:ascii="IRNazanin" w:hAnsi="IRNazanin" w:eastAsia="IRNazanin"/>
          <w:color w:val="111111"/>
          <w:sz w:val="28"/>
          <w:sz w:val="28"/>
          <w:szCs w:val="28"/>
          <w:rtl w:val="true"/>
          <w:lang w:bidi="fa-IR"/>
        </w:rPr>
        <w:t xml:space="preserve">إنّ تقدیم الهدایا إلی الاماکن المبارکة و البقاع الشریفه لأجل صرفها فی الأمور الخیریّة و الثّقافیّة و الأهداف النّبلیة، إنّما هی محمودة لو کان القیِّمون یُنشؤونَ المصالح العامّة المختلفة و یقدّمون الأهمّ علی المهمّ، و فی غیر هذه الصّورة فذلک مذموم، و الرّوایات التّالیة تتناول القسم المذموم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صدقه ای داد و سپس آن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برگردانده شد، آن را نه بفروشد و نه خودش استفاده کند؛ زیرا خداوند در هر چیزی که برای او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صدقه در حقیقت به منزله بنده آزاد شده ای است که بعد از اینکه او را آزاد کرد دیگر درست نیست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مردی که صدقه ای می آورد تا به سائل بدهد، اما وقتی دَم در می آید می بیند او رفته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سائل دیگری بدهد و به مالش برنگرداند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3954</w:t>
      </w:r>
    </w:p>
    <w:p>
      <w:pPr>
        <w:pStyle w:val="BookText"/>
        <w:rPr/>
      </w:pPr>
      <w:r>
        <w:rPr>
          <w:rFonts w:ascii="IRNazanin" w:hAnsi="IRNazanin" w:eastAsia="IRNazanin"/>
          <w:color w:val="111111"/>
          <w:sz w:val="28"/>
          <w:sz w:val="28"/>
          <w:szCs w:val="28"/>
          <w:rtl w:val="true"/>
          <w:lang w:bidi="fa-IR"/>
        </w:rPr>
        <w:t>آداب هدیه دادن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تو عیادت نمی کند، عیادت کن و به کسی که به تو هدیه نمی دهد، هدیه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3955</w:t>
      </w:r>
    </w:p>
    <w:p>
      <w:pPr>
        <w:pStyle w:val="Heading4"/>
        <w:numPr>
          <w:ilvl w:val="3"/>
          <w:numId w:val="1"/>
        </w:numPr>
        <w:rPr/>
      </w:pPr>
      <w:bookmarkStart w:id="54" w:name="__RefHeading___Toc14722235_73709187"/>
      <w:bookmarkStart w:id="55" w:name="_Toc22"/>
      <w:bookmarkEnd w:id="54"/>
      <w:r>
        <w:rPr/>
        <w:t>3955</w:t>
      </w:r>
      <w:r>
        <w:rPr>
          <w:rtl w:val="true"/>
        </w:rPr>
        <w:t xml:space="preserve"> - </w:t>
      </w:r>
      <w:r>
        <w:rPr>
          <w:rtl w:val="true"/>
        </w:rPr>
        <w:t>الهَدِیَّةُ إلَی الأمکِنَةِ المُبارَکَةِ</w:t>
      </w:r>
      <w:bookmarkEnd w:id="55"/>
    </w:p>
    <w:p>
      <w:pPr>
        <w:pStyle w:val="Heading5"/>
        <w:numPr>
          <w:ilvl w:val="4"/>
          <w:numId w:val="1"/>
        </w:numPr>
        <w:rPr/>
      </w:pPr>
      <w:bookmarkStart w:id="56" w:name="__RefHeading___Toc14722237_73709187"/>
      <w:bookmarkStart w:id="57" w:name="_Toc23"/>
      <w:bookmarkEnd w:id="56"/>
      <w:r>
        <w:rPr/>
        <w:t>3955</w:t>
      </w:r>
      <w:r>
        <w:rPr>
          <w:rtl w:val="true"/>
        </w:rPr>
        <w:t xml:space="preserve"> - </w:t>
      </w:r>
      <w:r>
        <w:rPr>
          <w:rtl w:val="true"/>
        </w:rPr>
        <w:t>هدیه کردن به اماکن متبرّکه</w:t>
      </w:r>
      <w:bookmarkEnd w:id="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لا یَعودُکَ ، و أهدِ إلی مَن لا یُهدی إلَیکَ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Style w:val="FootnoteAnchor"/>
          <w:rtl w:val="true"/>
        </w:rPr>
        <w:footnoteReference w:id="5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کردن به اماکن متبرکه برای صرف کردن آن در جهت اهداف فرهنگی و ارزشی ، در صورتی که متولیان آن شایستگی لازم را داشته باشند و اولویت ها را در مصرف آن لحاظ کنند نیکو، و در غیر این صورت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ناظر به موارد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لِی وادِیانِ یَسیلانِ ذَهَبا و فِضَّةً ما أهدَیتُ إلَی الکَعبَةِ شَیئا ؛ لأنّهُ یَصیرُ إلَی الحَجَبَةِ دُونَ المَساکینِ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علل الشرائع عن یاسین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أقبَلوا مِن مِصرَ فماتَ رجُلٌ فأوصی إلی رجُلٍ بِالفِ دِرهَمٍ لِلکَعبَةِ ، فلَمّا قَدِمَ مَکّةَ سألَ عَن ذلکَ فدَلُّوهُ علی بَنی شَیبَةَ فأتاهُم فأخبَرَهُمُ الخَبرَ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ذِمَّتُکَ ادفَعْها إلَینا ، فقامَ الرّجُلُ فسَألَ النّاسَ فدَلُّوهُ علی أبی جعفرٍ محمّدِ بنِ علیٍّ علیهما السلام ، قالَ أبو جعفرٍ محمّدُ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فأتانی فسَألَنی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الکَعبَةَ غَنِیَّةٌ عَن هذا ، انظُرْ إلی مَن أمَّ هذا البَیتَ و قُطِعَ ، أو ذَهَبَت نَفَقَتُهُ ، أو ضَلَّت راحِلَتُهُ ، أو عَجَزَ أن یَرجِعَ إلی أهلِهِ ، فادفَعْها إلی هؤلاءِ الّذینَ سَمَّیتُ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الرّجُلُ بَنی شَیبَةَ فأخبَرَهُم بقَولِ أبی جعفرٍ علیه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ضالٌّ مُبتَدِعٌ لَیس یُؤخَذُ عَنهُ و لا عِلمَ لَهُ ، و نَحنُ نَسألُکَ بحَقِّ هذا البَیتِ و بحَقِّ کذا و کذا لَما أبلَغتَهُ عَنّا هذا 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 أبا جعفرٍ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بَنی شَیبَةَ فأخبَرتُهُم فزَعَموا أنّکَ کذا و کذا و أنّکَ لا عِلمَ لکَ ، ثُمّ سَألُونی باللّهِ العَظیمِ لَما اُبلِغُکَ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أسألُکَ بما سَألُوکَ لَما أتَیتَهُم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عِلمی لَو وُلِّیتُ شَیئا مِن اُمورِ المُسلمینَ لَقَطَعتُ أیدیهِم ثُمّ عَلَّقتُها فی أستارِ الکَعبَةِ ، ثُمّ أقَمتُهُم علَی المِصطَبَةِ ، ثُمّ أمَرتُ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هؤلاءِ سُرّاقُ اللّهِ فاعرِفوهُم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حتّی دو رودخانه جاری از زر و سیم داشته باشم، کمترین چیزی به کعبه هدیه نمی کنم؛ چون نصیب حاجبان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داران و متولیان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نه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یاسین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مصر آمدند و در این بین یکی از آنها درگذشت؛ اما پیش از آنکه بمیرد به مردی وصیت کرد از اموال او هزار درهم به کعبه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وارد مکّه شد، در این باره که آن مبلغ را به چه کسی باید بدهد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بنی شیبه رفت و موضوع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وظیفه ات را انجام داده ای؛ درهم ها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جویا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ابو جعفر محمّد بن علی علیهما السلام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من آمد و تکلیف آن درهم ها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این چیزها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به زیارت این خانه آمده و در راه مانده است، یا خرجی اش تمام شده، یا شترش را گم کرده، یا چیزی ندارد که نزد خانواده اش برگردد، آن درهم ها را به اینهایی که برایت اسم بردم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بنی شیبه برگشت و گفته ابو جعفر علیه السلام را به اطلاع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گمراه و بدعتگذاری است و اطلاعی ندارد و نباید به حرف هایش گوش داد، و تو را به حقّ این خانه و به حقّ چه و چه سوگند می دهیم که این حرف ما را به اطلاع او برسانی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 علیه السلام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بنی شیبه رفتم و گفته شما را به اطلاع ایشان رساندم، اما آنها گفتند که شما چنین و چنان هستید و چیزی بلد نیستید و سپس مرا به خدای بزرگ سوگند دادند که آنچه را گفتند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 را به همان چیزی که آنان سوگند دادند سوگند می دهم که پیش آنها بروی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قدر می دانم که اگر زمام امری از امور مسلمانان را به دست گیرم دست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خواهم کرد و به پرده های کعبه خواهم آویخت و آنگاه خودشان را روی سکّو می ایستانم و سپس دستور می دهم جارچی جار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خدایند، آنها را بشناسید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bookmarkStart w:id="58" w:name="pg11935_174085"/>
    </w:p>
    <w:p>
      <w:pPr>
        <w:pStyle w:val="Heading2"/>
        <w:numPr>
          <w:ilvl w:val="1"/>
          <w:numId w:val="1"/>
        </w:numPr>
        <w:rPr/>
      </w:pPr>
      <w:bookmarkStart w:id="59" w:name="__RefHeading___Toc14722239_73709187"/>
      <w:bookmarkStart w:id="60" w:name="_Toc24"/>
      <w:bookmarkEnd w:id="58"/>
      <w:bookmarkEnd w:id="59"/>
      <w:r>
        <w:rPr/>
        <w:t>532</w:t>
      </w:r>
      <w:r>
        <w:rPr>
          <w:rtl w:val="true"/>
        </w:rPr>
        <w:t xml:space="preserve"> - </w:t>
      </w:r>
      <w:r>
        <w:rPr>
          <w:rtl w:val="true"/>
        </w:rPr>
        <w:t>الهَرَم</w:t>
      </w:r>
      <w:bookmarkEnd w:id="60"/>
    </w:p>
    <w:p>
      <w:pPr>
        <w:pStyle w:val="Heading3"/>
        <w:numPr>
          <w:ilvl w:val="2"/>
          <w:numId w:val="1"/>
        </w:numPr>
        <w:rPr/>
      </w:pPr>
      <w:bookmarkStart w:id="61" w:name="__RefHeading___Toc14722241_73709187"/>
      <w:bookmarkStart w:id="62" w:name="_Toc25"/>
      <w:bookmarkEnd w:id="61"/>
      <w:r>
        <w:rPr/>
        <w:t>532</w:t>
      </w:r>
      <w:r>
        <w:rPr>
          <w:rtl w:val="true"/>
        </w:rPr>
        <w:t xml:space="preserve"> - </w:t>
      </w:r>
      <w:r>
        <w:rPr>
          <w:rtl w:val="true"/>
        </w:rPr>
        <w:t>پیری</w:t>
      </w:r>
      <w:bookmarkEnd w:id="62"/>
    </w:p>
    <w:p>
      <w:pPr>
        <w:pStyle w:val="Heading4"/>
        <w:numPr>
          <w:ilvl w:val="3"/>
          <w:numId w:val="1"/>
        </w:numPr>
        <w:rPr/>
      </w:pPr>
      <w:bookmarkStart w:id="63" w:name="__RefHeading___Toc14722243_73709187"/>
      <w:bookmarkStart w:id="64" w:name="_Toc26"/>
      <w:bookmarkEnd w:id="63"/>
      <w:r>
        <w:rPr>
          <w:rtl w:val="true"/>
        </w:rPr>
        <w:t>اشاره</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bookmarkStart w:id="65" w:name="pg11935_174086"/>
    </w:p>
    <w:p>
      <w:pPr>
        <w:pStyle w:val="Heading4"/>
        <w:numPr>
          <w:ilvl w:val="3"/>
          <w:numId w:val="1"/>
        </w:numPr>
        <w:rPr/>
      </w:pPr>
      <w:bookmarkStart w:id="66" w:name="__RefHeading___Toc14722245_73709187"/>
      <w:bookmarkStart w:id="67" w:name="_Toc27"/>
      <w:bookmarkEnd w:id="65"/>
      <w:bookmarkEnd w:id="66"/>
      <w:r>
        <w:rPr/>
        <w:t>3956</w:t>
      </w:r>
      <w:r>
        <w:rPr>
          <w:rtl w:val="true"/>
        </w:rPr>
        <w:t xml:space="preserve"> - </w:t>
      </w:r>
      <w:r>
        <w:rPr>
          <w:rtl w:val="true"/>
        </w:rPr>
        <w:t>الهََرمُ</w:t>
      </w:r>
      <w:bookmarkEnd w:id="67"/>
    </w:p>
    <w:p>
      <w:pPr>
        <w:pStyle w:val="Heading5"/>
        <w:numPr>
          <w:ilvl w:val="4"/>
          <w:numId w:val="1"/>
        </w:numPr>
        <w:rPr/>
      </w:pPr>
      <w:bookmarkStart w:id="68" w:name="__RefHeading___Toc14722247_73709187"/>
      <w:bookmarkStart w:id="69" w:name="_Toc28"/>
      <w:bookmarkEnd w:id="68"/>
      <w:r>
        <w:rPr/>
        <w:t>3956</w:t>
      </w:r>
      <w:r>
        <w:rPr>
          <w:rtl w:val="true"/>
        </w:rPr>
        <w:t xml:space="preserve"> - </w:t>
      </w:r>
      <w:r>
        <w:rPr>
          <w:rtl w:val="true"/>
        </w:rPr>
        <w:t>پیری و فرتوتی</w:t>
      </w:r>
      <w:bookmarkEnd w:id="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ابنِ آدَمَ و إلی جَنبِهِ تِسعٌ و تِسعونَ مَنِیَّةً ، إن أخطَأتهُ المَنایا وَقَعَ فی الهَرَمِ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طُولِ الحَیاةِ السَّقَمُ و الهَرَمُ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عنه علیه السلامـ فی التَّذکیرِ بِضُروبِ النِّعَمِ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لَکُم أعمارا سَتَرَها عَنکُم ، وَ خلَّفَ لَکُم عِبَرا مِن آثارِ الماضِینَ قَبلَکُم ، مِن مُستَمتَعِ خَلاقِهِم ، و مُستَفسَحِ خَناقِهِم </w:t>
      </w:r>
      <w:r>
        <w:rPr>
          <w:rStyle w:val="FootnoteAnchor"/>
          <w:rtl w:val="true"/>
        </w:rPr>
        <w:footnoteReference w:id="66"/>
      </w:r>
      <w:r>
        <w:rPr>
          <w:rFonts w:ascii="Amiri" w:hAnsi="Amiri" w:eastAsia="Amiri" w:cs="Amiri"/>
          <w:color w:val="111111"/>
          <w:sz w:val="28"/>
          <w:sz w:val="28"/>
          <w:szCs w:val="28"/>
          <w:rtl w:val="true"/>
          <w:lang w:bidi="ar-SA"/>
        </w:rPr>
        <w:t xml:space="preserve">، أرهَقَتهُمُ المَنایا دُونَ الآمالِ ، و شَذَّ بِهِم عَنها تَخَرُّمُ الآجالِ </w:t>
      </w:r>
      <w:r>
        <w:rPr>
          <w:rStyle w:val="FootnoteAnchor"/>
          <w:rtl w:val="true"/>
        </w:rPr>
        <w:footnoteReference w:id="67"/>
      </w:r>
      <w:r>
        <w:rPr>
          <w:rFonts w:ascii="Amiri" w:hAnsi="Amiri" w:eastAsia="Amiri" w:cs="Amiri"/>
          <w:color w:val="111111"/>
          <w:sz w:val="28"/>
          <w:sz w:val="28"/>
          <w:szCs w:val="28"/>
          <w:rtl w:val="true"/>
          <w:lang w:bidi="ar-SA"/>
        </w:rPr>
        <w:t xml:space="preserve">، لَم یَمهَدوا فی سَلامَةِ الأبدانِ ، و لَم یَعتَبِروا فی اُنُفِ </w:t>
      </w:r>
      <w:r>
        <w:rPr>
          <w:rStyle w:val="FootnoteAnchor"/>
          <w:rtl w:val="true"/>
        </w:rPr>
        <w:footnoteReference w:id="68"/>
      </w:r>
      <w:r>
        <w:rPr>
          <w:rFonts w:ascii="Amiri" w:hAnsi="Amiri" w:eastAsia="Amiri" w:cs="Amiri"/>
          <w:color w:val="111111"/>
          <w:sz w:val="28"/>
          <w:sz w:val="28"/>
          <w:szCs w:val="28"/>
          <w:rtl w:val="true"/>
          <w:lang w:bidi="ar-SA"/>
        </w:rPr>
        <w:t xml:space="preserve">الأوانِ ، فهَل یَنتَظِرُ أهلُ بَضاضَةِ الشَّبابِ إلاّ حَوانِیَ الهَرَمِ ؟ و أهلُ غَضارَةِ الصِّحَّةِ إلاّ نَوازِلَ السَّقَمِ ؟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3956</w:t>
      </w:r>
    </w:p>
    <w:p>
      <w:pPr>
        <w:pStyle w:val="BookText"/>
        <w:rPr/>
      </w:pPr>
      <w:r>
        <w:rPr>
          <w:rFonts w:ascii="IRNazanin" w:hAnsi="IRNazanin" w:eastAsia="IRNazanin"/>
          <w:color w:val="111111"/>
          <w:sz w:val="28"/>
          <w:sz w:val="28"/>
          <w:szCs w:val="28"/>
          <w:rtl w:val="true"/>
          <w:lang w:bidi="fa-IR"/>
        </w:rPr>
        <w:t>پیری و فرتوتی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راست ایستاده است و نود و نه عامل مرگ در کنارش صف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مرگ به او اصابت نکنند به پیری و فرتوتی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زندگی دراز، بیماری و پیری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باب یادآوریِ انواع نعمت 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عمرهایی مقدّر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شما پوشیده داشته و از آثار پیشینیانتان، عبرت هایی برای شما به جا نهاده است؛ از بهره ها و لذّت هایی که بردند و از عمری که پیش از چنگ انداختن مرگ در گلوی آنها، نصیبشان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آرزوها مرگ ها به سراغشان شتافتند و سیلاب بنیان برافکن اجل ها آنان را از آرزوهایشان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سلامت بدن ها توشه ای برای خود فراهم نکردند و در اوان زندگانی خویش پند و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در شادابی جوانی هستند جز خمیدگی پیری را انتظار می کشند؟ و آنان که از خرّمی تندرستی بهره مندند جز رنج های بیماری را چشم دارند؟</w:t>
      </w:r>
      <w:bookmarkStart w:id="70" w:name="pg11935_174087"/>
    </w:p>
    <w:p>
      <w:pPr>
        <w:pStyle w:val="BookText"/>
        <w:rPr/>
      </w:pPr>
      <w:bookmarkEnd w:id="70"/>
      <w:r>
        <w:rPr>
          <w:rFonts w:ascii="Amiri" w:hAnsi="Amiri" w:eastAsia="Amiri" w:cs="Amiri"/>
          <w:color w:val="111111"/>
          <w:sz w:val="28"/>
          <w:sz w:val="28"/>
          <w:szCs w:val="28"/>
          <w:rtl w:val="true"/>
          <w:lang w:bidi="ar-SA"/>
        </w:rPr>
        <w:t>عنه علیه السلامـ فی صِفَةِ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 و مَنازِلُ مُتَفاوِتاتٌ ، لا یَنقَطِعُ نَعیمُها ، و لا یَظعَنُ مُقیمُها ، و لا یَهرَمُ خالِدُها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4"/>
        <w:numPr>
          <w:ilvl w:val="3"/>
          <w:numId w:val="1"/>
        </w:numPr>
        <w:rPr/>
      </w:pPr>
      <w:bookmarkStart w:id="71" w:name="__RefHeading___Toc14722249_73709187"/>
      <w:bookmarkStart w:id="72" w:name="_Toc29"/>
      <w:bookmarkEnd w:id="71"/>
      <w:r>
        <w:rPr/>
        <w:t>3957</w:t>
      </w:r>
      <w:r>
        <w:rPr>
          <w:rtl w:val="true"/>
        </w:rPr>
        <w:t xml:space="preserve"> - </w:t>
      </w:r>
      <w:r>
        <w:rPr>
          <w:rtl w:val="true"/>
        </w:rPr>
        <w:t>مایَشِبُّ فی الإنسانِ عِندَ هَرَمِهِ</w:t>
      </w:r>
      <w:bookmarkEnd w:id="72"/>
    </w:p>
    <w:p>
      <w:pPr>
        <w:pStyle w:val="Heading5"/>
        <w:numPr>
          <w:ilvl w:val="4"/>
          <w:numId w:val="1"/>
        </w:numPr>
        <w:rPr/>
      </w:pPr>
      <w:bookmarkStart w:id="73" w:name="__RefHeading___Toc14722251_73709187"/>
      <w:bookmarkStart w:id="74" w:name="_Toc30"/>
      <w:bookmarkEnd w:id="73"/>
      <w:r>
        <w:rPr/>
        <w:t>3957</w:t>
      </w:r>
      <w:r>
        <w:rPr>
          <w:rtl w:val="true"/>
        </w:rPr>
        <w:t xml:space="preserve"> - </w:t>
      </w:r>
      <w:r>
        <w:rPr>
          <w:rtl w:val="true"/>
        </w:rPr>
        <w:t>آنچه در هنگام پیری انسان جوان می شود</w:t>
      </w:r>
      <w:bookmarkEnd w:id="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نِصفُ الهَرَمِ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أحَدُ الهَرَمَینِ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امام علی علیه السلامـ در وصف بهشت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درجاتی است یکی برتر از دیگری و منزل هایی است یکی متفاوت با دیگری؛ نعمت هایش پایان نمی پذیرد و اقامت کننده در آن کوچ نمی کند و جاویدانِ در آن پیر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3957</w:t>
      </w:r>
    </w:p>
    <w:p>
      <w:pPr>
        <w:pStyle w:val="BookText"/>
        <w:rPr/>
      </w:pPr>
      <w:r>
        <w:rPr>
          <w:rFonts w:ascii="IRNazanin" w:hAnsi="IRNazanin" w:eastAsia="IRNazanin"/>
          <w:color w:val="111111"/>
          <w:sz w:val="28"/>
          <w:sz w:val="28"/>
          <w:szCs w:val="28"/>
          <w:rtl w:val="true"/>
          <w:lang w:bidi="fa-IR"/>
        </w:rPr>
        <w:t>آنچه در هنگام پیری انسان جوان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پیر می شود و دو چیز در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 پیر می شود و دو چیز در وجود او جوان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به مال، و آزمندی به زندگی</w:t>
      </w:r>
      <w:r>
        <w:rPr>
          <w:rFonts w:eastAsia="IRNazanin" w:cs="IRNazanin"/>
          <w:color w:val="111111"/>
          <w:sz w:val="28"/>
          <w:szCs w:val="28"/>
          <w:rtl w:val="true"/>
          <w:lang w:bidi="fa-IR"/>
        </w:rPr>
        <w:t>.</w:t>
      </w:r>
    </w:p>
    <w:p>
      <w:pPr>
        <w:pStyle w:val="Heading4"/>
        <w:numPr>
          <w:ilvl w:val="3"/>
          <w:numId w:val="1"/>
        </w:numPr>
        <w:rPr/>
      </w:pPr>
      <w:bookmarkStart w:id="75" w:name="__RefHeading___Toc14722253_73709187"/>
      <w:bookmarkStart w:id="76" w:name="_Toc31"/>
      <w:bookmarkEnd w:id="75"/>
      <w:r>
        <w:rPr/>
        <w:t>3958</w:t>
      </w:r>
      <w:r>
        <w:rPr>
          <w:rtl w:val="true"/>
        </w:rPr>
        <w:t xml:space="preserve"> - </w:t>
      </w:r>
      <w:r>
        <w:rPr>
          <w:rtl w:val="true"/>
        </w:rPr>
        <w:t>موجِباتُ الهَرَمِ</w:t>
      </w:r>
      <w:bookmarkEnd w:id="76"/>
    </w:p>
    <w:p>
      <w:pPr>
        <w:pStyle w:val="Heading5"/>
        <w:numPr>
          <w:ilvl w:val="4"/>
          <w:numId w:val="1"/>
        </w:numPr>
        <w:rPr/>
      </w:pPr>
      <w:bookmarkStart w:id="77" w:name="__RefHeading___Toc14722255_73709187"/>
      <w:bookmarkStart w:id="78" w:name="_Toc32"/>
      <w:bookmarkEnd w:id="77"/>
      <w:r>
        <w:rPr/>
        <w:t>3958</w:t>
      </w:r>
      <w:r>
        <w:rPr>
          <w:rtl w:val="true"/>
        </w:rPr>
        <w:t xml:space="preserve"> - </w:t>
      </w:r>
      <w:r>
        <w:rPr>
          <w:rtl w:val="true"/>
        </w:rPr>
        <w:t>آنچه موجب پیری و فرتوتی می شود</w:t>
      </w:r>
      <w:bookmarkEnd w:id="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یَهرَمُ ابنُ آدَمَ و تَشِبُّ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الأمَلُ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یَهرَمُ ابنُ آدَمَ و یَشِبُّ مِنهُ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علَی المالِ ، و الحِرصُ علَی العُمرِ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3958</w:t>
      </w:r>
    </w:p>
    <w:p>
      <w:pPr>
        <w:pStyle w:val="BookText"/>
        <w:rPr/>
      </w:pPr>
      <w:r>
        <w:rPr>
          <w:rFonts w:ascii="IRNazanin" w:hAnsi="IRNazanin" w:eastAsia="IRNazanin"/>
          <w:color w:val="111111"/>
          <w:sz w:val="28"/>
          <w:sz w:val="28"/>
          <w:szCs w:val="28"/>
          <w:rtl w:val="true"/>
          <w:lang w:bidi="fa-IR"/>
        </w:rPr>
        <w:t>آنچه موجب پیری و فرتوتی 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 نیمی از پیری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یکی از دو پیری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الهَمُّ یُذِیبُ الجَسَدَ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عنه علیه السلامـ فی الخُطبَةِ الشِّقشِقیَّةِ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طَفِقتُ أرتَئی بَینَ أن أصُولَ بِیَدٍ جَذّاءَ ، أو أصبِرَ علی طِخیَةٍ عَمیاءَ ، یَهرَمُ فیها الکَبیرُ ، و یَشِیبُ فیها الصَّغیرُ ، وَ یکدَحُ فیها مُؤمنٌ حتّی یَلقی رَبَّهُ </w:t>
      </w:r>
      <w:r>
        <w:rPr>
          <w:rFonts w:eastAsia="Amiri" w:cs="Amiri" w:ascii="Amiri" w:hAnsi="Amiri"/>
          <w:color w:val="111111"/>
          <w:sz w:val="28"/>
          <w:szCs w:val="28"/>
          <w:rtl w:val="true"/>
          <w:lang w:bidi="ar-SA"/>
        </w:rPr>
        <w:t xml:space="preserve">! .........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فیهِم رُسُلَهُ ، و واتَرَ إلَیهِم أنبیاءَهُ ، لِیَستأدُوهُم مِیثاقَ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یُرُوهُم آیاتِ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 و مِهادٍ تَحتَهُم مَوضوعٍ ، و مَعایِشَ تُحیِیهِم ، و آجالٍ تُفنیهِم ، و أوصابٍ </w:t>
      </w:r>
      <w:r>
        <w:rPr>
          <w:rStyle w:val="FootnoteAnchor"/>
          <w:rtl w:val="true"/>
        </w:rPr>
        <w:footnoteReference w:id="78"/>
      </w:r>
      <w:r>
        <w:rPr>
          <w:rFonts w:ascii="Amiri" w:hAnsi="Amiri" w:eastAsia="Amiri" w:cs="Amiri"/>
          <w:color w:val="111111"/>
          <w:sz w:val="28"/>
          <w:sz w:val="28"/>
          <w:szCs w:val="28"/>
          <w:rtl w:val="true"/>
          <w:lang w:bidi="ar-SA"/>
        </w:rPr>
        <w:t xml:space="preserve">تُهرِمُهُم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تُهرِمُ قَبلَ أوانِ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القَدیدِ ، و القُعودُ علَی النَّداوَةِ ، و الصُّعودُ فی الدَّرَجِ ، و مُجامَعَةُ العَجوزِ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بدن را آب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خطبه شقشقیه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اندیشیدم که آیا با دستی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کنم یا آنکه در برابر این تیرگی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گمراه کننده پس 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بمانم؛ تیرگی ای که بزرگسال در آن پیر می شود و خرد سال مویش سپید می گردد و مؤمن در آن چندان رنج می برد تا به دیدار پروردگارش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فرستادگان خود را در میان آنان برانگیخت و پیامبرانش را پیاپی سوی ایشان فرستاد، تا از آنان بخواهند پیمان الهی را که در فطرتشان است به جای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قدرت خدا را به ایشان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که بر فراز سرشان بر افراشته شده است، تا زمینی که زیر پاهایشان نهاده شده و نعمت هایی که زنده نگاهشان می دارد و مرگ هایی که نابودشان می کند و گرفتاری ها و بیماری هایی که پیرشان می گرداند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پیری زودرس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نمک سود، نشستن روی زمین نمناک، بالا رفتن از پلکان، و نزدیکی کردن با پیر زنان</w:t>
      </w:r>
      <w:r>
        <w:rPr>
          <w:rFonts w:eastAsia="IRNazanin" w:cs="IRNazanin"/>
          <w:color w:val="111111"/>
          <w:sz w:val="28"/>
          <w:szCs w:val="28"/>
          <w:rtl w:val="true"/>
          <w:lang w:bidi="fa-IR"/>
        </w:rPr>
        <w:t>.</w:t>
      </w:r>
      <w:bookmarkStart w:id="79" w:name="pg11935_174089"/>
    </w:p>
    <w:p>
      <w:pPr>
        <w:pStyle w:val="Heading2"/>
        <w:numPr>
          <w:ilvl w:val="1"/>
          <w:numId w:val="1"/>
        </w:numPr>
        <w:rPr/>
      </w:pPr>
      <w:bookmarkStart w:id="80" w:name="__RefHeading___Toc14722257_73709187"/>
      <w:bookmarkStart w:id="81" w:name="_Toc33"/>
      <w:bookmarkEnd w:id="79"/>
      <w:bookmarkEnd w:id="80"/>
      <w:r>
        <w:rPr/>
        <w:t>533</w:t>
      </w:r>
      <w:r>
        <w:rPr>
          <w:rtl w:val="true"/>
        </w:rPr>
        <w:t xml:space="preserve"> - </w:t>
      </w:r>
      <w:r>
        <w:rPr>
          <w:rtl w:val="true"/>
        </w:rPr>
        <w:t>الهَلاک</w:t>
      </w:r>
      <w:bookmarkEnd w:id="81"/>
    </w:p>
    <w:p>
      <w:pPr>
        <w:pStyle w:val="Heading3"/>
        <w:numPr>
          <w:ilvl w:val="2"/>
          <w:numId w:val="1"/>
        </w:numPr>
        <w:rPr/>
      </w:pPr>
      <w:bookmarkStart w:id="82" w:name="__RefHeading___Toc14722259_73709187"/>
      <w:bookmarkStart w:id="83" w:name="_Toc34"/>
      <w:bookmarkEnd w:id="82"/>
      <w:r>
        <w:rPr/>
        <w:t>533</w:t>
      </w:r>
      <w:r>
        <w:rPr>
          <w:rtl w:val="true"/>
        </w:rPr>
        <w:t xml:space="preserve"> - </w:t>
      </w:r>
      <w:r>
        <w:rPr>
          <w:rtl w:val="true"/>
        </w:rPr>
        <w:t>نابودی</w:t>
      </w:r>
      <w:bookmarkEnd w:id="83"/>
    </w:p>
    <w:p>
      <w:pPr>
        <w:pStyle w:val="Heading4"/>
        <w:numPr>
          <w:ilvl w:val="3"/>
          <w:numId w:val="1"/>
        </w:numPr>
        <w:rPr/>
      </w:pPr>
      <w:bookmarkStart w:id="84" w:name="__RefHeading___Toc14722261_73709187"/>
      <w:bookmarkStart w:id="85" w:name="_Toc35"/>
      <w:bookmarkEnd w:id="84"/>
      <w:r>
        <w:rPr>
          <w:rtl w:val="true"/>
        </w:rPr>
        <w:t>اشاره</w:t>
      </w:r>
      <w:bookmarkEnd w:id="8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r>
        <w:rPr>
          <w:rStyle w:val="FootnoteAnchor"/>
          <w:rtl w:val="true"/>
        </w:rPr>
        <w:footnoteReference w:id="83"/>
      </w:r>
      <w:bookmarkStart w:id="86" w:name="pg11935_174090"/>
    </w:p>
    <w:p>
      <w:pPr>
        <w:pStyle w:val="Heading4"/>
        <w:numPr>
          <w:ilvl w:val="3"/>
          <w:numId w:val="1"/>
        </w:numPr>
        <w:rPr/>
      </w:pPr>
      <w:bookmarkStart w:id="87" w:name="__RefHeading___Toc14722263_73709187"/>
      <w:bookmarkStart w:id="88" w:name="_Toc36"/>
      <w:bookmarkEnd w:id="86"/>
      <w:bookmarkEnd w:id="87"/>
      <w:r>
        <w:rPr/>
        <w:t>3959</w:t>
      </w:r>
      <w:r>
        <w:rPr>
          <w:rtl w:val="true"/>
        </w:rPr>
        <w:t xml:space="preserve"> - </w:t>
      </w:r>
      <w:r>
        <w:rPr>
          <w:rtl w:val="true"/>
        </w:rPr>
        <w:t>ما یوجِبُ الهَلاکَ</w:t>
      </w:r>
      <w:bookmarkEnd w:id="88"/>
    </w:p>
    <w:p>
      <w:pPr>
        <w:pStyle w:val="Heading5"/>
        <w:numPr>
          <w:ilvl w:val="4"/>
          <w:numId w:val="1"/>
        </w:numPr>
        <w:rPr/>
      </w:pPr>
      <w:bookmarkStart w:id="89" w:name="__RefHeading___Toc14722265_73709187"/>
      <w:bookmarkStart w:id="90" w:name="_Toc37"/>
      <w:bookmarkEnd w:id="89"/>
      <w:r>
        <w:rPr/>
        <w:t>3959</w:t>
      </w:r>
      <w:r>
        <w:rPr>
          <w:rtl w:val="true"/>
        </w:rPr>
        <w:t xml:space="preserve"> - </w:t>
      </w:r>
      <w:r>
        <w:rPr>
          <w:rtl w:val="true"/>
        </w:rPr>
        <w:t>عوامل نابودکننده</w:t>
      </w:r>
      <w:bookmarkEnd w:id="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رَبُّکَ مُهْلِکَ الْقُرَی حَتَّی یَبْعَثَ فِی أُمِّهَا رَسُولاًَ یَتْلُو عَلَیْهِمْ آیَاتِنَا وَ مَا کُنَّا مُهْلِکِی الْقُرَی إِلاَّ وَ أَهْلُهَا ظَالِمُونَ</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ثُمَّ صَدَقْنَاهُمُ الْوَعْدَ فَأَنْجَیْنَاهُمْ وَ مَنْ نَشَاءُ وَ أَهْلَکْنَا الْمُسْرِفِینَ</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قُلْ أَ رَأَیْتَکُمْ إِنْ أَتَاکُمْ عَذَابُ اللّهِ بَغْتَةً أَوْ جَهْرَةً هَلْ یُهْلَکُ إِلاَّ الْقَوْمُ الظَّالِمُونَ</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فَاصْبِرْ کَمَا صَبَرَ أُولُوا الْعَزْمِ مِنَ الرُّسُلِ وَ لاَتَسْتَعْجِلْ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3959</w:t>
      </w:r>
    </w:p>
    <w:p>
      <w:pPr>
        <w:pStyle w:val="BookText"/>
        <w:rPr/>
      </w:pPr>
      <w:r>
        <w:rPr>
          <w:rFonts w:ascii="IRNazanin" w:hAnsi="IRNazanin" w:eastAsia="IRNazanin"/>
          <w:color w:val="111111"/>
          <w:sz w:val="28"/>
          <w:sz w:val="28"/>
          <w:szCs w:val="28"/>
          <w:rtl w:val="true"/>
          <w:lang w:bidi="fa-IR"/>
        </w:rPr>
        <w:t>عوامل نابود کننده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کننده آبادی ها نبوده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آنها پیامبری برانگیزد که آیات ما را برایشان بخواند و ما آبادی ها را تا مردمشان ستمگر نبودند، نابود کننده نبوده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 اند که پیش از آنان چه بسیار امّت ها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آنان امکاناتی دادیم که برای شما آن امکانات را فراهم نکرده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 در پی برای آنان فرو فرستادیم و رودها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نابود کردیم و پس از آنان نسل های دیگری پدید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را راست گردانیدیم و آنها و هر که را خواستیم نجات دادیم و افراط کاران را به نابودی کشاندیم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ناگهان یا آشکارا به شما برسد، آیا جز گروه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پیامبرانِ نستوه صبر کردند، صبر کن و برای آنان شتابزدگی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آنچه را وعده داده می شوند بنگرند، گویی که آنان جز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نابود خواهند شد؟</w:t>
      </w:r>
      <w:r>
        <w:rPr>
          <w:rFonts w:eastAsia="IRNazanin" w:cs="IRNazanin"/>
          <w:color w:val="111111"/>
          <w:sz w:val="28"/>
          <w:szCs w:val="28"/>
          <w:rtl w:val="true"/>
          <w:lang w:bidi="fa-IR"/>
        </w:rPr>
        <w:t>».</w:t>
      </w:r>
    </w:p>
    <w:p>
      <w:pPr>
        <w:pStyle w:val="BookText"/>
        <w:rPr/>
      </w:pP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 و هَوَیً مُتَّبَعٌ ، و إعجابُ المَرءِ بنَفسِهِ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الدِّینارَ و الدِّرهَمَ أهلَکا مَن کانَ قَبلَکُم ، و هُما مُهلِکاکُم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هَلاکُ اُمّتی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العَصَبیَّةِ ، و القَدَریَّةِ ، و الرِّوایَةِ مِن غَیرِ ثَبتٍ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أظُنُّکُم سَمِعتُم أنّ أبا عُبَیدةَ قَدِمَ بشَیءٍ مِن البَحرَینِ ، فأبشِروا و أمِّلُوا ما یَسُرُّکُم ، فوَ اللّهِ ما الفَقرَ أخشی علَیکُم ، و لکِن أخشی علَیکُم أن تُبسَطَ علَیکُمُ الدُّنیا کما بُسِطَت علی مَن کانَ قَبلَکُم ، فتُنافِسوها کما تَنافَسوها ، فتُهلِکَکُم کما أهلَکَتهُم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صَلاحَ أوَّلِ هذهِ الاُمَّةِ بِالزُّهدِ و الیَقینِ ، و هَلاکُ آخِرِها بِالشُّحِّ و الأمَلِ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نابود کننده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بخل، پیروی از هوس و 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درهم و دینار پیشینیان شما را نابود کرد و همین دو نابود کننده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امّت 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قبیله ای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قَدَری، و روایت های بی اساس 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که شنیده اید ابو عبیده چیزی از بحرین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شما و به آینده خوشی که در انتظار شماست امیدوار باشید؛ زیرا به خدا سوگند که من از فقر بر شما نمی ترسم، بلکه ترس من برای شما از این است که دنیا همچنان که به روی پیشینیان شما باز شد به روی شما نیز باز شود و همچون آنان بر سر آن به رقابت برخیزید و در نتیجه، دنیا شما را نیز همانند آنان به نابودی افکند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در آغاز به سبب زهد و یقین درست شد و در پایان به واسطه بخل و آرزو نابود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أهلَکُهُم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مُهلِکاتٌ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النِّساءِ ، و طاعَةُ الغَضَبِ ، و طاعَةُ الشَّهوَةِ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المُبتَدَعاتِ المُشَبَّهاتِ هُنَّ المُهلِکاتُ إلاّ ما حَفِظَ اللّهُ مِنها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الحَسَدَ و الکِذبَ و الحِقدَ ؛ فإنَّهُنَّ ثَلاثَةٌ تَشینُ الدِّینَ و تُهلِکُ الرّجُلَ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النّاسُ بخَیرٍ ما تَفاوَتُوا ، فإذا استَوَوا هَلَکُوا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الجَسَدِ إعطاؤه ما یَستَدعیهِ مِن المَلاذِّ و الشَّهَواتِ و المُقتَنَیاتِ، و فی ذلکَ هَلاکُ النَّفسِ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یُثمِرُ الهَلَکَةَ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تُوجِفَ بکَ مَطایا الطَّمَعِ فَتُورِدَکَ مَناهِلَ الهَلَکَةِ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شنیدید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هلاکتند خودش از همه بیشتر در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نابود کننده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زنان، فرمانبری از خشم، و فرمانبری از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بدعت های شبهه ناک نابود کننده اند، مگر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و دروغ و کینه را رها کن که این سه،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لکّه دار می کنند و آدمی را به نابودی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زمانی که متفاوت باشند، همواره در خیر و خوبی هستند و همین که یکسان شدند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تن به این است که آنچه از خوشی ها و خواهش ها و مال و منال می خواهد به او بدهی و این مایه نابودی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نابودی به بار می نشاند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آنکه مرکب های طمع تو را به شتاب برانند و در آبشخورهای هلاکت فرود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هَلَکَ مَن کانَ قَبلَکُم بطُولِ آمالِهِم و تَغَیُّبِ آجالِهِم </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هَلَکَ مَن هَلَکَ مِمَّن کانَ قَبلَکُم بِرُکوبِهِمُ المَعاصی ، و لَم یَنهَهُم الرَّبّانِیّونَ و الأحبارُ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أهلَکَ مَن کانَ قَبلَکُم أنَّهُم مَنَعوا النّاسَ الحَقَّ فاشتَرَوهُ ، و أخَذُوهُم بِالباطِلِ فاقتَدَوهُ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یَنبَغی أن یَکونَ الوالی علَی الفُروجِ و الدِّماءِ و المَغانِمِ و الأحکامِ و إمامَةِ المُسلمینَ البَخیلُ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المُعَطِّلُ للسُّنَّةِ فیُهلِکَ الاُمَّةَ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أهلَ بَیتِ نَبِیِّکُم فالْزَمُوا سَمتَهُم، و اتَّبِعوا أثَرَهُم، فلَن یُخرِجوکُم مِن هُدیً ، و لَن یُعِیدوکُم فی رَدیً، فإن لَبَدوا فالبَدوا، و إن نَهَضُوا فانهَضُوا، و لا تَسبِقوهُم فتَضِلُّوا ، و لا تَتَأخَّروا عَنهُم فتَهلِکُوا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ضَلالُ الدَّلیلِ هَلاکُ المُستَدِلِّ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شما، در حقیقت، به سبب درازی آرزوها و از یاد بردن اجل هایشان به هلاکت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شما که نابود شدند در حقیقت بدان سبب به هلاکت در افتادند که مرتکب گناهان می شدند و علما و احبار آنان را نهی نمی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گذشتگان شما را در حقیقت کسانی نابود کردند که مردم را از حقّ باز داشتند و آنان هم به ناچار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خریدند و مردم را به باطل کشاندند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نیست کسی که حاکم بر ناموس و خون و غنائم و احکام مسلمانان و متصدّی رهبری مسلمانان است، بخیل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کسی باشد که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نکند و در نتیجه امّت را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پیامبر خود بنگرید و راه آنان را در پیش گیرید و در پی ایشان حرکت کنید؛ زیرا هرگز شما را از راه راست به در نمی برند و هرگز به نابودیتان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نشستند، شما نیز بنشینید و اگر برخاستند، شما هم برخیزید و از آنان پیشی نگیرید که گم خواهید شد و عقب هم نمانید که به نابودی خواهید افتاد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راهنما، مایه نابودی راه جوست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شَیءٍ استِدامَةُ الضَّلالِ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لَم یَعرِفْ قَدرَهُ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امرؤٌ لَم یَعرِفْ قَدرَهُ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لَم یُحرِزْ أمرَهُ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أضَلَّهُ الهَوی ، و استَقادَهُ الشَّیطانُ إلی سَبیلِ العَمی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رَضِیَ عَن نَفسِهِ و وَثِقَ بما تَسُوِّلُهُ لَهُ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باعَ الیَقینَ بِالشَّکِّ ، و الحَقَّ بِالباطِلِ ، و الآجِلَ بِالعاجِلِ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استَنامَ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الدُّنیا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مهَرَها دِینَهُ ، فهُو حَیثُما مالَت مالَ إلَیها ؛ قَدِ اتَّخَذَها هَمَّهُ و مَعبودَهُ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ادَّعی ، و خابَ مَنِ افتَری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خُزّانُ الأموالِ و هُم أحیاءٌ ، و العُلَماءُ باقُون ما بَقِیَ الدَّهرُ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یافتن گمراهی مُهلک ترین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قدر و اندازه خود را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قدر و اندازه خود را نشناسد،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کار خود را سامان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هوس گمراهش کرد و شیطان او را به بیراهه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از خود راضی گشت و به وسوسه های فریبنده نفْسِ خویش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یقین را به شکّ فروخت و حق را به باطل و آخرت را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 کسی که به دنیا آرام گرفت و دین خویش را مهریه آن کرد و در نتیجه، به هر طرف که دنیا برگشت، او نیز سوی آن برگشت؛ و دنیا را آرمان و معبود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کرد و ناکام شد کسی که دروغ بست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اندوزان با آنکه زنده اند، هلاک شده اند، و دانشمندان تا روزگار برجاست، برجایند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 مُبغِضٌ قالٍ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أبدی صَفحَتَهُ لِلحَقِّ هَلَکَ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استَبَدَّ برَأیهِ هَلَکَ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استَسلَمَ لهَلَکَةِ الدُّنیا و الآخِرَةِ هَلَکَ فیهِما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الخَراجَ بغَیرِ عِمارَةٍ أخرَبَ البِلادَ ، و أهلَکَ العِبادَ ، و لَم یَستَقِم أمرُهُ إلاّ قَلیلاً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یُنُجِهِ الصَّبرُ أهلَکَهُ الجَزَعُ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نَفسَهُ بغَیرِ نَفسِهِ تَحَیَّرَ فی الظُّلُماتِ ، و ارتَبَکَ فی الهَلَکاتِ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تُقَدِّرْ عَظَمَةَ اللّهِ سبحانَهُ علی قَدرِ عَقلِکَ فتَکونَ مِن الهالِکینَ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رَسولاً هادِیا بکِتابٍ ناطِقٍ ، و أمرٍ قائمٍ ، لا یَهلِکُ عَنهُ إلاّ هالِکٌ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گروه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افراطی و دشمن کینه توز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برابر حق قد علم کند،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رأی باشد،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هلاکت دنیا و آخرت تن در دهد، در هر دو جهان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خراج را بدون آبادانی بطلبد، شهرها را ویران کند و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نابودی کشد و حکومتش جز اندکی نپاید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شکیبایی او را نرهاند، بیتابی نابودش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نفْس خویش را سرگرم غیر خود کند، در تاریکی ها سرگردان ماند و در هلاکت ها فرو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خداوند پاک را با عقل خویش اندازه مگیر، که در زمره هلاک شدگان خواهی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پیامبری هدایتگر با کتابی گویا و فرمانی برپا فرستاد که به واسطه آن به هلاکت نیفتد،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حَمَلتُکُم علَی الطَّریقِ الواضِحِ الّتی لا یَهِلکُ علَیها إلاّ هالِکٌ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عنه علیه السلامـ فی ذِکرِ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تَقتَحِموا ما استَقبَلتُم مِن فَورِ نارِ الفِتنَةِ ، و أمِیطُوا عَن سَنَنِها ، و خَلُّوا قَصدَ السَّبیلِ لَها ، فَقد ـ لَعَمری ـ یَهلِکُ فیلَهَبِها المُؤمنُ ، و یَسلَمُ فیها غَیرُ المُسلمِ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هَلاکُ النّاسِ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و الحِرصُ و الحَسَدُ ؛ فالکِبرُ هَلاکُ الدِّینِ و بهِ لُعِنَ إبلیسُ ، و الحِرصُ عَدُوُّ النَّفسِ و بهِ اُخرِجَ آدَمُ مِن الجَنَّةِ ، و الحَسَدُ رائدُ السُّوءِ و مِنهُ قَتَلَ قابِیلُ هابِیلَ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هَلَکَ مَن لَیس لَهُ حَکیمٌ یُرشِدُهُ ، و ذَلَّ مَن لَیس لَهُ سَفیهٌ یَعضِدُهُ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خَصلَتَینِ </w:t>
      </w:r>
      <w:r>
        <w:rPr>
          <w:rStyle w:val="FootnoteAnchor"/>
          <w:rtl w:val="true"/>
        </w:rPr>
        <w:footnoteReference w:id="132"/>
      </w:r>
      <w:r>
        <w:rPr>
          <w:rFonts w:ascii="Amiri" w:hAnsi="Amiri" w:eastAsia="Amiri" w:cs="Amiri"/>
          <w:color w:val="111111"/>
          <w:sz w:val="28"/>
          <w:sz w:val="28"/>
          <w:szCs w:val="28"/>
          <w:rtl w:val="true"/>
          <w:lang w:bidi="ar-SA"/>
        </w:rPr>
        <w:t xml:space="preserve">مُهلِکَتَینِ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تُفتی النّاسَ برَأیِکَ ، أو تَدینُ بِما لا تَعلَمُ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به راه روشنی کشاندم که در آن به هلاکت نیفتد،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بیان پیشامدهای آینده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 باکانه در میان شعله های فروزان آتش فتنه ای که با آن رو به رو می شوید، میندازید و از سر راهِ آن کنار روید و میان راه را برایش باز بگذارید؛ زیرا به جان خودم سوگند که در زبانه آتشِ آن فتنه، مؤمن نابود می شود و نامسلمان در آن به سلامت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مردم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حرص و حسادت؛ زیرا تکبّر ، باعث نابودی دین است و ابلیس به سبب همین خصلت لعنت شد، آزمندی دشمن جان است و به واسطه همین خویْ آدم از بهشت رانده شد، و حسادت، راهنمای به سوی بدی و نابکاری است و بر اثر همین حسادت بود که قابیل، هابیل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حکیمی نداشته باشد تا راهنمایی اش کند، به نابودی در افتد و کسی که نابخردی نداشته باشد تا از او پشتیبانی کند، به ضعف و خواری درافتد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 هلاکت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خود برای مردم فتوا دهی، یا ندانسته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لعبدِ الرّحمنِ بنِ الحَجّاجِ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خَصلَتَینِ ففِیهِما هَلَکَ مَن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تُفتیَ النّاسَ برَأیِکَ ، أو تَدینَ بِما لا تَعلَمُ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عنه علیه السلامـ لِمُفضَّلِ بنِ مزیدٍ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أنهاکَ عَن خَصلَتَینِ فیهِما هَلَکَ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تَدینَ اللّهَ بِالباطِلِ ، و تُفتیَ النّاسَ بما لا تَعلَمُ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یُهلِکُ اللّهُ سِتّا 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الاُمَراءَ بِالجَورِ ، و العَربَ بِالعَصَبیَّةِ ، و الدَّهاقِینَ بِالکِبرِ ، و التُّجّارَ بِالخِیانَةِ ، و أهلَ الرُّستاقِ بِالجَهلِ ، و الفُقَهاءَ بِالحَسَدِ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فی وصیَّتِهِ لعبدِ اللّهِ بنِ جُندَبٍ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جُندَبٍ، یَهلِکُ المُتَّکِلُ علی عَمَلِهِ ، و لا یَنجو المُجتَرئُ علَی الذُّنوبِ الواثِقُ برَحمَةِ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یَنجو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بَینَ الرَّجاءِ و الخَوفِ ، کأنَّ قُلوبَهُم فی مِخلَبِ طائرٍ شَوقا إلَی الثَّواب و خَوفا مِن العَذابِ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علیه السلامـ به عبد الرحمان بن حجّاج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کار بپرهیز که هر کس هلاک شده با این دو کار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با رأی خود برای مردم فتوا دهی یا ندانسته از چیزی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مفضّل بن مزید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کار نهی می کنم که بر اثر آنها مردان به هلاکت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به باطلْ اطاعت کنی، و ندانسته برای مردم فتوا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شش گروه را به سبب شش خصلت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را به سبب ستمگری، عرب ها را به سبب تعصّب، ملاّکان را به سبب کبر، بازرگانان را به سبب خیانت، روستاییان را به سبب نادانی و فقیهان را به سبب حسادت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سفارش به عبد اللّه بن جندب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تکیه کند، هلاک شود و آنکه در گناهان بی باک شود و به رحمت خدا امیدوار باشد، نجات نیابد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نجات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بیم و امید به سر می برند، از شوق بهشت و ترس از عذاب ، گویی دل هایشان در چنگال پرنده ای است</w:t>
      </w:r>
      <w:r>
        <w:rPr>
          <w:rFonts w:eastAsia="IRNazanin" w:cs="IRNazanin"/>
          <w:color w:val="111111"/>
          <w:sz w:val="28"/>
          <w:szCs w:val="28"/>
          <w:rtl w:val="true"/>
          <w:lang w:bidi="fa-IR"/>
        </w:rPr>
        <w:t>.</w:t>
      </w:r>
      <w:bookmarkStart w:id="91" w:name="pg11935_174098"/>
    </w:p>
    <w:p>
      <w:pPr>
        <w:pStyle w:val="BookText"/>
        <w:rPr/>
      </w:pPr>
      <w:bookmarkEnd w:id="9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عَذَّبَ اللّهُ اُمّةً إلاّ عِندَ استِهانَتِهِم بِحُقوقِ فُقَراءِ إخوانِهِم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تَکلَّمَ فی اللّهِ هَلَکَ ، و مَن طَلَبَ الرِّئاسَةَ هَلَکَ، و مَن دَخَلَهُ العُجبُ هَلَکَ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الصَّفقَةِ ، وَ ترکُ السُّنَّةِ ، و فِراقُ الجَماعَةِ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3696</w:t>
      </w:r>
      <w:r>
        <w:rPr>
          <w:rFonts w:eastAsia="IRNazanin" w:cs="IRNazanin"/>
          <w:color w:val="111111"/>
          <w:sz w:val="28"/>
          <w:szCs w:val="28"/>
          <w:rtl w:val="true"/>
          <w:lang w:bidi="fa-IR"/>
        </w:rPr>
        <w:t>.</w:t>
      </w:r>
    </w:p>
    <w:p>
      <w:pPr>
        <w:pStyle w:val="Heading4"/>
        <w:numPr>
          <w:ilvl w:val="3"/>
          <w:numId w:val="1"/>
        </w:numPr>
        <w:rPr/>
      </w:pPr>
      <w:bookmarkStart w:id="92" w:name="__RefHeading___Toc14722267_73709187"/>
      <w:bookmarkStart w:id="93" w:name="_Toc38"/>
      <w:bookmarkEnd w:id="92"/>
      <w:r>
        <w:rPr/>
        <w:t>3960</w:t>
      </w:r>
      <w:r>
        <w:rPr>
          <w:rtl w:val="true"/>
        </w:rPr>
        <w:t xml:space="preserve"> - </w:t>
      </w:r>
      <w:r>
        <w:rPr>
          <w:rtl w:val="true"/>
        </w:rPr>
        <w:t>حُرمَةُ إلقاءِ النَّفسِ فِی التَّهلُکةِ</w:t>
      </w:r>
      <w:bookmarkEnd w:id="93"/>
    </w:p>
    <w:p>
      <w:pPr>
        <w:pStyle w:val="Heading5"/>
        <w:numPr>
          <w:ilvl w:val="4"/>
          <w:numId w:val="1"/>
        </w:numPr>
        <w:rPr/>
      </w:pPr>
      <w:bookmarkStart w:id="94" w:name="__RefHeading___Toc14722269_73709187"/>
      <w:bookmarkStart w:id="95" w:name="_Toc39"/>
      <w:bookmarkEnd w:id="94"/>
      <w:r>
        <w:rPr/>
        <w:t>3960</w:t>
      </w:r>
      <w:r>
        <w:rPr>
          <w:rtl w:val="true"/>
        </w:rPr>
        <w:t xml:space="preserve"> - </w:t>
      </w:r>
      <w:r>
        <w:rPr>
          <w:rtl w:val="true"/>
        </w:rPr>
        <w:t>حرمت به نابودی افکندن خود</w:t>
      </w:r>
      <w:bookmarkEnd w:id="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طَریدُ المَوتِ الّذی لا یَنجو مِنهُ هارِبُهُ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مِنهُ علی حَذَرِ أن یُدرِکَکَ و أنتَ علی حالٍ سَیِّئَةٍ ، قَد کُنتَ تُحَدِّثُ نَفسَکَ مِنها بِالتَّوبَةِ ، فیَحُولَ بَینَکَ و بَینَ ذلکَ ، فإذا أنتَ قَد أهلَکتَ نَفسَکَ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امّتی را عذاب نکرد، مگر آنگاه که به حقوق برادران تهی دست خود بی اعتنایی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سخن گوید نابود شود، هر که ریاست طلب باشد نابود شود و هرکه خودپسندی به او راه یابد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رها کردن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شدن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3960</w:t>
      </w:r>
    </w:p>
    <w:p>
      <w:pPr>
        <w:pStyle w:val="BookText"/>
        <w:rPr/>
      </w:pPr>
      <w:r>
        <w:rPr>
          <w:rFonts w:ascii="IRNazanin" w:hAnsi="IRNazanin" w:eastAsia="IRNazanin"/>
          <w:color w:val="111111"/>
          <w:sz w:val="28"/>
          <w:sz w:val="28"/>
          <w:szCs w:val="28"/>
          <w:rtl w:val="true"/>
          <w:lang w:bidi="fa-IR"/>
        </w:rPr>
        <w:t>حرمت به نابودی افکندن خود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خویشتن را با دستان خود به نابودی نیفکنید و نیکی کنید که خداوند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 خود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فرزندم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تحت تعقیب مرگی هستی که هیچ گریزنده ای را از چنگ آن رهایی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مرگ در حالی به سراغت نیاید که در حال و هوای گناه باشی و به خود وعده توبه از آن می دهی، اما مرگ میان تو و این وعده ات فاصله اندازد و آنگاه دریابی که خودت را به نابودی افکنده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أنفَقَ ما فی یَدَیهِ فی سَبیلٍ مِن سَبیلِ اللّهِ ما کانَ أحسَنَ و لا وُفِّقَ ، أ لَیس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 و 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المُقتَصِدینَ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الإمامُ الرِّضا علیه السلامـ لِلمأمونِ لَمّا أجبَرَهُ علی قَبولِ ولایَةِ العَهدِ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تَتَلقّانی أبَدا بما أکرَهُهُ و قد أمِنتَ سَطوَتی ، فباللّهِ اُقسِمُ لَئن قَبِلتَ ولایَةَ العَهدِ و إلاّ أجبَرتُکَ علی ذلکَ ، فإن فَعَلتَ و إلاّ ضَرَبتُ عُنُقَکَ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نَهانیَ اللّهُ عَزَّ و جلَّ أن اُلقِیَ بِیَدی إلَی التَّهلُکَةِ ، فإن کانَ الأمرُ علی هذا فافعَلْ ما بَدا لکَ ، و أنا أقبَلُ ذلکَ علی أنّی لا اُوَلِّی أحَدا و لا أعزِلُ أحَدا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عنه علیه السلامـ لِلرَّیّانِ بنِ الصَّلتِ و قد سَألَهُ عن قَبولِهِ ولایَةَ العَهدِ مَع إظهارِهِ الزُّهدَ فی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کَراهَتی لذلکَ ، فلَمّا خُیِّرتُ بَینَ قَبولِ ذلکَ و بَینَ القَتلِ ، اختَرتُ القَبولَ علَی القَتلِ </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دار و ندار خود را در راهی از راه های خدا انفاق کند، کار درست و به جایی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با دستان خود به نابودی نکشانید و نیکوکاری کنید که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روان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 پاسخ به مأمون که حضرتش را به پذیرفتن ولایتعهدی مجبور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با من برخوردهایی می کنی که من خوش ندارم و خودت را از خشم من ایمن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ولایتعهدی را نپذیری، تو را به پذیرفتن آن مجبور می کنم و اگر باز هم نپذیری، گردنت را می زنم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نهی فرموده است از اینکه با دست خود خویشتن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هر کاری که به نظرت می رسد، بکن و من ولایتعهدی را می پذیرم، به شرط اینکه هیچ کس را عزل و نصب نکنم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 پاسخ به ریّان فرزند صلت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آنکه اظهار بی رغبتی به دنیا می کنی ولایتعهدی را پذیرفتی؟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من این کار را ناخوش داشتم، اما وقتی میان پذیرفتن ولایتعهدی و کشته شدن مخیّر شدم، پذیرفتن آن را بر کشته شدن ترجیح دادم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عنه علیه السلامـ عِندَ ما قَبِلَ الولایَةَ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قَد نَهَیتَنی عَن الإلقاءِ بِیَدی إلَی التَّهلُکَةِ ، و قد اُکرِهتُ و اضطُرِرتُ ، کما أشرَفتُ مِن قِبَلِ عبدِ اللّهِ المأمونِ علَی القَتلِ مِنّی مَتی لَم أقبَلْ ولایَةَ عَهدِهِ ، و قد اُکرِهتُ و اضطُرِرتُ کما اضطُرَّ یُوسفُ و دانیالُ علیهما السلام إذ قَبِلَ کُلُّ واحِدٍ مِنهُما الولایَةَ مِن طاغِیَةِ زمانِهِ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الدرّ المنثور عن أسلَم أبی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بِالقُسطَنطینیّةِ و علی أهلِ مِصرَ عُقبَةُ بنُ عامرٍ و علی أهلِ الشّامِ فضالَةُ ابنُ عُبیدٍ ، فخَرَجَ صَفٌّ عَظیمٌ مِن الرُّومِ فصَفَفنا لَهُم فحَمَلَ رجُلٌ مِن المُسلمینَ علی صَفِّ الرُّومِ حتّی دَخَلَ فیهِم ، فصاحَ النّاسُ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یُلقِی بِیَدَیهِ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أیُّوبَ صاحِبُ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إنّکُم تَتَأوّلُونَ هذهِ الآیَةَ هذا التَّأویلَ ، و إنّما نَزَلَت هذهِ الآیَةُ فِینا مَعشَرَ الأنصارِ ؛ إنّا لَمّا أعَزَّ اللّهُ دِینَهُ و کَثُرَ ناصِروهُ قالَ بَعضُنا لبَعضٍ سِرّا دُونَ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أموالَنا قَد ضاعَت و إنّ اللّهَ قَد أعَزَّ الإسلامَ و کَثُرَ ناصِروهُ ، فلَو أقَمنا فی أموالِنا فأصلَحنا ما ضاعَ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 نَبیِّهِ یَرُدُّ علَینا 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فی سَبیلِ اللّهِ و 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التَّهلُکَةُ الإقامَةَ فی الأموالِ و إصلاحَها و تَرْکَنا الغَزوَ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رضا علیه السلامـ هنگامی که ولایتعهدی را پذیرفت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اینکه با دست خود خویشتن را به نابودی اندازم نهی فرمودی، ولی مجبور و ناچار شدم، چه اینکه اگر ولایتعهدی او را نمی پذیرفتم از جانب عبد اللّه مأمون در آستانه کشته شدن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همانند یوسف و دانیال علیهما السلام مجبور و ناچار شدم؛ زیرا هر یک از آن دو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طاغوت زمان خود عهده دار ولایت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اسلم ابو عمران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قسطنطنیه بودیم و فرمانده سپاه مصر، عقبة بن عامر بود و سردار لشکر شام فضالة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بزرگی از سپاه روم بیرون آمد و ما در برابر آنان صف آرایی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سربازان مسلمان بر سپاه روم تاخت و خود را به دل آنان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به دست خود خویشتن را به نابودی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صحابی رسول خدا صلی الله علیه و آله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آیه را چنین تأویل می کنید، در حالی که این آیه درباره ما جماعت انصار نازل شد؛ زیرا هنگامی که خداوند دین خود را قدرت بخشید و یاورانش زیاد شدند، عدّه ای از ما پنهان از رسول خدا صلی الله علیه و آله به عدّه 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 های ما از بین رفت و حالا که خداوند ، اسلام را قدرت بخشیده و یاورانش فزونی گرفته اند، بهتر است به اموال و املاک خود بپردازیم و آنچه را از بین رفته است آباد و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در پاسخ به آنچه ما گفته بودیم، این آیه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انفاق کنید و خویشتن را با دست های خود به نابودی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از این نابودی همان پرداختن ما به اموال و به کار انداختن آنها و فرو گذاشتن جنگ و جهاد از سوی ما بوده است</w:t>
      </w:r>
      <w:r>
        <w:rPr>
          <w:rFonts w:eastAsia="IRNazanin" w:cs="IRNazanin"/>
          <w:color w:val="111111"/>
          <w:sz w:val="28"/>
          <w:szCs w:val="28"/>
          <w:rtl w:val="true"/>
          <w:lang w:bidi="fa-IR"/>
        </w:rPr>
        <w:t>.</w:t>
      </w:r>
      <w:bookmarkStart w:id="96" w:name="pg11935_174103"/>
    </w:p>
    <w:p>
      <w:pPr>
        <w:pStyle w:val="Heading2"/>
        <w:numPr>
          <w:ilvl w:val="1"/>
          <w:numId w:val="1"/>
        </w:numPr>
        <w:rPr/>
      </w:pPr>
      <w:bookmarkStart w:id="97" w:name="__RefHeading___Toc14722271_73709187"/>
      <w:bookmarkStart w:id="98" w:name="_Toc40"/>
      <w:bookmarkEnd w:id="96"/>
      <w:bookmarkEnd w:id="97"/>
      <w:r>
        <w:rPr/>
        <w:t>534</w:t>
      </w:r>
      <w:r>
        <w:rPr>
          <w:rtl w:val="true"/>
        </w:rPr>
        <w:t xml:space="preserve"> - </w:t>
      </w:r>
      <w:r>
        <w:rPr>
          <w:rtl w:val="true"/>
        </w:rPr>
        <w:t>الهِمَّة</w:t>
      </w:r>
      <w:bookmarkEnd w:id="98"/>
    </w:p>
    <w:p>
      <w:pPr>
        <w:pStyle w:val="Heading3"/>
        <w:numPr>
          <w:ilvl w:val="2"/>
          <w:numId w:val="1"/>
        </w:numPr>
        <w:rPr/>
      </w:pPr>
      <w:bookmarkStart w:id="99" w:name="__RefHeading___Toc14722273_73709187"/>
      <w:bookmarkStart w:id="100" w:name="_Toc41"/>
      <w:bookmarkEnd w:id="99"/>
      <w:r>
        <w:rPr/>
        <w:t>534</w:t>
      </w:r>
      <w:r>
        <w:rPr>
          <w:rtl w:val="true"/>
        </w:rPr>
        <w:t xml:space="preserve"> - </w:t>
      </w:r>
      <w:r>
        <w:rPr>
          <w:rtl w:val="true"/>
        </w:rPr>
        <w:t>همّت</w:t>
      </w:r>
      <w:bookmarkEnd w:id="100"/>
    </w:p>
    <w:p>
      <w:pPr>
        <w:pStyle w:val="Heading4"/>
        <w:numPr>
          <w:ilvl w:val="3"/>
          <w:numId w:val="1"/>
        </w:numPr>
        <w:rPr/>
      </w:pPr>
      <w:bookmarkStart w:id="101" w:name="__RefHeading___Toc14722275_73709187"/>
      <w:bookmarkStart w:id="102" w:name="_Toc42"/>
      <w:bookmarkEnd w:id="101"/>
      <w:r>
        <w:rPr>
          <w:rtl w:val="true"/>
        </w:rPr>
        <w:t>اشاره</w:t>
      </w:r>
      <w:bookmarkEnd w:id="1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bookmarkStart w:id="103" w:name="pg11935_174104"/>
    </w:p>
    <w:p>
      <w:pPr>
        <w:pStyle w:val="Heading4"/>
        <w:numPr>
          <w:ilvl w:val="3"/>
          <w:numId w:val="1"/>
        </w:numPr>
        <w:rPr/>
      </w:pPr>
      <w:bookmarkStart w:id="104" w:name="__RefHeading___Toc14722277_73709187"/>
      <w:bookmarkStart w:id="105" w:name="_Toc43"/>
      <w:bookmarkEnd w:id="103"/>
      <w:bookmarkEnd w:id="104"/>
      <w:r>
        <w:rPr/>
        <w:t>3961</w:t>
      </w:r>
      <w:r>
        <w:rPr>
          <w:rtl w:val="true"/>
        </w:rPr>
        <w:t xml:space="preserve"> - </w:t>
      </w:r>
      <w:r>
        <w:rPr>
          <w:rtl w:val="true"/>
        </w:rPr>
        <w:t>عُلُوُّ الهِمَّةِ</w:t>
      </w:r>
      <w:bookmarkEnd w:id="105"/>
    </w:p>
    <w:p>
      <w:pPr>
        <w:pStyle w:val="Heading5"/>
        <w:numPr>
          <w:ilvl w:val="4"/>
          <w:numId w:val="1"/>
        </w:numPr>
        <w:rPr/>
      </w:pPr>
      <w:bookmarkStart w:id="106" w:name="__RefHeading___Toc14722279_73709187"/>
      <w:bookmarkStart w:id="107" w:name="_Toc44"/>
      <w:bookmarkEnd w:id="106"/>
      <w:r>
        <w:rPr/>
        <w:t>3961</w:t>
      </w:r>
      <w:r>
        <w:rPr>
          <w:rtl w:val="true"/>
        </w:rPr>
        <w:t xml:space="preserve"> - </w:t>
      </w:r>
      <w:r>
        <w:rPr>
          <w:rtl w:val="true"/>
        </w:rPr>
        <w:t>بلند همّتی</w:t>
      </w:r>
      <w:bookmarkEnd w:id="1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مَعالِیَ الاُمورِ و أشرافَها ، و یَکرَهُ سَفسافَها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الهِمَمِ أعلاها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الشِّیَمِ شَرَفُ الهِمَمِ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بِالهِمَمِ العالِیَةِ لا بِالرِّمَمِ البالِیَةِ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رَقِیَ دَرَجاتِ الهِمَمِ عَظَّمَتهُ الاُمَمُ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بَعیدَ الهِمَمِ إذا طَلَبتَ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أضیَقُ النّاسِ حالاً مَن کَثُرَت شَهوَتُهُ ، و کَبُرَت هِمَّتُهُ ، و زادَت مَؤونَتُهُ ، و قَلَّت مَعونَتُهُ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أتعَبُ النّاسِ قَلبا مَن عَلَت هِمَّتُهُ ، و کَثُرَت مُروءتُهُ ، و قَلَّت مَقدُرَتُهُ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3961</w:t>
      </w:r>
    </w:p>
    <w:p>
      <w:pPr>
        <w:pStyle w:val="BookText"/>
        <w:rPr/>
      </w:pPr>
      <w:r>
        <w:rPr>
          <w:rFonts w:ascii="Amiri" w:hAnsi="Amiri" w:eastAsia="Amiri" w:cs="Amiri"/>
          <w:color w:val="111111"/>
          <w:sz w:val="28"/>
          <w:sz w:val="28"/>
          <w:szCs w:val="28"/>
          <w:rtl w:val="true"/>
          <w:lang w:bidi="ar-SA"/>
        </w:rPr>
        <w:t>بلند همّتی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کارهای والا و شریف را دوست دارد و کارهای پست و حقیر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همّت ها بلندترین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خصلت ها ارجمندی همّت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شرافت به همّت های والاست نه به استخوان های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مردگانی که به آنها می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نردبان همّت ها بالا رود، ملّت ها او را بزرگ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طلب چیزی بر می آیی، بلند همّت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از همه بیشتر در مضیقه و تنگ حالی است که خواهش های او بسیار باشد و خواست و آرمانش بزرگ و خرجی اش زیاد، و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بیشتر از همه در رنج است که همّتش بلند باشد، و مردانگی اش بسیار و توانایی اش اندک</w:t>
      </w:r>
      <w:r>
        <w:rPr>
          <w:rFonts w:eastAsia="IRNazanin" w:cs="IRNazanin"/>
          <w:color w:val="111111"/>
          <w:sz w:val="28"/>
          <w:szCs w:val="28"/>
          <w:rtl w:val="true"/>
          <w:lang w:bidi="fa-IR"/>
        </w:rPr>
        <w:t>.</w:t>
      </w:r>
      <w:bookmarkStart w:id="108" w:name="pg11935_174105"/>
    </w:p>
    <w:p>
      <w:pPr>
        <w:pStyle w:val="BookText"/>
        <w:rPr/>
      </w:pPr>
      <w:bookmarkEnd w:id="1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تَوَسَّطْ فی الهِمَّةِ تَسلَمْ مِمَّن یَتَّبِعُ عَثَراتِکَ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أسرَعَت أرواحُهُم فی العُلی ، و خَطَت هِمَمُهُم فی عِزِّ الوَری ، فلَم تَزَلْ قُلوبُهُم والِهَةً طائرَةً حتّی أناخُوا فی رِیاضِ النَّعیمِ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شَرَفَ کبُعدِ الهِمَّةِ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بکی أبو ذرٍّ رَحِمَهُ اللّهُ مِن خَشیَةِ اللّهِ عَزَّ و جلَّ حتّی اشتَکی بَصَرَهُ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لَو دَعَوتَ اللّهَ أن یَشفیَ بَصَرَکَ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عَنهُ لَمَشغولٌ ، و ما هُو مِن أکبَرِ 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یَشغَلُکَ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النّارُ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4"/>
        <w:numPr>
          <w:ilvl w:val="3"/>
          <w:numId w:val="1"/>
        </w:numPr>
        <w:rPr/>
      </w:pPr>
      <w:bookmarkStart w:id="109" w:name="__RefHeading___Toc14722281_73709187"/>
      <w:bookmarkStart w:id="110" w:name="_Toc45"/>
      <w:bookmarkEnd w:id="109"/>
      <w:r>
        <w:rPr/>
        <w:t>3962</w:t>
      </w:r>
      <w:r>
        <w:rPr>
          <w:rtl w:val="true"/>
        </w:rPr>
        <w:t xml:space="preserve"> - </w:t>
      </w:r>
      <w:r>
        <w:rPr>
          <w:rtl w:val="true"/>
        </w:rPr>
        <w:t>دَورُ الهِمَّةِ فِی الشَّرَفِ</w:t>
      </w:r>
      <w:bookmarkEnd w:id="110"/>
    </w:p>
    <w:p>
      <w:pPr>
        <w:pStyle w:val="Heading5"/>
        <w:numPr>
          <w:ilvl w:val="4"/>
          <w:numId w:val="1"/>
        </w:numPr>
        <w:rPr/>
      </w:pPr>
      <w:bookmarkStart w:id="111" w:name="__RefHeading___Toc14722283_73709187"/>
      <w:bookmarkStart w:id="112" w:name="_Toc46"/>
      <w:bookmarkEnd w:id="111"/>
      <w:r>
        <w:rPr/>
        <w:t>3962</w:t>
      </w:r>
      <w:r>
        <w:rPr>
          <w:rtl w:val="true"/>
        </w:rPr>
        <w:t xml:space="preserve"> - </w:t>
      </w:r>
      <w:r>
        <w:rPr>
          <w:rtl w:val="true"/>
        </w:rPr>
        <w:t>نقش همّت در شرافت</w:t>
      </w:r>
      <w:bookmarkEnd w:id="1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بِهِمَّتِهِ لا بِقُنیَتِهِ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الرّجُلِ علی قَدرِ هِمَّتِهِ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همّت میانه رو باش، تا از کسی که دنبال پیدا کردن لغزش های توست، ایمن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کسانی قرار ده که جان هایشان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بلندی شتاباندی و همّت های آنان را از جُستن عزّت در میان مردم فرود آوردی و از این رو دل هایشان همواره سرگشته و پرّان بود تا اینکه سرانجام در باغ های پر نعمت بهشت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شرافتی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 همّتی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رحمه الله از خوف خداوند عزّ و جلّ چندان گریست که به چشم درد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دعا کنی خداوند چشمانت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غافلم و اهمیت چندانی هم به آن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آن غافل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3962</w:t>
      </w:r>
    </w:p>
    <w:p>
      <w:pPr>
        <w:pStyle w:val="BookText"/>
        <w:rPr/>
      </w:pPr>
      <w:r>
        <w:rPr>
          <w:rFonts w:ascii="IRNazanin" w:hAnsi="IRNazanin" w:eastAsia="IRNazanin"/>
          <w:color w:val="111111"/>
          <w:sz w:val="28"/>
          <w:sz w:val="28"/>
          <w:szCs w:val="28"/>
          <w:rtl w:val="true"/>
          <w:lang w:bidi="fa-IR"/>
        </w:rPr>
        <w:t>نقش همّت در شرافت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همّت اوست، نه به ثروتش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مرد، به اندازه همّت اوست</w:t>
      </w:r>
      <w:r>
        <w:rPr>
          <w:rFonts w:eastAsia="IRNazanin" w:cs="IRNazanin"/>
          <w:color w:val="111111"/>
          <w:sz w:val="28"/>
          <w:szCs w:val="28"/>
          <w:rtl w:val="true"/>
          <w:lang w:bidi="fa-IR"/>
        </w:rPr>
        <w:t>.</w:t>
      </w:r>
      <w:bookmarkStart w:id="113" w:name="pg11935_174106"/>
    </w:p>
    <w:p>
      <w:pPr>
        <w:pStyle w:val="BookText"/>
        <w:rPr/>
      </w:pPr>
      <w:bookmarkEnd w:id="11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شَرُفَت هِمَّتُهُ عَظُمَت قِیمَتُهُ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رَفَعَ امرأً کَهِمَّتِهِ ، و لا وَضَعَهُ کَشَهوَتِهِ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4"/>
        <w:numPr>
          <w:ilvl w:val="3"/>
          <w:numId w:val="1"/>
        </w:numPr>
        <w:rPr/>
      </w:pPr>
      <w:bookmarkStart w:id="114" w:name="__RefHeading___Toc14722285_73709187"/>
      <w:bookmarkStart w:id="115" w:name="_Toc47"/>
      <w:bookmarkEnd w:id="114"/>
      <w:r>
        <w:rPr/>
        <w:t>3963</w:t>
      </w:r>
      <w:r>
        <w:rPr>
          <w:rtl w:val="true"/>
        </w:rPr>
        <w:t xml:space="preserve"> - </w:t>
      </w:r>
      <w:r>
        <w:rPr>
          <w:rtl w:val="true"/>
        </w:rPr>
        <w:t>مایَنبَغی الاهِتمامُ بِهِ</w:t>
      </w:r>
      <w:bookmarkEnd w:id="115"/>
    </w:p>
    <w:p>
      <w:pPr>
        <w:pStyle w:val="Heading5"/>
        <w:numPr>
          <w:ilvl w:val="4"/>
          <w:numId w:val="1"/>
        </w:numPr>
        <w:rPr/>
      </w:pPr>
      <w:bookmarkStart w:id="116" w:name="__RefHeading___Toc14722287_73709187"/>
      <w:bookmarkStart w:id="117" w:name="_Toc48"/>
      <w:bookmarkEnd w:id="116"/>
      <w:r>
        <w:rPr/>
        <w:t>3963</w:t>
      </w:r>
      <w:r>
        <w:rPr>
          <w:rtl w:val="true"/>
        </w:rPr>
        <w:t xml:space="preserve"> - </w:t>
      </w:r>
      <w:r>
        <w:rPr>
          <w:rtl w:val="true"/>
        </w:rPr>
        <w:t>آنچه سزاوار اهتمام است</w:t>
      </w:r>
      <w:bookmarkEnd w:id="1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أقبِلوا علی ما کُلِّفتُموهُ مِن إصلاحِ آخِرَتِکُم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اصرِفُوا هِمَّتَکُم بِالتَّقَرُّبِ إلی طاعَتِهِ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یَکونُ هَمُّکَ فیما عِندی و إلَیَّ تَرجِعُ لا مَحالَةَ؟</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هَمَّکَ لآخِرَتِکَ ، و حُزنَکَ علی نَفسِکَ ، فکَم مِن حَزینٍ وَفَدَ بهِ حُزنُهُ علی سُرورِ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مَهمومٍ أدرَکَ أمَلَهُ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کُلَّ هَمِّکَ و سَعیِکَ لِلخَلاصِ مِن مَحَلِّ الشَّقاءِ و العِقابِ، و النَّجاةِ مِن مَقامِ البَلاءِ و العَذابِ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همّتش والا باشد، ارزشش عظیم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چیزی به مانند همّت او بلند نگردانید و او را چیزی چون شهوتش پست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3963</w:t>
      </w:r>
    </w:p>
    <w:p>
      <w:pPr>
        <w:pStyle w:val="BookText"/>
        <w:rPr/>
      </w:pPr>
      <w:r>
        <w:rPr>
          <w:rFonts w:ascii="IRNazanin" w:hAnsi="IRNazanin" w:eastAsia="IRNazanin"/>
          <w:color w:val="111111"/>
          <w:sz w:val="28"/>
          <w:sz w:val="28"/>
          <w:szCs w:val="28"/>
          <w:rtl w:val="true"/>
          <w:lang w:bidi="fa-IR"/>
        </w:rPr>
        <w:t>آنچه سزاوار اهتمام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 کردن آخرت خویش که بدان مکلّفید روی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خود را مصروف نزدیک شدن به طاعت او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نجواهای خداوند متعال با موسی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همّت تو متوجّه آنچه نزد من است نباشد، در حالی که ناچار به سوی من بر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خود را مصروف آخرتت گردان و اندوهت را مصروف خودت؛ زیرا چه بسیار اندوهگینی که اندوهش او را به شادی جاویدان رساند و چه بسیار با همّ و غمی که به آرزویش دست 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همّت و کوشش خود را برای رهایی از جایگاه بدبختی و کیفر، و نجات از سرای بلا و عذاب قرار ده</w:t>
      </w:r>
      <w:r>
        <w:rPr>
          <w:rFonts w:eastAsia="IRNazanin" w:cs="IRNazanin"/>
          <w:color w:val="111111"/>
          <w:sz w:val="28"/>
          <w:szCs w:val="28"/>
          <w:rtl w:val="true"/>
          <w:lang w:bidi="fa-IR"/>
        </w:rPr>
        <w:t>.</w:t>
      </w:r>
      <w:bookmarkStart w:id="118" w:name="pg11935_174107"/>
    </w:p>
    <w:p>
      <w:pPr>
        <w:pStyle w:val="BookText"/>
        <w:rPr/>
      </w:pPr>
      <w:bookmarkEnd w:id="1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هَمَّکَ و جِدَّکَ لآخِرَتِکَ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المَغرورُ الّذی ظَفِرَ مِن الدُّنیا بأعلی هِمَّتِهِ کالآخَرِ الّذی ظَفِرَ مِن الآخِرَةِ بِأدنی سُهمَتِهِ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لیَکُنْ هَمُّکَ لِما بَعدَ المَوتِ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هَمُّهُ ما عِندَ اللّهِ سبحانَهُ لَم یُدرِکْ مُناهُ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Style w:val="FootnoteAnchor"/>
          <w:rtl w:val="true"/>
        </w:rPr>
        <w:footnoteReference w:id="174"/>
      </w:r>
    </w:p>
    <w:p>
      <w:pPr>
        <w:pStyle w:val="Heading4"/>
        <w:numPr>
          <w:ilvl w:val="3"/>
          <w:numId w:val="1"/>
        </w:numPr>
        <w:rPr/>
      </w:pPr>
      <w:bookmarkStart w:id="119" w:name="__RefHeading___Toc14722289_73709187"/>
      <w:bookmarkStart w:id="120" w:name="_Toc49"/>
      <w:bookmarkEnd w:id="119"/>
      <w:r>
        <w:rPr/>
        <w:t>3964</w:t>
      </w:r>
      <w:r>
        <w:rPr>
          <w:rtl w:val="true"/>
        </w:rPr>
        <w:t xml:space="preserve"> - </w:t>
      </w:r>
      <w:r>
        <w:rPr>
          <w:rtl w:val="true"/>
        </w:rPr>
        <w:t>مَن یَبلُغُ کُنهَ هِمَّتِهِ</w:t>
      </w:r>
      <w:bookmarkEnd w:id="120"/>
    </w:p>
    <w:p>
      <w:pPr>
        <w:pStyle w:val="Heading5"/>
        <w:numPr>
          <w:ilvl w:val="4"/>
          <w:numId w:val="1"/>
        </w:numPr>
        <w:rPr/>
      </w:pPr>
      <w:bookmarkStart w:id="121" w:name="__RefHeading___Toc14722291_73709187"/>
      <w:bookmarkStart w:id="122" w:name="_Toc50"/>
      <w:bookmarkEnd w:id="121"/>
      <w:r>
        <w:rPr/>
        <w:t>3964</w:t>
      </w:r>
      <w:r>
        <w:rPr>
          <w:rtl w:val="true"/>
        </w:rPr>
        <w:t xml:space="preserve"> - </w:t>
      </w:r>
      <w:r>
        <w:rPr>
          <w:rtl w:val="true"/>
        </w:rPr>
        <w:t>کسانی که به اوج همّت و خواست خود می رسند</w:t>
      </w:r>
      <w:bookmarkEnd w:id="1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أسهَرَ عَینَ فِکرَتِهِ بَلغَ کُنهَ هِمَّتِهِ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جُهدَ طاقَتِهِ بَلَغَ کُنهَ إرادَتِهِ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تلاش خود را به آخرتت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فریب خورده ای که از دنیا به بالاترین خواست خویش رسد، همچون کسی نیست که از آخرت به کمترین بهره اش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باید همّ و غم تو برای جهان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 و غمش برای آنچه نزد خداوند سبحان است نباشد، به آرزوهای خود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3964</w:t>
      </w:r>
    </w:p>
    <w:p>
      <w:pPr>
        <w:pStyle w:val="BookText"/>
        <w:rPr/>
      </w:pPr>
      <w:r>
        <w:rPr>
          <w:rFonts w:ascii="IRNazanin" w:hAnsi="IRNazanin" w:eastAsia="IRNazanin"/>
          <w:color w:val="111111"/>
          <w:sz w:val="28"/>
          <w:sz w:val="28"/>
          <w:szCs w:val="28"/>
          <w:rtl w:val="true"/>
          <w:lang w:bidi="fa-IR"/>
        </w:rPr>
        <w:t>کسانی که به اوج همّت و خواست خود می رسند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ما کوشیده اند، به یقین راه های خود را بر آنان می نماییم و در حقیقت،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چشم اندیشه اش را شب ها بیدار نگه دارد، به اوج همّت و خواست خود برسد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نهایت توان خود را به کار گیرد، به نهایت خواست خود دست یابد</w:t>
      </w:r>
      <w:r>
        <w:rPr>
          <w:rFonts w:eastAsia="IRNazanin" w:cs="IRNazanin"/>
          <w:color w:val="111111"/>
          <w:sz w:val="28"/>
          <w:szCs w:val="28"/>
          <w:rtl w:val="true"/>
          <w:lang w:bidi="fa-IR"/>
        </w:rPr>
        <w:t>.</w:t>
      </w:r>
      <w:bookmarkStart w:id="123" w:name="pg11935_174108"/>
    </w:p>
    <w:p>
      <w:pPr>
        <w:pStyle w:val="BookText"/>
        <w:rPr/>
      </w:pPr>
      <w:bookmarkEnd w:id="1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الآخِرَةُ هِمَّتَهُ بَلَغَ مِن الخَیرِ غایَةَ اُمنِیَّتِهِ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124" w:name="__RefHeading___Toc14722293_73709187"/>
      <w:bookmarkStart w:id="125" w:name="_Toc51"/>
      <w:bookmarkEnd w:id="124"/>
      <w:r>
        <w:rPr/>
        <w:t>3965</w:t>
      </w:r>
      <w:r>
        <w:rPr>
          <w:rtl w:val="true"/>
        </w:rPr>
        <w:t xml:space="preserve"> - </w:t>
      </w:r>
      <w:r>
        <w:rPr>
          <w:rtl w:val="true"/>
        </w:rPr>
        <w:t>أعلَی الهِمَمِ</w:t>
      </w:r>
      <w:bookmarkEnd w:id="125"/>
    </w:p>
    <w:p>
      <w:pPr>
        <w:pStyle w:val="Heading5"/>
        <w:numPr>
          <w:ilvl w:val="4"/>
          <w:numId w:val="1"/>
        </w:numPr>
        <w:rPr/>
      </w:pPr>
      <w:bookmarkStart w:id="126" w:name="__RefHeading___Toc14722295_73709187"/>
      <w:bookmarkStart w:id="127" w:name="_Toc52"/>
      <w:bookmarkEnd w:id="126"/>
      <w:r>
        <w:rPr/>
        <w:t>3965</w:t>
      </w:r>
      <w:r>
        <w:rPr>
          <w:rtl w:val="true"/>
        </w:rPr>
        <w:t xml:space="preserve"> - </w:t>
      </w:r>
      <w:r>
        <w:rPr>
          <w:rtl w:val="true"/>
        </w:rPr>
        <w:t>عالیترین همّت ها</w:t>
      </w:r>
      <w:bookmarkEnd w:id="12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الهِمَمِ رِعایَةُ الذِّمامِ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الهِمَمِ إنجازُ الوَعدِ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مِن الشَّهادَةِ أقسَطَها ، و مِن العِبادَةِ أنشَطَها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الهِمَمِ أعلاها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انقَطَعَت إلَیکَ هِمَّتی ، و انصَرَفَت نَحوَکَ رَغبَتی ، فأنتَ لا غَیرُکَ مُرادی ، و لَکَ لا لِسواکَ سَهَری و سُهادی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لِی جِسما رُوحانِیّا ، و قَلبا سَماوِیّا ، و هِمَّةً مُتّصِلَةً بکَ ، و یَقینا صادِقا فی حُبِّکَ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آخرت همّ و غم او باشد، در خیر و خوبی به اوج خواست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3965</w:t>
      </w:r>
    </w:p>
    <w:p>
      <w:pPr>
        <w:pStyle w:val="BookText"/>
        <w:rPr/>
      </w:pPr>
      <w:r>
        <w:rPr>
          <w:rFonts w:ascii="IRNazanin" w:hAnsi="IRNazanin" w:eastAsia="IRNazanin"/>
          <w:color w:val="111111"/>
          <w:sz w:val="28"/>
          <w:sz w:val="28"/>
          <w:szCs w:val="28"/>
          <w:rtl w:val="true"/>
          <w:lang w:bidi="fa-IR"/>
        </w:rPr>
        <w:t>عالیترین همّت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والاترین همّت ها پایبندی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حرمت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همّت ها، وفا کردن به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گواهی و شهادت، عادلانه ترین آن را از تو مسألت دارم و از عبادت ، با نشاط ترین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همّت ، عالیترین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به تمامی متوجّه توست و رغبتم به توست، تو مراد من هستی نه غیر تو و شب زنده داری و بی خوابی کشیدن های من برای توست نه برای جز تو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پیکری روحانی بخش و دلی آسمانی و همّتی پیوسته به تو و یقینی صادق در محبّت به تو</w:t>
      </w:r>
      <w:r>
        <w:rPr>
          <w:rFonts w:eastAsia="IRNazanin" w:cs="IRNazanin"/>
          <w:color w:val="111111"/>
          <w:sz w:val="28"/>
          <w:szCs w:val="28"/>
          <w:rtl w:val="true"/>
          <w:lang w:bidi="fa-IR"/>
        </w:rPr>
        <w:t>.</w:t>
      </w:r>
      <w:bookmarkStart w:id="128" w:name="pg11935_174109"/>
    </w:p>
    <w:p>
      <w:pPr>
        <w:pStyle w:val="BookText"/>
        <w:rPr/>
      </w:pPr>
      <w:bookmarkEnd w:id="128"/>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آنَسَ العارِفینَ بطُولِ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مُناجاتِهِ ، و ألبَسَ الخائفینَ ثَوبَ مُوالاتِهِ ، مَتی فَرِحَ مَن قَصَدَت سِواکَ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استَراحَ مَن أرادَت غَیرَکَ عَزیمَتُهُ ؟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ساقَنی إلَیکَ أمَلی ، و علَیکَ یا واجِدی عَکَفَت هِمَّتی ، و فیما عِندَکَ انبَسَطَت رغبَتی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129" w:name="__RefHeading___Toc14722297_73709187"/>
      <w:bookmarkStart w:id="130" w:name="_Toc53"/>
      <w:bookmarkEnd w:id="129"/>
      <w:r>
        <w:rPr/>
        <w:t>3966</w:t>
      </w:r>
      <w:r>
        <w:rPr>
          <w:rtl w:val="true"/>
        </w:rPr>
        <w:t xml:space="preserve"> - </w:t>
      </w:r>
      <w:r>
        <w:rPr>
          <w:rtl w:val="true"/>
        </w:rPr>
        <w:t>ثَمَراتُ عُلُوِّ الهِمَّةِ</w:t>
      </w:r>
      <w:bookmarkEnd w:id="130"/>
    </w:p>
    <w:p>
      <w:pPr>
        <w:pStyle w:val="Heading5"/>
        <w:numPr>
          <w:ilvl w:val="4"/>
          <w:numId w:val="1"/>
        </w:numPr>
        <w:rPr/>
      </w:pPr>
      <w:bookmarkStart w:id="131" w:name="__RefHeading___Toc14722299_73709187"/>
      <w:bookmarkStart w:id="132" w:name="_Toc54"/>
      <w:bookmarkEnd w:id="131"/>
      <w:r>
        <w:rPr/>
        <w:t>3966</w:t>
      </w:r>
      <w:r>
        <w:rPr>
          <w:rtl w:val="true"/>
        </w:rPr>
        <w:t xml:space="preserve"> - </w:t>
      </w:r>
      <w:r>
        <w:rPr>
          <w:rtl w:val="true"/>
        </w:rPr>
        <w:t>نتایج بلند همّتی</w:t>
      </w:r>
      <w:bookmarkEnd w:id="1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 الأناةُ تَوأمانِ یُنتِجُهُما عُلُوُّ الهِمَّةِ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نَتیجَةُ عُلُوِّ الهِمَّةِ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الهِمَمِ أقرَبُها مِن الکَرَمِ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الجَمیلُ یُنبئُ عَن عُلُوِّ الهِمَّةِ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 عمّا فی أیدی النّاسِ عِفَّةٌ و کِبَرُ هِمَّةٍ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عارفان را به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مناجاتش مأنوس کرد و جامه ولایت و دوستی اش را بر قامت ترسندگان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شاد شود کسی که همّتش متوجّه جز تو باشد و چه وقت بیاساید کسی که عزم و اراده اش جز تو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مرا به سوی تو رانْد و همّتم، ای معبود بی نیاز و توانای من، وقف تو شد و رغبتم به آنچه نزد توست، بسیار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3966</w:t>
      </w:r>
    </w:p>
    <w:p>
      <w:pPr>
        <w:pStyle w:val="BookText"/>
        <w:rPr/>
      </w:pPr>
      <w:r>
        <w:rPr>
          <w:rFonts w:ascii="IRNazanin" w:hAnsi="IRNazanin" w:eastAsia="IRNazanin"/>
          <w:color w:val="111111"/>
          <w:sz w:val="28"/>
          <w:sz w:val="28"/>
          <w:szCs w:val="28"/>
          <w:rtl w:val="true"/>
          <w:lang w:bidi="fa-IR"/>
        </w:rPr>
        <w:t>نتایج بلند همّتی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وقار دو همزادند که از بلندی همّت زاده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داشتن، زاییده بلندی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همّت ها، نزدیکترین آنها به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زیبا، از بلندی همّت خبر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نداشتن به آنچه در دست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 و بزرگی همّت است</w:t>
      </w:r>
      <w:r>
        <w:rPr>
          <w:rFonts w:eastAsia="IRNazanin" w:cs="IRNazanin"/>
          <w:color w:val="111111"/>
          <w:sz w:val="28"/>
          <w:szCs w:val="28"/>
          <w:rtl w:val="true"/>
          <w:lang w:bidi="fa-IR"/>
        </w:rPr>
        <w:t>.</w:t>
      </w:r>
      <w:bookmarkStart w:id="133" w:name="pg11935_174110"/>
    </w:p>
    <w:p>
      <w:pPr>
        <w:pStyle w:val="BookText"/>
        <w:rPr/>
      </w:pPr>
      <w:bookmarkEnd w:id="1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 الهِمَّةِ لُزومُ القَناعَةِ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شَرَفِ الهِمَّةِ بَذلُ الإحسانِ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الهِمَمِ تَکونُ الهُمومُ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هُمومُ الرّجُلِ علی قَدرِ هِمَّتِهِ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الهِمَّةِ تَکونُ الحَمِیَّةُ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کَبُرَت هِمَّتُهُ کَبُرَ اهتِمامُهُ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کَبُرَت هِمَّتُهَ عَزَّ مَرامُهُ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الرّجُلِ علی قَدرِ هِمَّتِهِ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اِستَجلِبْ عِزَّ الیأسِ بِبُعدِ الهِمَّةِ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4"/>
        <w:numPr>
          <w:ilvl w:val="3"/>
          <w:numId w:val="1"/>
        </w:numPr>
        <w:rPr/>
      </w:pPr>
      <w:bookmarkStart w:id="134" w:name="__RefHeading___Toc14722301_73709187"/>
      <w:bookmarkStart w:id="135" w:name="_Toc55"/>
      <w:bookmarkEnd w:id="134"/>
      <w:r>
        <w:rPr/>
        <w:t>3967</w:t>
      </w:r>
      <w:r>
        <w:rPr>
          <w:rtl w:val="true"/>
        </w:rPr>
        <w:t xml:space="preserve"> - </w:t>
      </w:r>
      <w:r>
        <w:rPr>
          <w:rtl w:val="true"/>
        </w:rPr>
        <w:t>هِمَّةُ الأکیاسِ</w:t>
      </w:r>
      <w:bookmarkEnd w:id="135"/>
    </w:p>
    <w:p>
      <w:pPr>
        <w:pStyle w:val="Heading5"/>
        <w:numPr>
          <w:ilvl w:val="4"/>
          <w:numId w:val="1"/>
        </w:numPr>
        <w:rPr/>
      </w:pPr>
      <w:bookmarkStart w:id="136" w:name="__RefHeading___Toc14722303_73709187"/>
      <w:bookmarkStart w:id="137" w:name="_Toc56"/>
      <w:bookmarkEnd w:id="136"/>
      <w:r>
        <w:rPr/>
        <w:t>3967</w:t>
      </w:r>
      <w:r>
        <w:rPr>
          <w:rtl w:val="true"/>
        </w:rPr>
        <w:t xml:space="preserve"> - </w:t>
      </w:r>
      <w:r>
        <w:rPr>
          <w:rtl w:val="true"/>
        </w:rPr>
        <w:t>همّت زیرکان</w:t>
      </w:r>
      <w:bookmarkEnd w:id="1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الطّاعَةُ هِمَّةُ الأکیاسِ ، المَعصِیَةُ هِمَّةُ الأرجاسِ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الدُّنیا مِضمارُهُ ، و العَمَلُ هِمَّتُهُ ، و المَوتُ تُحفَتُهُ ، و الجَنَّةُ سُبقَتُهُ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الدُّنیا جَنَّتُهُ ، و العاجِلَةُ هِمَّتُهُ ، و المَوتُ شَقاوَتُهُ ، و النّارُ غایَتُهُ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قناعت، از والایی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کردن، از والایی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ها به اندازه همّت ها و خواسته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های مرد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داشتن 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همّتش بزرگ باشد، همّ و غمش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همّتش بزرگ باشد، مقصودش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مرد،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طمع نداشتن را با بلندی همّت به دست آر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3967</w:t>
      </w:r>
    </w:p>
    <w:p>
      <w:pPr>
        <w:pStyle w:val="BookText"/>
        <w:rPr/>
      </w:pPr>
      <w:r>
        <w:rPr>
          <w:rFonts w:ascii="Amiri" w:hAnsi="Amiri" w:eastAsia="Amiri" w:cs="Amiri"/>
          <w:color w:val="111111"/>
          <w:sz w:val="28"/>
          <w:sz w:val="28"/>
          <w:szCs w:val="28"/>
          <w:rtl w:val="true"/>
          <w:lang w:bidi="ar-SA"/>
        </w:rPr>
        <w:t>همّت زیرکان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زیرکان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پلیدان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میدان تمرین و مسابقه مؤمن است و عمل، همّ و غم او و مرگ، ارمغانی برای او و بهشت، جایزه او؛ دنیا بهشت کافر است و لذّت های گذرا ، دغدغه و همّت او و مرگ مایه بدبختی او و آتش دوزخ فرجام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الفانی نَفسُهُ و هِمَّتُهُ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سَمَت هِمَّتُکَ لإصلاحِ النّاسِ فابدأْ بنَفسِکَ ، فإنّ تَعاطِیَکَ صَلاحَ غَیرِکَ و أنتَ فاسِدٌ أکبَرُ العَیبِ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المَغبوطُ إلاّ مَن کانَت هِمَّتُهُ نَفسَهُ ، لا یُغِبُّها عَن مُحاسَبَتِها و مُطالَبَتِها و مُجاهَدَتِها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العاقِلِ فی الحِکمَةِ ، و هِمَّةُ الجاهِلِ فی الحَماقَةِ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اقصُرْ هِمَّتَکَ علی ما یَلزَمُکَ ، و لا تَخُضْ فیما لا یَعنیکَ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قَصَرَ هِمَّتَهُ علی ما یَعنیهِ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معرفتش درست باشد، جان او و همّت او از این جهانِ فانی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همّت والایِ اصلاح مردم را در سر داری، از خودت آغاز کن؛ زیرا پرداختن تو به اصلاح دیگران، در حالی که خود فاسد باشی بزرگترین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 نباشد، مگر کسی که همّتش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باشد، پیوسته از آن حساب بکَشد و مطالبه کند و با آن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خردمند، به حکمت است و همّتِ نادان اندر کار 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خویش را مصروف چیزی گردان که برایت لازم است و در آنچه به کارَت نمی آید فرو مرو</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همّت خود را منحصر به چیزی کرد که به کارش می آید</w:t>
      </w:r>
      <w:r>
        <w:rPr>
          <w:rFonts w:eastAsia="IRNazanin" w:cs="IRNazanin"/>
          <w:color w:val="111111"/>
          <w:sz w:val="28"/>
          <w:szCs w:val="28"/>
          <w:rtl w:val="true"/>
          <w:lang w:bidi="fa-IR"/>
        </w:rPr>
        <w:t>.</w:t>
      </w:r>
      <w:bookmarkStart w:id="138" w:name="pg11935_174112"/>
    </w:p>
    <w:p>
      <w:pPr>
        <w:pStyle w:val="Heading4"/>
        <w:numPr>
          <w:ilvl w:val="3"/>
          <w:numId w:val="1"/>
        </w:numPr>
        <w:rPr/>
      </w:pPr>
      <w:bookmarkStart w:id="139" w:name="__RefHeading___Toc14722305_73709187"/>
      <w:bookmarkStart w:id="140" w:name="_Toc57"/>
      <w:bookmarkEnd w:id="138"/>
      <w:bookmarkEnd w:id="139"/>
      <w:r>
        <w:rPr/>
        <w:t>3968</w:t>
      </w:r>
      <w:r>
        <w:rPr>
          <w:rtl w:val="true"/>
        </w:rPr>
        <w:t xml:space="preserve"> - </w:t>
      </w:r>
      <w:r>
        <w:rPr>
          <w:rtl w:val="true"/>
        </w:rPr>
        <w:t>قِصَرُ الهِمَّةِ</w:t>
      </w:r>
      <w:bookmarkEnd w:id="140"/>
    </w:p>
    <w:p>
      <w:pPr>
        <w:pStyle w:val="Heading5"/>
        <w:numPr>
          <w:ilvl w:val="4"/>
          <w:numId w:val="1"/>
        </w:numPr>
        <w:rPr/>
      </w:pPr>
      <w:bookmarkStart w:id="141" w:name="__RefHeading___Toc14722307_73709187"/>
      <w:bookmarkStart w:id="142" w:name="_Toc58"/>
      <w:bookmarkEnd w:id="141"/>
      <w:r>
        <w:rPr/>
        <w:t>3968</w:t>
      </w:r>
      <w:r>
        <w:rPr>
          <w:rtl w:val="true"/>
        </w:rPr>
        <w:t xml:space="preserve"> - </w:t>
      </w:r>
      <w:r>
        <w:rPr>
          <w:rtl w:val="true"/>
        </w:rPr>
        <w:t>کوتَه همّتی</w:t>
      </w:r>
      <w:bookmarkEnd w:id="14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نَزَلَ علی رجُلٍ بِالطّائفِ قَبلَ الإسلامِ فأکرَمَهُ ، فلَمّا أن بَعثَ اللّهُ محمّدا صلی الله علیه و آله إلَی النّاسِ قیلَ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مَنِ الّذی أرسَلَهُ اللّهُ عَزَّ و جلَّ إلَی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یَتیمُ أبی طالبٍ، و هُو الّذی کانَ نَزَلَ بکَ بِالطّائفِ یَومَ کذا و کذا فأکرَمتَهُ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الرّجُلُ علی رسولِ اللّهِ صلی الله علیه و آله فسَلَّمَ علَیهِ و أسلَمَ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المَنزِلِ الّذی نَزَلتَ بهِ بِالطّائفِ فی الجاهِلیَّةِ یَومَ کذا و کذا فأکرَمتُکَ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سَلْ حاجَتَکَ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مِائتَی شاةٍ بِرُعاتِها ، فأمَرَ لَهُ رسولُ اللّهِ صلی الله علیه و آله بما سألَ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هذا الرّجُلِ أن یَسألَنی سُؤالَ عَجوزِ بَنی إسرائیلَ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سألَت عَجوزُ بَنی إسرائیلَ لمُوسی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ذِکرُهُ أوحی إلی موسی أن اِحمِلْ عِظامَ یُوسُفَ مِن مِصرَ قَبلَ أن تَخرُجَ مِنها إلَی الأرضِ المُقدَّسَةِ بِالشّامِ، فسَألَ موسی عَن قَبرِ یُوسُفَ علیه السلام ، فجاءهُ شَیخٌ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أحَدٌ یَعرِفُ قَبرَهُ ففُلانَةٌ ، فأرسَلَ موسی علیه السلام إلَیها ، فلَمّا جاءتهُ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تَعلَمینَ مَوضِعَ قَبرِ یُوسُفَ علیه السلام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فدُلِّینی علَیهِ و لَکِ ما سَألتِ ، قالَ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أدُلُّکَ علَیهِ إلاّ بحُکمی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بحُکمی علَیکَ ، فأوحَی اللّهُ عَزَّ و جلَّ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یَکبُرْ علَیکَ أن تَجعَلَ لَها حُکمَها ، فقالَ لها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حُکمُکِ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حُکمی أن أکُونَ مَعکَ فی دَرَجَتِکَ الّتی تَکونُ فیها یَومَ القِیامَةِ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هذا لَو سَألَنی ما سألَت عَجوزُ بَنی إسرائیلَ ؟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3968</w:t>
      </w:r>
    </w:p>
    <w:p>
      <w:pPr>
        <w:pStyle w:val="BookText"/>
        <w:rPr/>
      </w:pPr>
      <w:r>
        <w:rPr>
          <w:rFonts w:ascii="Amiri" w:hAnsi="Amiri" w:eastAsia="Amiri" w:cs="Amiri"/>
          <w:color w:val="111111"/>
          <w:sz w:val="28"/>
          <w:sz w:val="28"/>
          <w:szCs w:val="28"/>
          <w:rtl w:val="true"/>
          <w:lang w:bidi="ar-SA"/>
        </w:rPr>
        <w:t>کوتَه همّتی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طائف بر مردی وارد شد و آن مرد از حضرت با احترام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خداوند محمّد صلی الله علیه و آله را به سوی مردم فرستاد، به آن مرد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کسی که خداوند عزّ و جلّ به سوی مردم فرستاده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 یتیم ابو طالب و همان کسی است که در فلان و بهمان روز در طائف میهمان تو شد و تو او را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خدمت رسول خدا صلی الله علیه و آله آمد و سلام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همان منزلی هستم که شما در جاهلیت در فلان و بهمان روز وقتی به طائف آمدید وارد آن شدید و من با احترام از شما پذیرایی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با چوپانان آنها به من عطا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این مرد از من همان چیزی را بخواهد که پیر زن بنی اسرائیلی از موسی علیه السلام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 زن بنی اسرائیلی از موسی چه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فرمود که پیش از آنکه مصر را به قصد سرزمین مقدّس در شام ترک گویی، استخوان های یوسف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قبر یوسف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 قبر او را بلد باشد آن کس فلان پیر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 زن آمد، 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قبر یوسف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نشان بده، هر چه بخواهی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نشانت نمی دهم، مگر اینکه هر چه من بگویم ، همان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تعیین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فرمود که نگران نباش، بگذار او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روز قیامت در بهشت با تو هم درجه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همّت آن را نداشت تا از من همان چیزی را بخواهد که آن پیر زن بنی اسرائیلی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بَینَ مَسألَةِ الأعرابیِّ و عَجوزِ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لَمّا اُمِرَ أن یَقطَعَ البَحرَ فانتَهی إلَیهِ صُرِفَت وُجوهُ الدَّوابِّ فرَجَعَت ،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عِندَ قَبرِ یُوسُفَ ، فاحمِلْ عِظامَهُ مَعکَ و قَدِ استَوی القَبرُ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موسی لا یَدری أینَ هُو ، فسألَ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یَدری أحَدٌ مِنکُم أینَ هُو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أحَدٌ یَعلَمُ أینَ هُو فعَجوزُ بَنی فُلانٍ تَعلَمُ أینَ هُو ، فأرسَلَ إلَیها الرّسولَ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انطَلِقی إلی موسی ، فلَمّا أتَتهُ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تَعلَمینَ أینَ قَبرُ یُوسُفَ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فَدُلِّینا علَیهِ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حتّی تُعطِیَنی ما 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ذلکَ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أسألُکَ أن أکونَ مَعکَ فی الدَّرَجَةِ الّتی تَکونُ فیها فی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 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أرضی إلاّ أن أکونَ مَعکَ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موسی یُرادُّها ، فأوحَی اللّهُ إلَیهِ أن أعطِها ذلکَ فإنّهُ لا یَنقُصُکَ شیئا ، فأعطاها وَ دَلَّتهُ علَی القَبرِ ، فأخرَجوا العِظامَ و جاوَزوا البَحرَ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فاصله است میان خواسته این اعرابی و خواسته آن پیر زن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مأمور شد از دریا عبور کند و به کنار دریا رسید، مرکب های آنان صورت خود را بر گرداندند و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نزدیکی قبر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استخوانهای او را با خودت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قبر با خاک یکسان شده بود، موسی جای آن را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جای قبر را می داند؟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جای آن را بلد باشد، آن کس پیر زن بنی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فرستادگان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موسی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قبر یوسف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اینکه آنچه را از تو بخواهم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 که در بهشت با تو در همان درجه ای باشم که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راضی نمی شوم، مگر اینکه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سعی کرد او را از خواسته اش منصرف کند، اما خداوند به موسی وحی فرمود که آنچه می خواهد به او بده؛ زیرا این از تو چیزی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خواسته پیر زن را قبول کرد و پیر زن قبر را نشان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ها را در آوردند و از دریا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صَغُرَت هِمَّتُهُ بَطَلَت فَضیلَتُهُ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همّتش حقیر باشد، فضیلتش از بین برود</w:t>
      </w:r>
      <w:r>
        <w:rPr>
          <w:rFonts w:eastAsia="IRNazanin" w:cs="IRNazanin"/>
          <w:color w:val="111111"/>
          <w:sz w:val="28"/>
          <w:szCs w:val="28"/>
          <w:rtl w:val="true"/>
          <w:lang w:bidi="fa-IR"/>
        </w:rPr>
        <w:t>.</w:t>
      </w:r>
      <w:bookmarkStart w:id="143" w:name="pg11935_174115"/>
    </w:p>
    <w:p>
      <w:pPr>
        <w:pStyle w:val="BookText"/>
        <w:rPr/>
      </w:pPr>
      <w:bookmarkEnd w:id="1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دَنَت هِمَّتُهُ فلا تَصحَبْهُ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صِغَرِ الهِمَّةِ حَسَدُ الصَّدیقِ علَی النِّعمَةِ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مُروَّةَ لِمَن لا هِمَّةَ لَهُ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هِمَّةَ لِمَهینٍ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الأمانِیُّ هِمَّةُ الرِّجالِ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المَطامِعِ الدَّنِیَّةِ ، و الهِمَمِ الغَیرِ المَرضِیَّةِ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یَحجُزنَ المرءَ عَن طَلَبِ المَعالی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الهِمَّةِ ، و قِلَّةُ الحِیلَةِ، و ضَعفُ الرّأیِ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Style w:val="FootnoteAnchor"/>
          <w:rtl w:val="true"/>
        </w:rPr>
        <w:footnoteReference w:id="220"/>
      </w:r>
    </w:p>
    <w:p>
      <w:pPr>
        <w:pStyle w:val="Heading4"/>
        <w:numPr>
          <w:ilvl w:val="3"/>
          <w:numId w:val="1"/>
        </w:numPr>
        <w:rPr/>
      </w:pPr>
      <w:bookmarkStart w:id="144" w:name="__RefHeading___Toc14722309_73709187"/>
      <w:bookmarkStart w:id="145" w:name="_Toc59"/>
      <w:bookmarkEnd w:id="144"/>
      <w:r>
        <w:rPr/>
        <w:t>3969</w:t>
      </w:r>
      <w:r>
        <w:rPr>
          <w:rtl w:val="true"/>
        </w:rPr>
        <w:t xml:space="preserve"> - </w:t>
      </w:r>
      <w:r>
        <w:rPr>
          <w:rtl w:val="true"/>
        </w:rPr>
        <w:t>مَن کانَت هِمَّتُهُ بَطنَهُ</w:t>
      </w:r>
      <w:bookmarkEnd w:id="145"/>
    </w:p>
    <w:p>
      <w:pPr>
        <w:pStyle w:val="Heading5"/>
        <w:numPr>
          <w:ilvl w:val="4"/>
          <w:numId w:val="1"/>
        </w:numPr>
        <w:rPr/>
      </w:pPr>
      <w:bookmarkStart w:id="146" w:name="__RefHeading___Toc14722311_73709187"/>
      <w:bookmarkStart w:id="147" w:name="_Toc60"/>
      <w:bookmarkEnd w:id="146"/>
      <w:r>
        <w:rPr/>
        <w:t>3969</w:t>
      </w:r>
      <w:r>
        <w:rPr>
          <w:rtl w:val="true"/>
        </w:rPr>
        <w:t xml:space="preserve"> - </w:t>
      </w:r>
      <w:r>
        <w:rPr>
          <w:rtl w:val="true"/>
        </w:rPr>
        <w:t>هر که همّتش شکمش باشد</w:t>
      </w:r>
      <w:bookmarkEnd w:id="1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هِمَّتُهُ أکلَهُ ، کانَت قِیمَتُهُ ما أکَلَهُ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هِمَّتُهُ ما یَدخُلُ بَطنَهُ ، کانَت قِیمَتُهُ ما یَخرُجُ مِنهُ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همّت پَست دارد، همنشینی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بردن بر نعمت دوست، از دون همّتی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همّت ندارد، انسانیّت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حقیر، همّت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 همّت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بریم از مطامع پست و همّت ها و خواسته های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انسان را از رفتن در پی مقامات عالیه و اهداف بلند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همّت، چاره اندیش نبودن، و سستی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3969</w:t>
      </w:r>
    </w:p>
    <w:p>
      <w:pPr>
        <w:pStyle w:val="BookText"/>
        <w:rPr/>
      </w:pPr>
      <w:r>
        <w:rPr>
          <w:rFonts w:ascii="IRNazanin" w:hAnsi="IRNazanin" w:eastAsia="IRNazanin"/>
          <w:color w:val="111111"/>
          <w:sz w:val="28"/>
          <w:sz w:val="28"/>
          <w:szCs w:val="28"/>
          <w:rtl w:val="true"/>
          <w:lang w:bidi="fa-IR"/>
        </w:rPr>
        <w:t>هر که همّتش شکمش 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همّتش خوراکش باشد، ارزشش به اندازه همان چیزی است که می خورد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همّتش چیزی باشد که وارد شکمش می شود، ارزش او به اندازه همان چیزی است که از شکمش خارج می شود</w:t>
      </w:r>
      <w:r>
        <w:rPr>
          <w:rFonts w:eastAsia="IRNazanin" w:cs="IRNazanin"/>
          <w:color w:val="111111"/>
          <w:sz w:val="28"/>
          <w:szCs w:val="28"/>
          <w:rtl w:val="true"/>
          <w:lang w:bidi="fa-IR"/>
        </w:rPr>
        <w:t>.</w:t>
      </w:r>
      <w:bookmarkStart w:id="148" w:name="pg11935_174116"/>
    </w:p>
    <w:p>
      <w:pPr>
        <w:pStyle w:val="BookText"/>
        <w:rPr/>
      </w:pPr>
      <w:bookmarkEnd w:id="1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أمقَتُ العِبادِ إلَی اللّهِ سبحانَهُ مَن کانَ هِمَّتُهُ بَطنَهُ و فَرجَهُ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أبعَدَ الخَیرَ مِمَّن هِمَّتُهُ بَطنُهُ و فَرجُهُ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Style w:val="FootnoteAnchor"/>
          <w:rtl w:val="true"/>
        </w:rPr>
        <w:footnoteReference w:id="225"/>
      </w:r>
    </w:p>
    <w:p>
      <w:pPr>
        <w:pStyle w:val="Heading4"/>
        <w:numPr>
          <w:ilvl w:val="3"/>
          <w:numId w:val="1"/>
        </w:numPr>
        <w:rPr/>
      </w:pPr>
      <w:bookmarkStart w:id="149" w:name="__RefHeading___Toc14722313_73709187"/>
      <w:bookmarkStart w:id="150" w:name="_Toc61"/>
      <w:bookmarkEnd w:id="149"/>
      <w:r>
        <w:rPr/>
        <w:t>3970</w:t>
      </w:r>
      <w:r>
        <w:rPr>
          <w:rtl w:val="true"/>
        </w:rPr>
        <w:t xml:space="preserve"> - </w:t>
      </w:r>
      <w:r>
        <w:rPr>
          <w:rtl w:val="true"/>
        </w:rPr>
        <w:t>مَن کانَت هِمَّتُهُ الدُّنیا</w:t>
      </w:r>
      <w:bookmarkEnd w:id="150"/>
    </w:p>
    <w:p>
      <w:pPr>
        <w:pStyle w:val="Heading5"/>
        <w:numPr>
          <w:ilvl w:val="4"/>
          <w:numId w:val="1"/>
        </w:numPr>
        <w:rPr/>
      </w:pPr>
      <w:bookmarkStart w:id="151" w:name="__RefHeading___Toc14722315_73709187"/>
      <w:bookmarkStart w:id="152" w:name="_Toc62"/>
      <w:bookmarkEnd w:id="151"/>
      <w:r>
        <w:rPr/>
        <w:t>3970</w:t>
      </w:r>
      <w:r>
        <w:rPr>
          <w:rtl w:val="true"/>
        </w:rPr>
        <w:t xml:space="preserve"> - </w:t>
      </w:r>
      <w:r>
        <w:rPr>
          <w:rtl w:val="true"/>
        </w:rPr>
        <w:t>کسی که همّتش دنیا باشد</w:t>
      </w:r>
      <w:bookmarkEnd w:id="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مَشغولٌ بِالدُّنیا ، و قَلبٌ مَشغولٌ بِالعُقبی ، و قَلبٌ مَشغولٌ بِالمَولی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القَلبُ المَشغولُ بِالدُّنیا فَلَهُ الشِّدَّةُ و البَلاءُ ، و أمّا القَلبُ المَشغولُ بِالعُقبی فلَهُ الدَّرَجاتُ العُلی ، و أمّا القَلبُ المَشغولُ بِالمَولی فلَهُ الدُّنیا و العُقبی و المَولی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الدُّنیا هِمَّتَهُ ، اشْتَدَّت حَسرَتُهُ عِند فِراقِها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الدُّنیا هَمَّهُ ، طالَ یَومَ القِیامَةِ شَقاؤهُ و غَمُّهُ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ترین بندگان نزد خداوند سبحان، کسی است که همّ و غم او شکم و شرمگاهش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خیر و خوبی از کسی که همّ و غمش شکم و شرمگاه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3970</w:t>
      </w:r>
    </w:p>
    <w:p>
      <w:pPr>
        <w:pStyle w:val="BookText"/>
        <w:rPr/>
      </w:pPr>
      <w:r>
        <w:rPr>
          <w:rFonts w:ascii="IRNazanin" w:hAnsi="IRNazanin" w:eastAsia="IRNazanin"/>
          <w:color w:val="111111"/>
          <w:sz w:val="28"/>
          <w:sz w:val="28"/>
          <w:szCs w:val="28"/>
          <w:rtl w:val="true"/>
          <w:lang w:bidi="fa-IR"/>
        </w:rPr>
        <w:t>کسی که همّتش دنیا 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گرفتار دنیا، دلِ گرفتار عُقبی و دلِ گرفتار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گرفتار دنیا باشد، سختی و رنج نصیب اوست و دلی که گرفتار عقبی باشد، درجات بلند نصیبش شود و دلی که گرفتار مولی باشد، هم دنیا دارد و هم عقبی را و هم مولی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دنیا همّ و غم او باشد، در هنگام جدا شدن از آن سخت حسرت خورد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 و غمش دنیا باشد، در روز قیامت شقاوت و اندوهش به درازا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یُفِدْ مَن کانَ هِمَّتُهُ الدُّنیا عِوَضا ، و لَم یَقضِ مُفتَرَضا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هَمُّهُ ما عِندَ اللّهِ سبحانَهُ لَم یُدرِکْ مُناهُ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همّتش دنیا باشد، عوضی به دست نیاورد و فریضه ای را ادا نکند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همّتش آنچه نزد خدای سبحان است نباشد، به آرزوهایش نرسد</w:t>
      </w:r>
      <w:r>
        <w:rPr>
          <w:rFonts w:eastAsia="IRNazanin" w:cs="IRNazanin"/>
          <w:color w:val="111111"/>
          <w:sz w:val="28"/>
          <w:szCs w:val="28"/>
          <w:rtl w:val="true"/>
          <w:lang w:bidi="fa-IR"/>
        </w:rPr>
        <w:t>.</w:t>
      </w:r>
      <w:bookmarkStart w:id="153" w:name="pg11935_174119"/>
    </w:p>
    <w:p>
      <w:pPr>
        <w:pStyle w:val="Heading2"/>
        <w:numPr>
          <w:ilvl w:val="1"/>
          <w:numId w:val="1"/>
        </w:numPr>
        <w:rPr/>
      </w:pPr>
      <w:bookmarkStart w:id="154" w:name="__RefHeading___Toc14722317_73709187"/>
      <w:bookmarkStart w:id="155" w:name="_Toc63"/>
      <w:bookmarkEnd w:id="153"/>
      <w:bookmarkEnd w:id="154"/>
      <w:r>
        <w:rPr/>
        <w:t>535</w:t>
      </w:r>
      <w:r>
        <w:rPr>
          <w:rtl w:val="true"/>
        </w:rPr>
        <w:t xml:space="preserve"> - </w:t>
      </w:r>
      <w:r>
        <w:rPr>
          <w:rtl w:val="true"/>
        </w:rPr>
        <w:t>الهَوی</w:t>
      </w:r>
      <w:bookmarkEnd w:id="155"/>
    </w:p>
    <w:p>
      <w:pPr>
        <w:pStyle w:val="Heading3"/>
        <w:numPr>
          <w:ilvl w:val="2"/>
          <w:numId w:val="1"/>
        </w:numPr>
        <w:rPr/>
      </w:pPr>
      <w:bookmarkStart w:id="156" w:name="__RefHeading___Toc14722319_73709187"/>
      <w:bookmarkStart w:id="157" w:name="_Toc64"/>
      <w:bookmarkEnd w:id="156"/>
      <w:r>
        <w:rPr/>
        <w:t>535</w:t>
      </w:r>
      <w:r>
        <w:rPr>
          <w:rtl w:val="true"/>
        </w:rPr>
        <w:t xml:space="preserve"> - </w:t>
      </w:r>
      <w:r>
        <w:rPr>
          <w:rtl w:val="true"/>
        </w:rPr>
        <w:t>هوس</w:t>
      </w:r>
      <w:bookmarkEnd w:id="157"/>
    </w:p>
    <w:p>
      <w:pPr>
        <w:pStyle w:val="Heading4"/>
        <w:numPr>
          <w:ilvl w:val="3"/>
          <w:numId w:val="1"/>
        </w:numPr>
        <w:rPr/>
      </w:pPr>
      <w:bookmarkStart w:id="158" w:name="__RefHeading___Toc14722321_73709187"/>
      <w:bookmarkStart w:id="159" w:name="_Toc65"/>
      <w:bookmarkEnd w:id="158"/>
      <w:r>
        <w:rPr>
          <w:rtl w:val="true"/>
        </w:rPr>
        <w:t>اشاره</w:t>
      </w:r>
      <w:bookmarkEnd w:id="159"/>
    </w:p>
    <w:p>
      <w:pPr>
        <w:pStyle w:val="BookText"/>
        <w:rPr/>
      </w:pP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إیثار رضا اللّه علی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ریاضة النفس</w:t>
      </w:r>
      <w:r>
        <w:rPr>
          <w:rFonts w:eastAsia="IRNazanin" w:cs="IRNazanin"/>
          <w:color w:val="111111"/>
          <w:sz w:val="28"/>
          <w:szCs w:val="28"/>
          <w:rtl w:val="true"/>
          <w:lang w:bidi="fa-IR"/>
        </w:rPr>
        <w:t>».</w:t>
      </w:r>
    </w:p>
    <w:p>
      <w:pPr>
        <w:pStyle w:val="BookText"/>
        <w:rPr/>
      </w:pP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bookmarkStart w:id="160" w:name="pg11935_174120"/>
    </w:p>
    <w:p>
      <w:pPr>
        <w:pStyle w:val="Heading4"/>
        <w:numPr>
          <w:ilvl w:val="3"/>
          <w:numId w:val="1"/>
        </w:numPr>
        <w:rPr/>
      </w:pPr>
      <w:bookmarkStart w:id="161" w:name="__RefHeading___Toc14722323_73709187"/>
      <w:bookmarkStart w:id="162" w:name="_Toc66"/>
      <w:bookmarkEnd w:id="160"/>
      <w:bookmarkEnd w:id="161"/>
      <w:r>
        <w:rPr/>
        <w:t>3971</w:t>
      </w:r>
      <w:r>
        <w:rPr>
          <w:rtl w:val="true"/>
        </w:rPr>
        <w:t xml:space="preserve"> - </w:t>
      </w:r>
      <w:r>
        <w:rPr>
          <w:rtl w:val="true"/>
        </w:rPr>
        <w:t>خَطَرُ الهَوی</w:t>
      </w:r>
      <w:bookmarkEnd w:id="162"/>
    </w:p>
    <w:p>
      <w:pPr>
        <w:pStyle w:val="Heading5"/>
        <w:numPr>
          <w:ilvl w:val="4"/>
          <w:numId w:val="1"/>
        </w:numPr>
        <w:rPr/>
      </w:pPr>
      <w:bookmarkStart w:id="163" w:name="__RefHeading___Toc14722325_73709187"/>
      <w:bookmarkStart w:id="164" w:name="_Toc67"/>
      <w:bookmarkEnd w:id="163"/>
      <w:r>
        <w:rPr/>
        <w:t>3971</w:t>
      </w:r>
      <w:r>
        <w:rPr>
          <w:rtl w:val="true"/>
        </w:rPr>
        <w:t xml:space="preserve"> - </w:t>
      </w:r>
      <w:r>
        <w:rPr>
          <w:rtl w:val="true"/>
        </w:rPr>
        <w:t>خطر هوی و هوس</w:t>
      </w:r>
      <w:bookmarkEnd w:id="1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 بِغَیْرِ عِلْمٍ فَمَنْ یَهْدِی مَنْ أَضَلَّ اللّهُ وَ مَا لَهُمْ مِنْ نَاصِرِینَ</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الهَوی لأنّهُ یَهوی بصاحِبِهِ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اِستَعیذوا باللّهِ مِن الرَّغَبِ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إبلیسَ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أهلَکتُهُم بِالذُّنوبِ فأهلَکونی بالاستِغفارِ، فلَمّا رأیتُ ذلکَ أهلَکتُهُم بالأهواءِ فهُم یَحسَبونَ أنّهُم مُهتَدونَ فلا یَستَغفِرونَ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أذاکَ عَن نَفسِکَ و لا تُتابِعْ هَواها فی مَعصیَةِ اللّهِ ؛ إذَن تُخاصِمَکَ یَومَ القِیامَةِ فَیلعَنَ بَعضُکَ بَعضا ، إلاّ أن یَغفِرَ اللّهُ تعالی و یَستُرَ برَحمَتِهِ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3971</w:t>
      </w:r>
    </w:p>
    <w:p>
      <w:pPr>
        <w:pStyle w:val="BookText"/>
        <w:rPr/>
      </w:pPr>
      <w:r>
        <w:rPr>
          <w:rFonts w:ascii="IRNazanin" w:hAnsi="IRNazanin" w:eastAsia="IRNazanin"/>
          <w:color w:val="111111"/>
          <w:sz w:val="28"/>
          <w:sz w:val="28"/>
          <w:szCs w:val="28"/>
          <w:rtl w:val="true"/>
          <w:lang w:bidi="fa-IR"/>
        </w:rPr>
        <w:t>خطر هوی و هوس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ستم کرده اند، بدون هیچ گونه دانشی، هوس های خود را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 کند؟ و برای آنان یاورانی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 های خود را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را بدان سبب هوی نامیده اند که صاحب خود را فرو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و هوس به خدا پناه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با گناهان به هلاکت افکندم و آنان مرا با استغفار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دیدم، آنان را به واسطه هواها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 و عقاید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انداختم؛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 کنند رهیافته اند و از این رو دیگر استغفار نمی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خود را از نَفْسَت باز دار و در معصیت خدا از هوس های آن پیروی مکن؛زیرا در این صورت، روز قیامت نفْس تو با تو به مخاصمه برمی خیزد و یکدیگر را لعن و نفرین می کنید، مگر اینکه خداوند متعال به رحمت خود بیامرزد و پرده پوشی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لَهُ هَوًی یُضِلُّهُ، و نَفسٌ تُذِلُّهُ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اُسُّ المِحَنِ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النّفسِ و مُتابَعَةَ أهوِیَتِها اُسُّ کُلِّ مِحنَةٍ و رَأسُ کُلِّ غَوایَةٍ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مَطِیَّةُ الفِتنَةِ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بَدءُ وُقوعِ الفِتَنِ أهواءٌ تُتَّبَعُ ، و أحکامٌ تُبتَدَعُ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هُوِیٌّ إلی أسفَلِ سافِلینَ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أعظَمُ العَدُوَّینِ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عنه علیه السلامـ لمّا سُئلَ عن أغلَبِ السَّلاطِینِ و أقواها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قَرینٌ مُهلِکٌ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صَبوَةٌ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 یُردی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بد بنده ای است، آن بنده که او را هوسی گمراه کننده و نفسی خوار کننده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شالوده محنت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از نفْس و پیروی از هوس های آن، شالوده هر رنج و سرچشمه هر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مرکب فتنه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نقطه آغاز فتنه ها هوس هایی است که پیروی می شود و احکامی است که بدعت نهاده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فرو افتادن در پست ترین پستی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بزرگترینِ دو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ترین و نیرومندترین سلاطین کیست؟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همدمی مُهلک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جهالت جوانی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به نابودی می افکند</w:t>
      </w:r>
      <w:r>
        <w:rPr>
          <w:rFonts w:eastAsia="IRNazanin" w:cs="IRNazanin"/>
          <w:color w:val="111111"/>
          <w:sz w:val="28"/>
          <w:szCs w:val="28"/>
          <w:rtl w:val="true"/>
          <w:lang w:bidi="fa-IR"/>
        </w:rPr>
        <w:t>.</w:t>
      </w:r>
      <w:bookmarkStart w:id="165" w:name="pg11935_174122"/>
    </w:p>
    <w:p>
      <w:pPr>
        <w:pStyle w:val="BookText"/>
        <w:rPr/>
      </w:pPr>
      <w:bookmarkEnd w:id="1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العَقلِ الهَوی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شَیءٍ الهَوی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Heading4"/>
        <w:numPr>
          <w:ilvl w:val="3"/>
          <w:numId w:val="1"/>
        </w:numPr>
        <w:rPr/>
      </w:pPr>
      <w:bookmarkStart w:id="166" w:name="__RefHeading___Toc14722327_73709187"/>
      <w:bookmarkStart w:id="167" w:name="_Toc68"/>
      <w:bookmarkEnd w:id="166"/>
      <w:r>
        <w:rPr/>
        <w:t>3972</w:t>
      </w:r>
      <w:r>
        <w:rPr>
          <w:rtl w:val="true"/>
        </w:rPr>
        <w:t xml:space="preserve"> - </w:t>
      </w:r>
      <w:r>
        <w:rPr>
          <w:rtl w:val="true"/>
        </w:rPr>
        <w:t>خَطَرُ الشَّهَواتِ</w:t>
      </w:r>
      <w:bookmarkEnd w:id="167"/>
    </w:p>
    <w:p>
      <w:pPr>
        <w:pStyle w:val="Heading5"/>
        <w:numPr>
          <w:ilvl w:val="4"/>
          <w:numId w:val="1"/>
        </w:numPr>
        <w:rPr/>
      </w:pPr>
      <w:bookmarkStart w:id="168" w:name="__RefHeading___Toc14722329_73709187"/>
      <w:bookmarkStart w:id="169" w:name="_Toc69"/>
      <w:bookmarkEnd w:id="168"/>
      <w:r>
        <w:rPr/>
        <w:t>3972</w:t>
      </w:r>
      <w:r>
        <w:rPr>
          <w:rtl w:val="true"/>
        </w:rPr>
        <w:t xml:space="preserve"> - </w:t>
      </w:r>
      <w:r>
        <w:rPr>
          <w:rtl w:val="true"/>
        </w:rPr>
        <w:t>خطر شهوت ها</w:t>
      </w:r>
      <w:bookmarkEnd w:id="1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وَعَظَ اللّهُ تعالی بهِ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لا تَستَیقِظَنَّ عاصِیا و لا تَستَنبِهَنَّ لاهِیا ، و افطِمْ نَفسَکَ عَنِ الشَّهَواتِ المُوبِقاتِ ، و کُلُّ شَهوَةٍ تُباعِدُکَ مِنّی فاهجُرْها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سُمومٌ قاتِلاتٌ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مَصائدُ الشَّیطانِ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الشَّهوَةُ أحَدُ المُغوِیَینِ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خرد،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 ترین چیز، هوس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3972</w:t>
      </w:r>
    </w:p>
    <w:p>
      <w:pPr>
        <w:pStyle w:val="BookText"/>
        <w:rPr/>
      </w:pPr>
      <w:r>
        <w:rPr>
          <w:rFonts w:ascii="IRNazanin" w:hAnsi="IRNazanin" w:eastAsia="IRNazanin"/>
          <w:color w:val="111111"/>
          <w:sz w:val="28"/>
          <w:sz w:val="28"/>
          <w:szCs w:val="28"/>
          <w:rtl w:val="true"/>
          <w:lang w:bidi="fa-IR"/>
        </w:rPr>
        <w:t>خطر شهوت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آنان جانشینانی به جای ماندند که نماز را تباه ساختند و از شهوت ها پیروی کردند و به زودی گمراهی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 خواهد تا بر شما ببخشاید و کسانی که از شهوت ها پیروی می کنند، می خواهند شما دستخوش انحرافی بزرگ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اندرزهای خداوند متعال به عیسی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بیداری گناه مکن و در گاه هشیاری غافل مباش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های هلاکت بار بازگیر و از هر شهوتی که تو را از من دور می کند،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زهرهایی کُشنده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دامهای شیطان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یکی از دو گمراه 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اِهجُروا الشَّهَواتِ ؛ فإنَّها تَقودُکُم إلی رُکوبِ الذُّنوبِ و التَّهَجُّمِ علَی السَّیّئاتِ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آفاتٌ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تَسَرَّعَ إلَی الشَّهَواتِ تَسَرَّعَت </w:t>
      </w:r>
      <w:r>
        <w:rPr>
          <w:rStyle w:val="FootnoteAnchor"/>
          <w:rtl w:val="true"/>
        </w:rPr>
        <w:footnoteReference w:id="261"/>
      </w:r>
      <w:r>
        <w:rPr>
          <w:rFonts w:ascii="Amiri" w:hAnsi="Amiri" w:eastAsia="Amiri" w:cs="Amiri"/>
          <w:color w:val="111111"/>
          <w:sz w:val="28"/>
          <w:sz w:val="28"/>
          <w:szCs w:val="28"/>
          <w:rtl w:val="true"/>
          <w:lang w:bidi="ar-SA"/>
        </w:rPr>
        <w:t xml:space="preserve">إلَیهِ الآفاتُ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اِمنَعْ نَفسَکَ مِن الشَّهَوات تَسلَمْ مِن الآفاتِ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تُسرِفْ فی شَهوَتِکَ و غَضَبِکَ فیُزرِیا بِکَ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الشَّهوَةِ یُنَغِّصُها عارُ الفَضیحَةِ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ما مِن طاعَةِ اللّهِ شیءٌ إلاّ یَأتی فی کَرْهٍ ، و ما مِن مَعصیَةِ اللّهِ شیءٌ إلاّ یَأتی فی شَهوَةٍ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حُفَّت بِالمَکارِهِ ، و إنّ النّارَ حُفَّت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بِالشَّهَواتِ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را ترک گویید؛ زیرا که شهوت ها شما را به سوی ارتکاب گناهان و هجوم آوردن به سوی بدی ها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آفت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سوی شهوت ها بشتابد، آسیب ها به سویش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شهوت ها باز دار تا از آسیب ها سالم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شهوت و خشم خود از حدّ تجاوز مکن، که تو را بد نام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شهوت را، ننگ رسوایی تلخ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طاعتی از طاعت های خداوند نیست مگر اینکه به جا آوردنش ناخوشایند است و هیچ معصیتی از معاصی او نیست جز اینکه به جا آوردنش خوشایند و با شهوت همراه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امور ناخوشایند در پیچیده شده است و دوزخ به شهوت ها</w:t>
      </w:r>
      <w:r>
        <w:rPr>
          <w:rFonts w:eastAsia="IRNazanin" w:cs="IRNazanin"/>
          <w:color w:val="111111"/>
          <w:sz w:val="28"/>
          <w:szCs w:val="28"/>
          <w:rtl w:val="true"/>
          <w:lang w:bidi="fa-IR"/>
        </w:rPr>
        <w:t>.</w:t>
      </w:r>
      <w:bookmarkStart w:id="170" w:name="pg11935_174124"/>
    </w:p>
    <w:p>
      <w:pPr>
        <w:pStyle w:val="Heading4"/>
        <w:numPr>
          <w:ilvl w:val="3"/>
          <w:numId w:val="1"/>
        </w:numPr>
        <w:rPr/>
      </w:pPr>
      <w:bookmarkStart w:id="171" w:name="__RefHeading___Toc14722331_73709187"/>
      <w:bookmarkStart w:id="172" w:name="_Toc70"/>
      <w:bookmarkEnd w:id="170"/>
      <w:bookmarkEnd w:id="171"/>
      <w:r>
        <w:rPr/>
        <w:t>3973</w:t>
      </w:r>
      <w:r>
        <w:rPr>
          <w:rtl w:val="true"/>
        </w:rPr>
        <w:t xml:space="preserve"> - </w:t>
      </w:r>
      <w:r>
        <w:rPr>
          <w:rtl w:val="true"/>
        </w:rPr>
        <w:t>خَطَرُ اللَّذّاتِ</w:t>
      </w:r>
      <w:bookmarkEnd w:id="172"/>
    </w:p>
    <w:p>
      <w:pPr>
        <w:pStyle w:val="Heading5"/>
        <w:numPr>
          <w:ilvl w:val="4"/>
          <w:numId w:val="1"/>
        </w:numPr>
        <w:rPr/>
      </w:pPr>
      <w:bookmarkStart w:id="173" w:name="__RefHeading___Toc14722333_73709187"/>
      <w:bookmarkStart w:id="174" w:name="_Toc71"/>
      <w:bookmarkEnd w:id="173"/>
      <w:r>
        <w:rPr/>
        <w:t>3973</w:t>
      </w:r>
      <w:r>
        <w:rPr>
          <w:rtl w:val="true"/>
        </w:rPr>
        <w:t xml:space="preserve"> - </w:t>
      </w:r>
      <w:r>
        <w:rPr>
          <w:rtl w:val="true"/>
        </w:rPr>
        <w:t>خطر لذّت ها</w:t>
      </w:r>
      <w:bookmarkEnd w:id="1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3973</w:t>
      </w:r>
    </w:p>
    <w:p>
      <w:pPr>
        <w:pStyle w:val="BookText"/>
        <w:rPr/>
      </w:pPr>
      <w:r>
        <w:rPr>
          <w:rFonts w:ascii="Amiri" w:hAnsi="Amiri" w:eastAsia="Amiri" w:cs="Amiri"/>
          <w:color w:val="111111"/>
          <w:sz w:val="28"/>
          <w:sz w:val="28"/>
          <w:szCs w:val="28"/>
          <w:rtl w:val="true"/>
          <w:lang w:bidi="ar-SA"/>
        </w:rPr>
        <w:t>خطر لذّت 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ها، تباه کننده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باعث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یاد خدا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آفت ها، شیفتگی به لذّت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پیش می آید که کسی آزمند لذّت ها شود و به واسطه آنها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هر لذّتی، اندوهی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لذّتی که در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معصیت های خدا لذّت بَرَد، خداوند او را خوار گرداند</w:t>
      </w:r>
      <w:r>
        <w:rPr>
          <w:rFonts w:eastAsia="IRNazanin" w:cs="IRNazanin"/>
          <w:color w:val="111111"/>
          <w:sz w:val="28"/>
          <w:szCs w:val="28"/>
          <w:rtl w:val="true"/>
          <w:lang w:bidi="fa-IR"/>
        </w:rPr>
        <w:t>.</w:t>
      </w:r>
    </w:p>
    <w:p>
      <w:pPr>
        <w:pStyle w:val="Heading4"/>
        <w:numPr>
          <w:ilvl w:val="3"/>
          <w:numId w:val="1"/>
        </w:numPr>
        <w:rPr/>
      </w:pPr>
      <w:bookmarkStart w:id="175" w:name="__RefHeading___Toc14722335_73709187"/>
      <w:bookmarkStart w:id="176" w:name="_Toc72"/>
      <w:bookmarkEnd w:id="175"/>
      <w:r>
        <w:rPr/>
        <w:t>3974</w:t>
      </w:r>
      <w:r>
        <w:rPr>
          <w:rtl w:val="true"/>
        </w:rPr>
        <w:t xml:space="preserve"> - </w:t>
      </w:r>
      <w:r>
        <w:rPr>
          <w:rtl w:val="true"/>
        </w:rPr>
        <w:t>الهَوی إلهٌ مَعبودٌ</w:t>
      </w:r>
      <w:bookmarkEnd w:id="176"/>
    </w:p>
    <w:p>
      <w:pPr>
        <w:pStyle w:val="Heading5"/>
        <w:numPr>
          <w:ilvl w:val="4"/>
          <w:numId w:val="1"/>
        </w:numPr>
        <w:rPr/>
      </w:pPr>
      <w:bookmarkStart w:id="177" w:name="__RefHeading___Toc14722337_73709187"/>
      <w:bookmarkStart w:id="178" w:name="_Toc73"/>
      <w:bookmarkEnd w:id="177"/>
      <w:r>
        <w:rPr/>
        <w:t>3974</w:t>
      </w:r>
      <w:r>
        <w:rPr>
          <w:rtl w:val="true"/>
        </w:rPr>
        <w:t xml:space="preserve"> - </w:t>
      </w:r>
      <w:r>
        <w:rPr>
          <w:rtl w:val="true"/>
        </w:rPr>
        <w:t>هوس ، الهه ای است پرستیده</w:t>
      </w:r>
      <w:bookmarkEnd w:id="1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اللَّذّاتُ مُفسِداتٌ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اللَّذّةُ تُلهی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الآفاتِ الوَلَهُ بِاللَّذّاتِ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غَرِیَ بِاللَّذّاتِ إلاّ کانَ بِها هَلاکُهُ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اللَّذّةِ یَکونُ التَّغصیصُ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لَذَّةٍ فیها الحِمامُ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تَلَذَّذَ بِمَعاصی اللّهِ أورَثَهُ اللّهُ ذُلاًّ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3974</w:t>
      </w:r>
    </w:p>
    <w:p>
      <w:pPr>
        <w:pStyle w:val="BookText"/>
        <w:rPr/>
      </w:pPr>
      <w:r>
        <w:rPr>
          <w:rFonts w:ascii="IRNazanin" w:hAnsi="IRNazanin" w:eastAsia="IRNazanin"/>
          <w:color w:val="111111"/>
          <w:sz w:val="28"/>
          <w:sz w:val="28"/>
          <w:szCs w:val="28"/>
          <w:rtl w:val="true"/>
          <w:lang w:bidi="fa-IR"/>
        </w:rPr>
        <w:t>هوس ، الهه ای است پرستیده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هوای 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هوای خویش را معبود خود قرار داده و خدا او را دانسته گمراه گردانیده و بر گوش او و دلش مهر زده و بر دیده اش پرده نهاده است؟ آیا پس از خدا چه کسی او را هدایت خواهد کرد؟ آیا پند نمی گیرید؟</w:t>
      </w:r>
      <w:r>
        <w:rPr>
          <w:rFonts w:eastAsia="IRNazanin" w:cs="IRNazanin"/>
          <w:color w:val="111111"/>
          <w:sz w:val="28"/>
          <w:szCs w:val="28"/>
          <w:rtl w:val="true"/>
          <w:lang w:bidi="fa-IR"/>
        </w:rPr>
        <w:t>».</w:t>
      </w:r>
      <w:bookmarkStart w:id="179" w:name="pg11935_174125"/>
    </w:p>
    <w:p>
      <w:pPr>
        <w:pStyle w:val="Heading4"/>
        <w:numPr>
          <w:ilvl w:val="3"/>
          <w:numId w:val="1"/>
        </w:numPr>
        <w:rPr/>
      </w:pPr>
      <w:bookmarkStart w:id="180" w:name="__RefHeading___Toc14722339_73709187"/>
      <w:bookmarkStart w:id="181" w:name="_Toc74"/>
      <w:bookmarkEnd w:id="179"/>
      <w:bookmarkEnd w:id="180"/>
      <w:r>
        <w:rPr/>
        <w:t>3975</w:t>
      </w:r>
      <w:r>
        <w:rPr>
          <w:rtl w:val="true"/>
        </w:rPr>
        <w:t xml:space="preserve"> - </w:t>
      </w:r>
      <w:r>
        <w:rPr>
          <w:rtl w:val="true"/>
        </w:rPr>
        <w:t>الهَوی یَدعو إلَی العَمی</w:t>
      </w:r>
      <w:bookmarkEnd w:id="181"/>
    </w:p>
    <w:p>
      <w:pPr>
        <w:pStyle w:val="Heading5"/>
        <w:numPr>
          <w:ilvl w:val="4"/>
          <w:numId w:val="1"/>
        </w:numPr>
        <w:rPr/>
      </w:pPr>
      <w:bookmarkStart w:id="182" w:name="__RefHeading___Toc14722341_73709187"/>
      <w:bookmarkStart w:id="183" w:name="_Toc75"/>
      <w:bookmarkEnd w:id="182"/>
      <w:r>
        <w:rPr/>
        <w:t>3975</w:t>
      </w:r>
      <w:r>
        <w:rPr>
          <w:rtl w:val="true"/>
        </w:rPr>
        <w:t xml:space="preserve"> - </w:t>
      </w:r>
      <w:r>
        <w:rPr>
          <w:rtl w:val="true"/>
        </w:rPr>
        <w:t>هوس، به کور دلی فرا می خواند</w:t>
      </w:r>
      <w:bookmarkEnd w:id="1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تَحَت ظِلِّ السَّماءِ مِن إلهٍ یُعبَدُ مِن دُونِ اللّهِ أعظَمَ عِندَ اللّهِ مِن هَویً مُتَّبَعٍ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إلهٌ مَعبودٌ ، العَقلُ صَدِیقٌ مَحمودٌ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عَبدُ شَهوَتِهِ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الهَوی یَدعو إلَی العَمی</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بمُجانَبَةِ الهَوی ؛ فإنّ الهَوی یَدعو إلَی العَمی، و هُوَ الضَّلال فی الآخِرَةِ و الدُّنیا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این آسمان ، هیچ معبودی که به جای خداوند پرستیده شود، نزد خدا منفورتر از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الهه ای پرستیده است و خرد دوستی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بنده شهوت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3975</w:t>
      </w:r>
    </w:p>
    <w:p>
      <w:pPr>
        <w:pStyle w:val="BookText"/>
        <w:rPr/>
      </w:pPr>
      <w:r>
        <w:rPr>
          <w:rFonts w:ascii="IRNazanin" w:hAnsi="IRNazanin" w:eastAsia="IRNazanin"/>
          <w:color w:val="111111"/>
          <w:sz w:val="28"/>
          <w:sz w:val="28"/>
          <w:szCs w:val="28"/>
          <w:rtl w:val="true"/>
          <w:lang w:bidi="fa-IR"/>
        </w:rPr>
        <w:t>هوس، به کور دلی فرا می خواند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از هوس پیروی مکن، که تو را از راه خدا منحرف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راه خدا منحرف می شوند، به سزای آنکه روز حساب را فراموش کرده اند، عذابی سخت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دوری گزیدن از هوس سفارش می کنم؛ زیرا هوس به کوردلی فرا می خواند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در آخرت و دنیاست</w:t>
      </w:r>
      <w:r>
        <w:rPr>
          <w:rFonts w:eastAsia="IRNazanin" w:cs="IRNazanin"/>
          <w:color w:val="111111"/>
          <w:sz w:val="28"/>
          <w:szCs w:val="28"/>
          <w:rtl w:val="true"/>
          <w:lang w:bidi="fa-IR"/>
        </w:rPr>
        <w:t>.</w:t>
      </w:r>
      <w:bookmarkStart w:id="184" w:name="pg11935_174126"/>
    </w:p>
    <w:p>
      <w:pPr>
        <w:pStyle w:val="BookText"/>
        <w:rPr/>
      </w:pPr>
      <w:bookmarkEnd w:id="18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شَریکُ العَمی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إن أطَعتَ هواکَ أصَمَّکَ و أعماکَ ، و أفسَدَ مُنقَلَبَکَ و أرداکَ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إن أمَّرتُم علَیکُمُ الهَوی أصَمَّکُم و أعماکُم و أرداکُم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هَواهُ أعماهُ ، و أصَمَّهُ ، و أذَلَّهُ ، و أضَلَّهُ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سَرابِیلَ الشَّهَواتِ ، و تَخَلّی مِن الهُمومِ إلاّ هَمّا واحِدا انفَردَ بهِ ، فخَرَجَ مِن صِفَةِ العَمی و مُشارَکَةِ أهل الهَوی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Style w:val="FootnoteAnchor"/>
          <w:rtl w:val="true"/>
        </w:rPr>
        <w:footnoteReference w:id="288"/>
      </w:r>
    </w:p>
    <w:p>
      <w:pPr>
        <w:pStyle w:val="Heading4"/>
        <w:numPr>
          <w:ilvl w:val="3"/>
          <w:numId w:val="1"/>
        </w:numPr>
        <w:rPr/>
      </w:pPr>
      <w:bookmarkStart w:id="185" w:name="__RefHeading___Toc14722343_73709187"/>
      <w:bookmarkStart w:id="186" w:name="_Toc76"/>
      <w:bookmarkEnd w:id="185"/>
      <w:r>
        <w:rPr/>
        <w:t>3976</w:t>
      </w:r>
      <w:r>
        <w:rPr>
          <w:rtl w:val="true"/>
        </w:rPr>
        <w:t xml:space="preserve"> - </w:t>
      </w:r>
      <w:r>
        <w:rPr>
          <w:rtl w:val="true"/>
        </w:rPr>
        <w:t>أوَّلُ الهَوی وآخِرُهُ</w:t>
      </w:r>
      <w:bookmarkEnd w:id="186"/>
    </w:p>
    <w:p>
      <w:pPr>
        <w:pStyle w:val="Heading5"/>
        <w:numPr>
          <w:ilvl w:val="4"/>
          <w:numId w:val="1"/>
        </w:numPr>
        <w:rPr/>
      </w:pPr>
      <w:bookmarkStart w:id="187" w:name="__RefHeading___Toc14722345_73709187"/>
      <w:bookmarkStart w:id="188" w:name="_Toc77"/>
      <w:bookmarkEnd w:id="187"/>
      <w:r>
        <w:rPr/>
        <w:t>3976</w:t>
      </w:r>
      <w:r>
        <w:rPr>
          <w:rtl w:val="true"/>
        </w:rPr>
        <w:t xml:space="preserve"> - </w:t>
      </w:r>
      <w:r>
        <w:rPr>
          <w:rtl w:val="true"/>
        </w:rPr>
        <w:t>آغاز و فرجام هوس</w:t>
      </w:r>
      <w:bookmarkEnd w:id="1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تَمَکُّنَ الهَوی مِنکُم ؛ فإنَّ أوَّلَهُ فِتنَةٌ و آخِرَهُ مِحنَةٌ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شریک کوردلی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هوس خود پیروی کنی تو را کر و کوردل می کند و آخرتت را تباه می گرداند و تو را به نابودی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هوس را بر خود فرمانروا کنید، شما را کر و کور باطن می سازد و نابودتان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هوس خود پیروی کند، هوس او را کوردل و کر باطن و خوار و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محبوبترین بندگان خدا نزد او بنده ای است که خداوند او را در برابر نَفْسش یاری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شهوت ها را برکَنده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خواسته ای تهی گشته، مگر یک خواسته، که خود را وقف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با هوسرانان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3976</w:t>
      </w:r>
    </w:p>
    <w:p>
      <w:pPr>
        <w:pStyle w:val="BookText"/>
        <w:rPr/>
      </w:pPr>
      <w:r>
        <w:rPr>
          <w:rFonts w:ascii="IRNazanin" w:hAnsi="IRNazanin" w:eastAsia="IRNazanin"/>
          <w:color w:val="111111"/>
          <w:sz w:val="28"/>
          <w:sz w:val="28"/>
          <w:szCs w:val="28"/>
          <w:rtl w:val="true"/>
          <w:lang w:bidi="fa-IR"/>
        </w:rPr>
        <w:t>آغاز و فرجام هوس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هوس بر شما چیره آید؛ زیرا که آغاز آن ،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فرجامش رنج</w:t>
      </w:r>
      <w:r>
        <w:rPr>
          <w:rFonts w:eastAsia="IRNazanin" w:cs="IRNazanin"/>
          <w:color w:val="111111"/>
          <w:sz w:val="28"/>
          <w:szCs w:val="28"/>
          <w:rtl w:val="true"/>
          <w:lang w:bidi="fa-IR"/>
        </w:rPr>
        <w:t>.</w:t>
      </w:r>
      <w:bookmarkStart w:id="189" w:name="pg11935_174127"/>
    </w:p>
    <w:p>
      <w:pPr>
        <w:pStyle w:val="BookText"/>
        <w:rPr/>
      </w:pPr>
      <w:bookmarkEnd w:id="1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الشَّهوَةِ طَرَبٌ ، و آخِرُها عَطَبٌ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غَلَبَةَ الشَّهَواتِ علی قُلوبِکُم ؛ فإنَّ بِدایَتَها مَلَکَةٌ ، و نِهایَتَها هَلَکَةٌ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4"/>
        <w:numPr>
          <w:ilvl w:val="3"/>
          <w:numId w:val="1"/>
        </w:numPr>
        <w:rPr/>
      </w:pPr>
      <w:bookmarkStart w:id="190" w:name="__RefHeading___Toc14722347_73709187"/>
      <w:bookmarkStart w:id="191" w:name="_Toc78"/>
      <w:bookmarkEnd w:id="190"/>
      <w:r>
        <w:rPr/>
        <w:t>3977</w:t>
      </w:r>
      <w:r>
        <w:rPr>
          <w:rtl w:val="true"/>
        </w:rPr>
        <w:t xml:space="preserve"> - </w:t>
      </w:r>
      <w:r>
        <w:rPr>
          <w:rtl w:val="true"/>
        </w:rPr>
        <w:t>قَرینُ الشَّهوةِ مَریضُ النَّفسِ</w:t>
      </w:r>
      <w:bookmarkEnd w:id="191"/>
    </w:p>
    <w:p>
      <w:pPr>
        <w:pStyle w:val="Heading5"/>
        <w:numPr>
          <w:ilvl w:val="4"/>
          <w:numId w:val="1"/>
        </w:numPr>
        <w:rPr/>
      </w:pPr>
      <w:bookmarkStart w:id="192" w:name="__RefHeading___Toc14722349_73709187"/>
      <w:bookmarkStart w:id="193" w:name="_Toc79"/>
      <w:bookmarkEnd w:id="192"/>
      <w:r>
        <w:rPr/>
        <w:t>3977</w:t>
      </w:r>
      <w:r>
        <w:rPr>
          <w:rtl w:val="true"/>
        </w:rPr>
        <w:t xml:space="preserve"> - </w:t>
      </w:r>
      <w:r>
        <w:rPr>
          <w:rtl w:val="true"/>
        </w:rPr>
        <w:t>شهوت پرست ، بیمارْ دل است</w:t>
      </w:r>
      <w:bookmarkEnd w:id="1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تَستَرِقُّ الجَهولَ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شهوت، سرمستی است و فرجامش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چیره آمدن شهوت ها بر دل هایتان؛ زیرا که آغاز آنها بندگی است و انجامشان نابودی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3977</w:t>
      </w:r>
    </w:p>
    <w:p>
      <w:pPr>
        <w:pStyle w:val="BookText"/>
        <w:rPr/>
      </w:pPr>
      <w:r>
        <w:rPr>
          <w:rFonts w:ascii="IRNazanin" w:hAnsi="IRNazanin" w:eastAsia="IRNazanin"/>
          <w:color w:val="111111"/>
          <w:sz w:val="28"/>
          <w:sz w:val="28"/>
          <w:szCs w:val="28"/>
          <w:rtl w:val="true"/>
          <w:lang w:bidi="fa-IR"/>
        </w:rPr>
        <w:t>شهوت پرست ، بیمارْ دل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شهوت پرست باشد، جانش بیمار دل و ناقص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شهوت خود را با ترک آن درمان نکند، پیوسته بیمار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بیماری هایی کشنده اند و بهترین داروی آنها، پایداری در برابر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از شهوت بدترین درد است</w:t>
      </w:r>
      <w:r>
        <w:rPr>
          <w:rFonts w:eastAsia="IRNazanin" w:cs="IRNazanin"/>
          <w:color w:val="111111"/>
          <w:sz w:val="28"/>
          <w:szCs w:val="28"/>
          <w:rtl w:val="true"/>
          <w:lang w:bidi="fa-IR"/>
        </w:rPr>
        <w:t>.</w:t>
      </w:r>
    </w:p>
    <w:p>
      <w:pPr>
        <w:pStyle w:val="Heading4"/>
        <w:numPr>
          <w:ilvl w:val="3"/>
          <w:numId w:val="1"/>
        </w:numPr>
        <w:rPr/>
      </w:pPr>
      <w:bookmarkStart w:id="194" w:name="__RefHeading___Toc14722351_73709187"/>
      <w:bookmarkStart w:id="195" w:name="_Toc80"/>
      <w:bookmarkEnd w:id="194"/>
      <w:r>
        <w:rPr/>
        <w:t>3978</w:t>
      </w:r>
      <w:r>
        <w:rPr>
          <w:rtl w:val="true"/>
        </w:rPr>
        <w:t xml:space="preserve"> - </w:t>
      </w:r>
      <w:r>
        <w:rPr>
          <w:rtl w:val="true"/>
        </w:rPr>
        <w:t>التَّحذیرُ مِن رِقِّ الشَّهوَة</w:t>
      </w:r>
      <w:bookmarkEnd w:id="195"/>
    </w:p>
    <w:p>
      <w:pPr>
        <w:pStyle w:val="Heading5"/>
        <w:numPr>
          <w:ilvl w:val="4"/>
          <w:numId w:val="1"/>
        </w:numPr>
        <w:rPr/>
      </w:pPr>
      <w:bookmarkStart w:id="196" w:name="__RefHeading___Toc14722353_73709187"/>
      <w:bookmarkStart w:id="197" w:name="_Toc81"/>
      <w:bookmarkEnd w:id="196"/>
      <w:r>
        <w:rPr/>
        <w:t>3978</w:t>
      </w:r>
      <w:r>
        <w:rPr>
          <w:rtl w:val="true"/>
        </w:rPr>
        <w:t xml:space="preserve"> - </w:t>
      </w:r>
      <w:r>
        <w:rPr>
          <w:rtl w:val="true"/>
        </w:rPr>
        <w:t>پرهیز از بندگی شهوت</w:t>
      </w:r>
      <w:bookmarkEnd w:id="1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قَرینُ الشَّهوَةِ مَریضُ النّفسِ ، مَعلولُ العَقلِ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یُداوِ شَهوَتَهُ بِالتَّرکِ لم یَزَلْ عَلیلاً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الشَّهَواتُ أعلالٌ قاتِلاتٌ ، و أفضَلُ دَوائها اقتِناءُ الصَّبرِ عَنها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الانقِیادُ لِلشَّهوَةِ أدوَأُ الدّاءِ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3978</w:t>
      </w:r>
    </w:p>
    <w:p>
      <w:pPr>
        <w:pStyle w:val="BookText"/>
        <w:rPr/>
      </w:pPr>
      <w:r>
        <w:rPr>
          <w:rFonts w:ascii="IRNazanin" w:hAnsi="IRNazanin" w:eastAsia="IRNazanin"/>
          <w:color w:val="111111"/>
          <w:sz w:val="28"/>
          <w:sz w:val="28"/>
          <w:szCs w:val="28"/>
          <w:rtl w:val="true"/>
          <w:lang w:bidi="fa-IR"/>
        </w:rPr>
        <w:t>پرهیز از بندگی شهوت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ها، نادان را به بندگی می کشند</w:t>
      </w:r>
      <w:r>
        <w:rPr>
          <w:rFonts w:eastAsia="IRNazanin" w:cs="IRNazanin"/>
          <w:color w:val="111111"/>
          <w:sz w:val="28"/>
          <w:szCs w:val="28"/>
          <w:rtl w:val="true"/>
          <w:lang w:bidi="fa-IR"/>
        </w:rPr>
        <w:t>.</w:t>
      </w:r>
      <w:bookmarkStart w:id="198" w:name="pg11935_174128"/>
    </w:p>
    <w:p>
      <w:pPr>
        <w:pStyle w:val="BookText"/>
        <w:rPr/>
      </w:pPr>
      <w:bookmarkEnd w:id="19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الشَّهوَةِ أذَلُّ مِن عَبدِ الرِّقِّ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أزری بنَفسِهِ مَن مَلَکَتهُ الشَّهوَةُ ، و استَعبَدَتهُ المَطامِعُ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الشَّهوَةِ أسیرٌ لا یَنفَکُّ أسرُهُ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عَقلٍ أسیرٍ تَحتَ هَوی أمیرٍ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Style w:val="FootnoteAnchor"/>
          <w:rtl w:val="true"/>
        </w:rPr>
        <w:footnoteReference w:id="302"/>
      </w:r>
    </w:p>
    <w:p>
      <w:pPr>
        <w:pStyle w:val="Heading4"/>
        <w:numPr>
          <w:ilvl w:val="3"/>
          <w:numId w:val="1"/>
        </w:numPr>
        <w:rPr/>
      </w:pPr>
      <w:bookmarkStart w:id="199" w:name="__RefHeading___Toc14722355_73709187"/>
      <w:bookmarkStart w:id="200" w:name="_Toc82"/>
      <w:bookmarkEnd w:id="199"/>
      <w:r>
        <w:rPr/>
        <w:t>3979</w:t>
      </w:r>
      <w:r>
        <w:rPr>
          <w:rtl w:val="true"/>
        </w:rPr>
        <w:t xml:space="preserve"> - </w:t>
      </w:r>
      <w:r>
        <w:rPr>
          <w:rtl w:val="true"/>
        </w:rPr>
        <w:t>التَّحذیرُ مِنَ الشَّهوَةِ الخَفِیَّةِ</w:t>
      </w:r>
      <w:bookmarkEnd w:id="200"/>
    </w:p>
    <w:p>
      <w:pPr>
        <w:pStyle w:val="Heading5"/>
        <w:numPr>
          <w:ilvl w:val="4"/>
          <w:numId w:val="1"/>
        </w:numPr>
        <w:rPr/>
      </w:pPr>
      <w:bookmarkStart w:id="201" w:name="__RefHeading___Toc14722357_73709187"/>
      <w:bookmarkStart w:id="202" w:name="_Toc83"/>
      <w:bookmarkEnd w:id="201"/>
      <w:r>
        <w:rPr/>
        <w:t>3979</w:t>
      </w:r>
      <w:r>
        <w:rPr>
          <w:rtl w:val="true"/>
        </w:rPr>
        <w:t xml:space="preserve"> - </w:t>
      </w:r>
      <w:r>
        <w:rPr>
          <w:rtl w:val="true"/>
        </w:rPr>
        <w:t>پرهیز از شهوت های نهانی</w:t>
      </w:r>
      <w:bookmarkEnd w:id="2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الشَّهوَةَ الخَفِیَّةَ ؛ العالِمُ یُحِبُّ أن یُجلَسَ إلَیهِ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لی رَمَزاتِ الألحاظِ ، و سَقَطاتِ الألفاظِ ، و شَهَواتِ الجَنانِ ، و هَفَواتِ اللِّسانِ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خوارتر از بنده زرخرید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شهوت اختیاردارش باشد و طمع ها به بندگی اش کشند، خود را بد نام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شهوت، اسیری است که از اسارت رها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خردی که اسیر هوسی فرمانرواست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3979</w:t>
      </w:r>
    </w:p>
    <w:p>
      <w:pPr>
        <w:pStyle w:val="BookText"/>
        <w:rPr/>
      </w:pPr>
      <w:r>
        <w:rPr>
          <w:rFonts w:ascii="IRNazanin" w:hAnsi="IRNazanin" w:eastAsia="IRNazanin"/>
          <w:color w:val="111111"/>
          <w:sz w:val="28"/>
          <w:sz w:val="28"/>
          <w:szCs w:val="28"/>
          <w:rtl w:val="true"/>
          <w:lang w:bidi="fa-IR"/>
        </w:rPr>
        <w:t>پرهیز از شهوت های نهانی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شهوت نهانی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دوست داشته باشد در مجلس او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جلوس کند و مردم به حضورش رسند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های نیم نگاه ها، و بیهوده گویی ها، و شهوت های دل، و لغزش های زبان مرا بر من ببخشای</w:t>
      </w:r>
      <w:r>
        <w:rPr>
          <w:rFonts w:eastAsia="IRNazanin" w:cs="IRNazanin"/>
          <w:color w:val="111111"/>
          <w:sz w:val="28"/>
          <w:szCs w:val="28"/>
          <w:rtl w:val="true"/>
          <w:lang w:bidi="fa-IR"/>
        </w:rPr>
        <w:t>.</w:t>
      </w:r>
      <w:bookmarkStart w:id="203" w:name="pg11935_174129"/>
    </w:p>
    <w:p>
      <w:pPr>
        <w:pStyle w:val="Heading4"/>
        <w:numPr>
          <w:ilvl w:val="3"/>
          <w:numId w:val="1"/>
        </w:numPr>
        <w:rPr/>
      </w:pPr>
      <w:bookmarkStart w:id="204" w:name="__RefHeading___Toc14722359_73709187"/>
      <w:bookmarkStart w:id="205" w:name="_Toc84"/>
      <w:bookmarkEnd w:id="203"/>
      <w:bookmarkEnd w:id="204"/>
      <w:r>
        <w:rPr/>
        <w:t>3980</w:t>
      </w:r>
      <w:r>
        <w:rPr>
          <w:rtl w:val="true"/>
        </w:rPr>
        <w:t xml:space="preserve"> - </w:t>
      </w:r>
      <w:r>
        <w:rPr>
          <w:rtl w:val="true"/>
        </w:rPr>
        <w:t>مُتابَعَةُ الهَوی</w:t>
      </w:r>
      <w:bookmarkEnd w:id="205"/>
    </w:p>
    <w:p>
      <w:pPr>
        <w:pStyle w:val="Heading5"/>
        <w:numPr>
          <w:ilvl w:val="4"/>
          <w:numId w:val="1"/>
        </w:numPr>
        <w:rPr/>
      </w:pPr>
      <w:bookmarkStart w:id="206" w:name="__RefHeading___Toc14722361_73709187"/>
      <w:bookmarkStart w:id="207" w:name="_Toc85"/>
      <w:bookmarkEnd w:id="206"/>
      <w:r>
        <w:rPr/>
        <w:t>3980</w:t>
      </w:r>
      <w:r>
        <w:rPr>
          <w:rtl w:val="true"/>
        </w:rPr>
        <w:t xml:space="preserve"> - </w:t>
      </w:r>
      <w:r>
        <w:rPr>
          <w:rtl w:val="true"/>
        </w:rPr>
        <w:t>پیروی از هوس</w:t>
      </w:r>
      <w:bookmarkEnd w:id="2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xml:space="preserve">» . </w:t>
      </w:r>
      <w:r>
        <w:rPr>
          <w:rStyle w:val="FootnoteAnchor"/>
          <w:rtl w:val="true"/>
        </w:rPr>
        <w:footnoteReference w:id="306"/>
      </w:r>
    </w:p>
    <w:p>
      <w:p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شَهوَةِ ساعَةٍ تُورِثُ حُزنا طَویلاً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نَفسَهُ فی شَهَواتِها فَقد أعانَها علی هُلْکِها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هَواهُ باعَ آخِرَتَهُ بدُنیاهُ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طاعَةَ الهوی ؛ فإنّهُ یَقودُ إلی کُلِّ مِحنَةٍ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3980</w:t>
      </w:r>
    </w:p>
    <w:p>
      <w:pPr>
        <w:pStyle w:val="BookText"/>
        <w:rPr/>
      </w:pPr>
      <w:r>
        <w:rPr>
          <w:rFonts w:ascii="IRNazanin" w:hAnsi="IRNazanin" w:eastAsia="IRNazanin"/>
          <w:color w:val="111111"/>
          <w:sz w:val="28"/>
          <w:sz w:val="28"/>
          <w:szCs w:val="28"/>
          <w:rtl w:val="true"/>
          <w:lang w:bidi="fa-IR"/>
        </w:rPr>
        <w:t>پیروی از هوس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و آنگاه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می 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داستانش چون داستان سگ است که اگر بر او حمله ور شوی زبان از کام برآوَرَد و اگر رهایش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را حکایت کن، شاید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شهوتی که ساعتی بیش نپاید، اما اندوهی طولانی در پی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شهوت هایش از نفْس خود فرمان بَرد، آن را در هلاکتش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هوس خود فرمان بَرد، آخرت خویش را به دنیایش فروخته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 از فرمانبری هوس؛ زیرا این کار تو را به سوی هر رنج و محنتی می کشاند</w:t>
      </w:r>
      <w:r>
        <w:rPr>
          <w:rFonts w:eastAsia="IRNazanin" w:cs="IRNazanin"/>
          <w:color w:val="111111"/>
          <w:sz w:val="28"/>
          <w:szCs w:val="28"/>
          <w:rtl w:val="true"/>
          <w:lang w:bidi="fa-IR"/>
        </w:rPr>
        <w:t>.</w:t>
      </w:r>
      <w:bookmarkStart w:id="208" w:name="pg11935_174130"/>
    </w:p>
    <w:p>
      <w:pPr>
        <w:pStyle w:val="BookText"/>
        <w:rPr/>
      </w:pPr>
      <w:bookmarkEnd w:id="2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اِقمَعوا هذهِ النُّفوسَ ؛ فإنّها طُلَعَةٌ إن تُطِیعُوها تَزِغْ بِکُم إلی شَرِّ غایَةٍ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أهواءکُم کما تَحذَرونَ أعداءکُم ، فلَیسَ شَیءٌ أعدی لِلرِّجالِ مِن اتِّباعِ أهوائهِم ، و حَصائدِ ألسِنَتِهِم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الکافی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علیه السلام اِتَّقِ المُرتَقَی السَّهلَ إذا کانَ مُنحَدَرُهُ وَعْرا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أبو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 هَواها ؛ فإنّ هَواها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رَداها ، و تَرکُ النَّفسِ و ما تَهوی أذاها ، و کَفُّ النَّفسِ عَمّا تَهوی دَواها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المُرتَقَی الصَّعبَ إذا کانَ مُنحَدَرُهُ وَعْرا ، و إیّاکَ أن تُتبِعَ النّفسَ هَواها فإنّ فی هَواها رَداها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Style w:val="FootnoteAnchor"/>
          <w:rtl w:val="true"/>
        </w:rPr>
        <w:footnoteReference w:id="316"/>
      </w:r>
    </w:p>
    <w:p>
      <w:pPr>
        <w:pStyle w:val="Heading4"/>
        <w:numPr>
          <w:ilvl w:val="3"/>
          <w:numId w:val="1"/>
        </w:numPr>
        <w:rPr/>
      </w:pPr>
      <w:bookmarkStart w:id="209" w:name="__RefHeading___Toc14722363_73709187"/>
      <w:bookmarkStart w:id="210" w:name="_Toc86"/>
      <w:bookmarkEnd w:id="209"/>
      <w:r>
        <w:rPr/>
        <w:t>3981</w:t>
      </w:r>
      <w:r>
        <w:rPr>
          <w:rtl w:val="true"/>
        </w:rPr>
        <w:t xml:space="preserve"> - </w:t>
      </w:r>
      <w:r>
        <w:rPr>
          <w:rtl w:val="true"/>
        </w:rPr>
        <w:t>مُخالَفَةُ الهَوی</w:t>
      </w:r>
      <w:bookmarkEnd w:id="210"/>
    </w:p>
    <w:p>
      <w:pPr>
        <w:pStyle w:val="Heading5"/>
        <w:numPr>
          <w:ilvl w:val="4"/>
          <w:numId w:val="1"/>
        </w:numPr>
        <w:rPr/>
      </w:pPr>
      <w:bookmarkStart w:id="211" w:name="__RefHeading___Toc14722365_73709187"/>
      <w:bookmarkStart w:id="212" w:name="_Toc87"/>
      <w:bookmarkEnd w:id="211"/>
      <w:r>
        <w:rPr/>
        <w:t>3981</w:t>
      </w:r>
      <w:r>
        <w:rPr>
          <w:rtl w:val="true"/>
        </w:rPr>
        <w:t xml:space="preserve"> - </w:t>
      </w:r>
      <w:r>
        <w:rPr>
          <w:rtl w:val="true"/>
        </w:rPr>
        <w:t>مخالفت با هوایِ نفْس</w:t>
      </w:r>
      <w:bookmarkEnd w:id="2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نفْس ها را سرکوب کنید؛ زیرا که نفْس ها گرایش شدید به شهوت های خود دارند، اگر از آنها اطاعت کنید، شما را به سوی بدترین فرجام منحرف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از دشمنان خود حذر می کنید، از هوس هایتان حذر کنید؛ زیرا برای مردان دشمنی بدتر از پیروی از هوس هایشان و محصولات زبان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بیهوده و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بلندی ای که بالا رفتن از آن آسان و پایین آمدنش دشوار است،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با هوسش وا مگذار؛ زیرا هوای نفْس باعث هلاکت آن است و رها کردن نفْس با آنچه هوس می کند، برای آن مایه درد و رنج است و بازداشتن نفْس از آنچه هوس می کند درمان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بلندی ای که بالا رفتن از آن دشوار و پایین آمدنش سخت و وحشتناک است و از پیروی هوایِ نفْس بپرهیز؛ زیرا در هوایِ نفْس نابودیِ نفْس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3981</w:t>
      </w:r>
    </w:p>
    <w:p>
      <w:pPr>
        <w:pStyle w:val="BookText"/>
        <w:rPr/>
      </w:pPr>
      <w:r>
        <w:rPr>
          <w:rFonts w:ascii="Amiri" w:hAnsi="Amiri" w:eastAsia="Amiri" w:cs="Amiri"/>
          <w:color w:val="111111"/>
          <w:sz w:val="28"/>
          <w:sz w:val="28"/>
          <w:szCs w:val="28"/>
          <w:rtl w:val="true"/>
          <w:lang w:bidi="ar-SA"/>
        </w:rPr>
        <w:t>مخالفت با هوایِ نفْس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ایستادن در برابر پروردگارش هراسید و نفْس خود را از هوس بازداشت، پس، جایگاه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تَرَکَ شَهوَةً حاضِرَةً لِمَوعُودٍ لَم یَرَهُ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الهَوی شِفاءُ العَقلِ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هواهُ أطاعَ العِلمَ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العَقلِ بِمُخالَفَةِ الهَوی و العُزوفِ عَنِ الدُّنیا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مُخالَفَةُ الهَوی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الدِّین مُخالَفَةُ الهَوی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العَقلِ مُجاهَدَةُ الهَوی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الهَوی تَسلَمْ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نَفسَکَ تَستَقِمْ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اِستَرشِدِ العَقلَ و خالِفِ الهَوی تَنجَحْ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شهوت نقد را به خاطر و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ندیده است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هوس، شفایِ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هوس خود مخالفت کند، از دانش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از خرد، در گرو مخالفت با هوس و روی برتافتن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هوس، رأس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دین، مخالفت با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هوس، رأس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هوس مخالفت کن، تا به سلامت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مخالفت کن، تا در راه راست قرار گیری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راهنمایی بخواه و با هوس مخالفت کن تا کامیاب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 النَّفسِ عَنِ الهوی الجِهادُ الأکبَرُ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نَزَعَ عَن شَهوَتِهِ ، و قَمَعَ هَوی نَفسِهِ ؛ فإنّ هذهِ النَّفسَ أبعَدُ شیءٍ مَنزَعا ، و إنّها لا تَزالُ تَنزِعُ إلی مَعصِیَةٍ فی هَوی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عنه علیه السلامـ فی صِفَةِ أخٍ لَهُ فی اللّهِ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إذا بَدَهَهُ أمرانِ یَنظُرُ أیُّهُما أقرَبُ إلَی الهَوی فیُخالِفُهُ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أماتَ شَهوَتَهُ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مَیِّتَةً شَهوَتُهُ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عِندَ اللّهِ مَن أحیا عَقلَهُ ، و أماتَ شَهوَتَهُ ، و أتعَبَ نَفسَهُ لصَلاحِ آخِرَتِهِ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عنه علیه السلامـ فی وَصفِ السّالِکَ الطَّریقَ إلَی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أحیا عَقلَهُ و أماتَ نَفسَهُ ، حتّی دَقَّ جَلیلُهُ و لَطُفَ غَلیظُهُ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نفْس از هوس،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از شهوت خود باز ایستد و هوای نفْسش را سرکوب کند؛ زیرا که این نفْس خیلی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ایستد و همواره مشتاق نافرمانی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برادری دینی که داشت ـفرمود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ناگهان در برابر دو عمل قرار می گرفت، نگاه می کرد کدام یک به هوای نفْس نزدیکتر است، با همان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شهوت خود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پرهیزگاران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در وجود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پیشگاه خداوند، کسی است که خردش را زنده کند و شهوت خود را بمیراند و برای آباد کردن آخرتش نفْس خود را به رنج افکند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رهرو راه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خویش را زنده کرده و نَفْسش را میرانده است، چندان که پیکر درشت و ستبر او زار و نزار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یَصِلُ إلی حَقیقَةِ الزُّهدِ مَن لَم یُمِتْ شَهوَتَهُ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 و اجعَلْنا مِنَ الّذین غَلَّقوا بابَ الشَّهوَةِ مِن قُلوبِهِم ، و استَنْقَذوا مِن الغَفلَةِ أنفُسَهُم ، و استَعذَبوا مَرارَةَ العَیشِ ، و استَلانُوا البَسطَ ، و ظَفَروا بِحَبلِ النَّجاةِ و عُروَةِ السَّلامَةِ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عنه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قَلبی و لِسانی ، و بِکَ نَجاتی و أمانی ، و أنتَ العالِمُ بِسِرِّی و إعلانی ، فأمِتْ قَلبی عَنِ البَغضاءِ ، و أصمِتْ لِسانی عَنِ الفَحشاءِ ، و أخلِصْ سَریرَتی عَن علائقِ الأهواءِ ، و اکفِنی بأمانِکَ عَن عَوائقِ الضَّرّاءِ ، و اجعَلْ سِرِّی مَعقودا علی مُراقَبَتِکَ ، و إعلانی مُوافِقا لطاعَتِکَ ، و هَبْ لی جِسما رُوحانیّا ، و قَلبا سَماویّا ، و هِمَّةً مُتَّصِلَةً بِکَ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طَریقُ الرّاحَةِ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خِلافِ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یَجِدُ عَبدٌ الرّاحَةَ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یَومٍ یَصیرُ فی الجَنَّةِ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حقیقت زهد رسد، کسی که شهوت خود را نمیرانده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کسانی قرار ده که دَرِ شهوت را به روی دل هایشان بستند و خود را از غفلت رهانیدند و تلخی زندگی را به کام خود شیرین کردند و زمین را بستر نرم خود گرفتند و به ریسمان نجات و دستگیره سلامت دست یازیدند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زبانم از آنِ توست و رهایی و امانم به دست توست و تویی دانا به نهان و آشکار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دشمنی و کینه را در دلم بمیران و زبانم را از زشت گویی خاموش گردان و نهادم را از تعلّقات هوس ها بپیرای و مرا با امان خود از گزندها و ناملایمات نگه دار و درون مرا بر مراقبت از خودت بگمار و بیرونم را با فرمانبری از خودت سازگار نما و مرا پیکری روحانی و دلی آسمانی و همّتی پیوسته به خودت عطا فرما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علیه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آسایش در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کی به آسایش دست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روزی که به بهشت می رود</w:t>
      </w:r>
      <w:r>
        <w:rPr>
          <w:rFonts w:eastAsia="IRNazanin" w:cs="IRNazanin"/>
          <w:color w:val="111111"/>
          <w:sz w:val="28"/>
          <w:szCs w:val="28"/>
          <w:rtl w:val="true"/>
          <w:lang w:bidi="fa-IR"/>
        </w:rPr>
        <w:t>.</w:t>
      </w:r>
      <w:bookmarkStart w:id="213" w:name="pg11935_174134"/>
    </w:p>
    <w:p>
      <w:pPr>
        <w:pStyle w:val="Heading4"/>
        <w:numPr>
          <w:ilvl w:val="3"/>
          <w:numId w:val="1"/>
        </w:numPr>
        <w:rPr/>
      </w:pPr>
      <w:bookmarkStart w:id="214" w:name="__RefHeading___Toc14722367_73709187"/>
      <w:bookmarkStart w:id="215" w:name="_Toc88"/>
      <w:bookmarkEnd w:id="213"/>
      <w:bookmarkEnd w:id="214"/>
      <w:r>
        <w:rPr/>
        <w:t>3982</w:t>
      </w:r>
      <w:r>
        <w:rPr>
          <w:rtl w:val="true"/>
        </w:rPr>
        <w:t xml:space="preserve"> - </w:t>
      </w:r>
      <w:r>
        <w:rPr>
          <w:rtl w:val="true"/>
        </w:rPr>
        <w:t>مُقاتَلَةُ الهَوی</w:t>
      </w:r>
      <w:bookmarkEnd w:id="215"/>
    </w:p>
    <w:p>
      <w:pPr>
        <w:pStyle w:val="Heading5"/>
        <w:numPr>
          <w:ilvl w:val="4"/>
          <w:numId w:val="1"/>
        </w:numPr>
        <w:rPr/>
      </w:pPr>
      <w:bookmarkStart w:id="216" w:name="__RefHeading___Toc14722369_73709187"/>
      <w:bookmarkStart w:id="217" w:name="_Toc89"/>
      <w:bookmarkEnd w:id="216"/>
      <w:r>
        <w:rPr/>
        <w:t>3982</w:t>
      </w:r>
      <w:r>
        <w:rPr>
          <w:rtl w:val="true"/>
        </w:rPr>
        <w:t xml:space="preserve"> - </w:t>
      </w:r>
      <w:r>
        <w:rPr>
          <w:rtl w:val="true"/>
        </w:rPr>
        <w:t>جنگیدن با هوایِ نَفْس</w:t>
      </w:r>
      <w:bookmarkEnd w:id="2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الشَّهوَةَ مُضادَّةَ الضِّدِّ ضِدَّهُ ، و حارِبوها مُحارَبَةَ العَدُوِّ العَدُوَّ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الهَوی مُغالَبَةَ الخَصمِ خَصمَهُ ، و حارِبْهُ مُحارَبَةَ العَدُوِّ عَدُوَّهُ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العاقِلِ أن یَقهَرَ هَواهُ قَبلَ ضِدِّهِ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غالِبوا أنفُسَکُم علی تَرکِ العاداتِ تَغلِبوها ، و جاهِدوا أهواءکُم تَملِکُوها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کابَرَ هَواهُ </w:t>
      </w:r>
      <w:r>
        <w:rPr>
          <w:rStyle w:val="FootnoteAnchor"/>
          <w:rtl w:val="true"/>
        </w:rPr>
        <w:footnoteReference w:id="343"/>
      </w:r>
      <w:r>
        <w:rPr>
          <w:rFonts w:ascii="Amiri" w:hAnsi="Amiri" w:eastAsia="Amiri" w:cs="Amiri"/>
          <w:color w:val="111111"/>
          <w:sz w:val="28"/>
          <w:sz w:val="28"/>
          <w:szCs w:val="28"/>
          <w:rtl w:val="true"/>
          <w:lang w:bidi="ar-SA"/>
        </w:rPr>
        <w:t xml:space="preserve">، و کَذّبَ مُناهُ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3982</w:t>
      </w:r>
    </w:p>
    <w:p>
      <w:pPr>
        <w:pStyle w:val="BookText"/>
        <w:rPr/>
      </w:pPr>
      <w:r>
        <w:rPr>
          <w:rFonts w:ascii="IRNazanin" w:hAnsi="IRNazanin" w:eastAsia="IRNazanin"/>
          <w:color w:val="111111"/>
          <w:sz w:val="28"/>
          <w:sz w:val="28"/>
          <w:szCs w:val="28"/>
          <w:rtl w:val="true"/>
          <w:lang w:bidi="fa-IR"/>
        </w:rPr>
        <w:t>جنگیدن با هوایِ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شهوت مخالفت کنید، همچون مخالفت دو مخالف با هم و با آن بجنگید، همانند جنگیدن دو دشمن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هوس چنان چیره جویی کن که حریف برای چیره آمدن بر طرف مقابلش می کند و با آن چنان بجنگ، که دشمن با دشمن خود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وظیفه دارد که هوس خود را پیش از دشمن خود، مقهور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های خود بر سر ترک عادت ها بستیزید تا بر آنها چیره آیید و با هوس های خود مبارزه کنید، تا بر آنها تسلّط یابید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هوسش چیره آید و آرزوی خویش را دروغ شمرَد</w:t>
      </w:r>
      <w:r>
        <w:rPr>
          <w:rFonts w:eastAsia="IRNazanin" w:cs="IRNazanin"/>
          <w:color w:val="111111"/>
          <w:sz w:val="28"/>
          <w:szCs w:val="28"/>
          <w:rtl w:val="true"/>
          <w:lang w:bidi="fa-IR"/>
        </w:rPr>
        <w:t>.</w:t>
      </w:r>
      <w:bookmarkStart w:id="218" w:name="pg11935_174135"/>
    </w:p>
    <w:p>
      <w:pPr>
        <w:pStyle w:val="BookText"/>
        <w:rPr/>
      </w:pPr>
      <w:bookmarkEnd w:id="2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غالَبَ الهَوی ، و أفلَتَ مِن حَبائلِ الدُّنیا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اِغلِبوا أهواءکُم و حارِبوها ؛ </w:t>
      </w:r>
      <w:r>
        <w:rPr>
          <w:rStyle w:val="FootnoteAnchor"/>
          <w:rtl w:val="true"/>
        </w:rPr>
        <w:footnoteReference w:id="346"/>
      </w:r>
      <w:r>
        <w:rPr>
          <w:rFonts w:ascii="Amiri" w:hAnsi="Amiri" w:eastAsia="Amiri" w:cs="Amiri"/>
          <w:color w:val="111111"/>
          <w:sz w:val="28"/>
          <w:sz w:val="28"/>
          <w:szCs w:val="28"/>
          <w:rtl w:val="true"/>
          <w:lang w:bidi="ar-SA"/>
        </w:rPr>
        <w:t xml:space="preserve">فإنّها إن تُقَیِّدْکُم تُورِدْکُم مِن الهَلَکَةِ أبعَدَ غایَةٍ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الشَّهوَةَ قَبلَ قُوَّةِ ضَراوَتِها ؛ فإنّها إن قَوِیَت مَلَکَتْکَ و استَقادَتْکَ </w:t>
      </w:r>
      <w:r>
        <w:rPr>
          <w:rStyle w:val="FootnoteAnchor"/>
          <w:rtl w:val="true"/>
        </w:rPr>
        <w:footnoteReference w:id="348"/>
      </w:r>
      <w:r>
        <w:rPr>
          <w:rFonts w:ascii="Amiri" w:hAnsi="Amiri" w:eastAsia="Amiri" w:cs="Amiri"/>
          <w:color w:val="111111"/>
          <w:sz w:val="28"/>
          <w:sz w:val="28"/>
          <w:szCs w:val="28"/>
          <w:rtl w:val="true"/>
          <w:lang w:bidi="ar-SA"/>
        </w:rPr>
        <w:t xml:space="preserve">و لَم تَقدِرْ علی مُقاوَمَتِها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Style w:val="FootnoteAnchor"/>
          <w:rtl w:val="true"/>
        </w:rPr>
        <w:footnoteReference w:id="350"/>
      </w:r>
    </w:p>
    <w:p>
      <w:pPr>
        <w:pStyle w:val="Heading4"/>
        <w:numPr>
          <w:ilvl w:val="3"/>
          <w:numId w:val="1"/>
        </w:numPr>
        <w:rPr/>
      </w:pPr>
      <w:bookmarkStart w:id="219" w:name="__RefHeading___Toc14722371_73709187"/>
      <w:bookmarkStart w:id="220" w:name="_Toc90"/>
      <w:bookmarkEnd w:id="219"/>
      <w:r>
        <w:rPr/>
        <w:t>3983</w:t>
      </w:r>
      <w:r>
        <w:rPr>
          <w:rtl w:val="true"/>
        </w:rPr>
        <w:t xml:space="preserve"> - </w:t>
      </w:r>
      <w:r>
        <w:rPr>
          <w:rtl w:val="true"/>
        </w:rPr>
        <w:t>الرُّشدُ فی خِلافِ الشَّهوَةِ</w:t>
      </w:r>
      <w:bookmarkEnd w:id="220"/>
    </w:p>
    <w:p>
      <w:pPr>
        <w:pStyle w:val="Heading5"/>
        <w:numPr>
          <w:ilvl w:val="4"/>
          <w:numId w:val="1"/>
        </w:numPr>
        <w:rPr/>
      </w:pPr>
      <w:bookmarkStart w:id="221" w:name="__RefHeading___Toc14722373_73709187"/>
      <w:bookmarkStart w:id="222" w:name="_Toc91"/>
      <w:bookmarkEnd w:id="221"/>
      <w:r>
        <w:rPr/>
        <w:t>3983</w:t>
      </w:r>
      <w:r>
        <w:rPr>
          <w:rtl w:val="true"/>
        </w:rPr>
        <w:t xml:space="preserve"> - </w:t>
      </w:r>
      <w:r>
        <w:rPr>
          <w:rtl w:val="true"/>
        </w:rPr>
        <w:t>هدایت در گرو مخالفت با شهوت است</w:t>
      </w:r>
      <w:bookmarkEnd w:id="2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علی نَفسِکَ بالإدبارِ عَنها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النَّفسِ صِیانَتُها عَنِ اللَّذّاتِ و المُقتَنَیاتِ ، و رِیاضَتُها بِالعُلومِ و الحِکَمِ ، و اجتِهادُها بِالعِباداتِ و الطّاعاتِ ، و فی ذلکَ نَجاةُ النَّفسِ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با هوس خود گلاویز شود و از دام های دنیا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هوس های خود چیره آیید و با آنها بجنگید؛ زیرا اگر شما را به بند کشند به بدترین مهلکه تان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شهوت خود، پیش از آنکه وَلَع آن قدرت گیرد، چیره شو؛ زیرا اگر قدرت گیرد، بر تو مسلّط شود و تو را به دنبال خود کشد و تو توان ایستادگی در برابرش را نداری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3983</w:t>
      </w:r>
    </w:p>
    <w:p>
      <w:pPr>
        <w:pStyle w:val="BookText"/>
        <w:rPr/>
      </w:pPr>
      <w:r>
        <w:rPr>
          <w:rFonts w:ascii="IRNazanin" w:hAnsi="IRNazanin" w:eastAsia="IRNazanin"/>
          <w:color w:val="111111"/>
          <w:sz w:val="28"/>
          <w:sz w:val="28"/>
          <w:szCs w:val="28"/>
          <w:rtl w:val="true"/>
          <w:lang w:bidi="fa-IR"/>
        </w:rPr>
        <w:t>هدایت در گرو مخالفت با شهوت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کردن به نفْس خود، به آن روی آور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به نفْس با نگهداشتن آن از لذّت هاست و پروردن آن با دانش ها و حکمت ها و کار کشیدن از آن به عبادت ها و طاعت هاست و این کارها باعث نجات نفْس است</w:t>
      </w:r>
      <w:r>
        <w:rPr>
          <w:rFonts w:eastAsia="IRNazanin" w:cs="IRNazanin"/>
          <w:color w:val="111111"/>
          <w:sz w:val="28"/>
          <w:szCs w:val="28"/>
          <w:rtl w:val="true"/>
          <w:lang w:bidi="fa-IR"/>
        </w:rPr>
        <w:t>.</w:t>
      </w:r>
      <w:bookmarkStart w:id="223" w:name="pg11935_174136"/>
    </w:p>
    <w:p>
      <w:pPr>
        <w:pStyle w:val="BookText"/>
        <w:rPr/>
      </w:pPr>
      <w:bookmarkEnd w:id="2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یُعطِ نَفسَهُ شَهوَتَها أصابَ رُشدَهُ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الرُّشدُ فی خِلافِ الشَّهوَةِ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خِلافِ النَّفسِ رُشدُها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بکَ </w:t>
      </w:r>
      <w:r>
        <w:rPr>
          <w:rStyle w:val="FootnoteAnchor"/>
          <w:rtl w:val="true"/>
        </w:rPr>
        <w:footnoteReference w:id="356"/>
      </w:r>
      <w:r>
        <w:rPr>
          <w:rFonts w:ascii="Amiri" w:hAnsi="Amiri" w:eastAsia="Amiri" w:cs="Amiri"/>
          <w:color w:val="111111"/>
          <w:sz w:val="28"/>
          <w:sz w:val="28"/>
          <w:szCs w:val="28"/>
          <w:rtl w:val="true"/>
          <w:lang w:bidi="ar-SA"/>
        </w:rPr>
        <w:t xml:space="preserve">أمرانِ لا تَدری أیُّهُما خَیرٌ و أصوَبُ ، فانظُرْ أیُّهُما أقرَبُ إلی هواکَ فخالِفْهُ ؛ فإنَّ کَثیرَ الصَّوابِ فی مُخالَفَةِ هَواکَ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Heading4"/>
        <w:numPr>
          <w:ilvl w:val="3"/>
          <w:numId w:val="1"/>
        </w:numPr>
        <w:rPr/>
      </w:pPr>
      <w:bookmarkStart w:id="224" w:name="__RefHeading___Toc14722375_73709187"/>
      <w:bookmarkStart w:id="225" w:name="_Toc92"/>
      <w:bookmarkEnd w:id="224"/>
      <w:r>
        <w:rPr/>
        <w:t>3984</w:t>
      </w:r>
      <w:r>
        <w:rPr>
          <w:rtl w:val="true"/>
        </w:rPr>
        <w:t xml:space="preserve"> - </w:t>
      </w:r>
      <w:r>
        <w:rPr>
          <w:rtl w:val="true"/>
        </w:rPr>
        <w:t>غَلَبَةُ الهَوی عَلَی العَقلِ</w:t>
      </w:r>
      <w:bookmarkEnd w:id="225"/>
    </w:p>
    <w:p>
      <w:pPr>
        <w:pStyle w:val="Heading5"/>
        <w:numPr>
          <w:ilvl w:val="4"/>
          <w:numId w:val="1"/>
        </w:numPr>
        <w:rPr/>
      </w:pPr>
      <w:bookmarkStart w:id="226" w:name="__RefHeading___Toc14722377_73709187"/>
      <w:bookmarkStart w:id="227" w:name="_Toc93"/>
      <w:bookmarkEnd w:id="226"/>
      <w:r>
        <w:rPr/>
        <w:t>3984</w:t>
      </w:r>
      <w:r>
        <w:rPr>
          <w:rtl w:val="true"/>
        </w:rPr>
        <w:t xml:space="preserve"> - </w:t>
      </w:r>
      <w:r>
        <w:rPr>
          <w:rtl w:val="true"/>
        </w:rPr>
        <w:t>چیرگی هوس بر خرد</w:t>
      </w:r>
      <w:bookmarkEnd w:id="2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کُلِّ قَلبٍ مُتَوَلِّهٍ بِالشَّهَواتِ أن یَسکُنَهُ الوَرَعُ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کُلِّ قَلبٍ عزّی </w:t>
      </w:r>
      <w:r>
        <w:rPr>
          <w:rStyle w:val="FootnoteAnchor"/>
          <w:rtl w:val="true"/>
        </w:rPr>
        <w:footnoteReference w:id="359"/>
      </w:r>
      <w:r>
        <w:rPr>
          <w:rFonts w:ascii="Amiri" w:hAnsi="Amiri" w:eastAsia="Amiri" w:cs="Amiri"/>
          <w:color w:val="111111"/>
          <w:sz w:val="28"/>
          <w:sz w:val="28"/>
          <w:szCs w:val="28"/>
          <w:rtl w:val="true"/>
          <w:lang w:bidi="ar-SA"/>
        </w:rPr>
        <w:t xml:space="preserve">بِالشَّهَواتِ أن یَجُولَ فی مَلَکوتِ السَّماواتِ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شهوت خود را برآورده نسازد، به هدایت خود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مخالفت با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نفْس، در مخالفت کردن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کار برایت پیش آمد که ندانستی کدام یک بهتر و درست تر است، بنگر که کدام یک از آنها به هوس تو نزدیکتر است، با همان مخالفت کن؛ زیرا درست های بسیاری در مخالفت کردن با هوای نَفْست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3984</w:t>
      </w:r>
    </w:p>
    <w:p>
      <w:pPr>
        <w:pStyle w:val="BookText"/>
        <w:rPr/>
      </w:pPr>
      <w:r>
        <w:rPr>
          <w:rFonts w:ascii="IRNazanin" w:hAnsi="IRNazanin" w:eastAsia="IRNazanin"/>
          <w:color w:val="111111"/>
          <w:sz w:val="28"/>
          <w:sz w:val="28"/>
          <w:szCs w:val="28"/>
          <w:rtl w:val="true"/>
          <w:lang w:bidi="fa-IR"/>
        </w:rPr>
        <w:t>چیرگی هوس بر خرد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دلی که شیفته شهوت ها باشد، حرام است که پارسایی در آن منزل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دلی که به شهوت ها آرام گرفته باشد، حرام است که در ملکوت آسمان ها گردش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هَواهُ علی هَوایَ إلاّ شَتَّتُّ علَیهِ أمرَهُ ، و لَبَّستُ علَیهِ دُنیاهُ ، و شَغَلتُ قَلبَهُ بها ، و لَم اُؤْتِهِ مِنها إلاّ ما قَدَّرتُ لَهُ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قَوِیَ هَواهُ ضَعُفَ عَزمُهُ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غَلَبَةُ الهَوی تُفسِدُ الدِّینَ و العَقلَ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استَقادَهُ </w:t>
      </w:r>
      <w:r>
        <w:rPr>
          <w:rStyle w:val="FootnoteAnchor"/>
          <w:rtl w:val="true"/>
        </w:rPr>
        <w:footnoteReference w:id="365"/>
      </w:r>
      <w:r>
        <w:rPr>
          <w:rFonts w:ascii="Amiri" w:hAnsi="Amiri" w:eastAsia="Amiri" w:cs="Amiri"/>
          <w:color w:val="111111"/>
          <w:sz w:val="28"/>
          <w:sz w:val="28"/>
          <w:szCs w:val="28"/>
          <w:rtl w:val="true"/>
          <w:lang w:bidi="ar-SA"/>
        </w:rPr>
        <w:t xml:space="preserve">هَواهُ استَحوَذَ علَیهِ الشَّیطانُ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علَیهِ شَهوَتُهُ لَم تَسلَمْ نَفسُهُ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النّاجُونَ مِن النّارِ قَلیلٌ ؛ لِغَلَبةِ الهَوی و الضَّلالِ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پسند خود را بر پسند من مقدّم ندارد، مگر اینکه کار او را پریشان سازم و دنیایش را بر وی نا بسامان کنم و دلش را به آن مشغول گردانم و از دنیا به او ندهم، مگر همانچه برایش مقدّر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هوای نفْسش نیرومند شود، اراده اش 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هوس، دین و خرد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شرّ و بدی، چیرگی خواهش 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زمام خود را به دست هوس سپارد، شیطان بر او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شهوتش بر او چیره آید، نَفْسش سالم نماند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رستگانِ از آتش اندکند؛ چون هوس و گمراهی غلبه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کُلِّ عَقلٍ مَغلولٍ بِالشَّهوَةِ أن یَنتَفِعَ بِالحِکمَةِ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هَواهُ عَقلَهُ افتَضَحَ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الهَوی بِمَن انقادَ لِشَهوَتِهِ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غَلَبَةُ الشَّهوَةِ تُبطِلُ العِصمَةَ ، و تُورِدُ الهُلْکَ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ضِرامُ الشَّهوَةِ تَبعَثُ علی تَلَفِ المُهجَةِ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تَحَکُّمَ الشَّهَواتِ علَیکُم ؛ فإنّ عاجِلَها ذَمیمٌ و آجِلَها وَ خیمٌ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یُفِسدُ التّقوی إلاّ غَلَبَةُ الشَّهوَةِ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مَن غَلَبَهُ هَواهُ ؛ فَمَلَکَتهُ دُنیاهُ و أفسَدَ اُخراهُ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عنه علیه السلامـ فی بِعثَةِ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 النّاسُ ضُلاّلٌ فی حَیرَةٍ ، و 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w:t>
      </w:r>
      <w:r>
        <w:rPr>
          <w:rStyle w:val="FootnoteAnchor"/>
          <w:rtl w:val="true"/>
        </w:rPr>
        <w:footnoteReference w:id="377"/>
      </w:r>
      <w:r>
        <w:rPr>
          <w:rFonts w:ascii="Amiri" w:hAnsi="Amiri" w:eastAsia="Amiri" w:cs="Amiri"/>
          <w:color w:val="111111"/>
          <w:sz w:val="28"/>
          <w:sz w:val="28"/>
          <w:szCs w:val="28"/>
          <w:rtl w:val="true"/>
          <w:lang w:bidi="ar-SA"/>
        </w:rPr>
        <w:t xml:space="preserve">الأهواءُ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خردی که بسته به زنجیر شهوت باشد، حرام است که از حکمت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هوس او بر خردش چیره آید،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بر کسی که فرمانبر شهوت خویش باشد،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آمدن شهوت، مصونیت از گناه را از بین می برد و به هلاکت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 شدن شهوت، باعث تلف شدن جان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شدن شهوت ها بر خودتان بپرهیزید؛ زیرا حال آنها در دنیا نکوهیده است و در آخرت وخیم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را چیزی جز چیره آمدن شهوت تباه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 ترین مردم کسی است که هوسش بر او چیره آید و در نتیجه دنیایش بر او مسلّط شود و آخرت خود را تباه 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بعثت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روزگاری او را برانگیخت که مردم گمراه و سرگردان بودند و در فتنه و فساد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 و عقاید گونه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دلباخته خود کرده، از راه به درشان برده بود</w:t>
      </w:r>
      <w:r>
        <w:rPr>
          <w:rFonts w:eastAsia="IRNazanin" w:cs="IRNazanin"/>
          <w:color w:val="111111"/>
          <w:sz w:val="28"/>
          <w:szCs w:val="28"/>
          <w:rtl w:val="true"/>
          <w:lang w:bidi="fa-IR"/>
        </w:rPr>
        <w:t>.</w:t>
      </w:r>
      <w:bookmarkStart w:id="228" w:name="pg11935_174139"/>
    </w:p>
    <w:p>
      <w:pPr>
        <w:pStyle w:val="BookText"/>
        <w:rPr/>
      </w:pPr>
      <w:bookmarkEnd w:id="228"/>
      <w:r>
        <w:rPr>
          <w:rStyle w:val="FootnoteAnchor"/>
          <w:rtl w:val="true"/>
        </w:rPr>
        <w:footnoteReference w:id="379"/>
      </w:r>
    </w:p>
    <w:p>
      <w:pPr>
        <w:pStyle w:val="Heading4"/>
        <w:numPr>
          <w:ilvl w:val="3"/>
          <w:numId w:val="1"/>
        </w:numPr>
        <w:rPr/>
      </w:pPr>
      <w:bookmarkStart w:id="229" w:name="__RefHeading___Toc14722379_73709187"/>
      <w:bookmarkStart w:id="230" w:name="_Toc94"/>
      <w:bookmarkEnd w:id="229"/>
      <w:r>
        <w:rPr/>
        <w:t>3985</w:t>
      </w:r>
      <w:r>
        <w:rPr>
          <w:rtl w:val="true"/>
        </w:rPr>
        <w:t xml:space="preserve"> - </w:t>
      </w:r>
      <w:r>
        <w:rPr>
          <w:rtl w:val="true"/>
        </w:rPr>
        <w:t>غَلَبَةُ العَقلِ عَلَی الهَوی</w:t>
      </w:r>
      <w:bookmarkEnd w:id="230"/>
    </w:p>
    <w:p>
      <w:pPr>
        <w:pStyle w:val="Heading5"/>
        <w:numPr>
          <w:ilvl w:val="4"/>
          <w:numId w:val="1"/>
        </w:numPr>
        <w:rPr/>
      </w:pPr>
      <w:bookmarkStart w:id="231" w:name="__RefHeading___Toc14722381_73709187"/>
      <w:bookmarkStart w:id="232" w:name="_Toc95"/>
      <w:bookmarkEnd w:id="231"/>
      <w:r>
        <w:rPr/>
        <w:t>3985</w:t>
      </w:r>
      <w:r>
        <w:rPr>
          <w:rtl w:val="true"/>
        </w:rPr>
        <w:t xml:space="preserve"> - </w:t>
      </w:r>
      <w:r>
        <w:rPr>
          <w:rtl w:val="true"/>
        </w:rPr>
        <w:t>چیرگی خرد بر هوس</w:t>
      </w:r>
      <w:bookmarkEnd w:id="2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غِطاءٌ ساتِرٌ ، و العَقلُ حُسامٌ قاطِعٌ ، فاستُرْ خَلَلَ خُلقِکَ بِحِلمِکَ ، و قاتِلْ هَواکَ بِعَقلِکَ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مَن غَلَبَ هَواهُ و مَلَکَ دَواعِیَ نَفسِهِ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نَیلَ الدَّرَجاتِ العُلی فلْیَغلِبِ الهَوی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یَستَکمِلَ العَبدُ حَقیقَةَ الإیمانِ حتّی یُؤثِرَ دِینَهُ علی شَهوَتِهِ ، و لَن یَهلِکَ حتّی یُؤثِرَ شَهوَتَهُ علی دِینِهِ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ـ عِبادَ اللّهِ ـ حَذَرَ الغالِبِ لنَفسِهِ ، المانِعِ لشَهوَتِهِ ، النّاظِرِ بعَقلِهِ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هَیهاتَ أن یَغلِبَنی هَوایَ و یَقودَنی جَشَعی إلی تَخَیُّرِ الأطعِمَةِ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3985</w:t>
      </w:r>
    </w:p>
    <w:p>
      <w:pPr>
        <w:pStyle w:val="BookText"/>
        <w:rPr/>
      </w:pPr>
      <w:r>
        <w:rPr>
          <w:rFonts w:ascii="IRNazanin" w:hAnsi="IRNazanin" w:eastAsia="IRNazanin"/>
          <w:color w:val="111111"/>
          <w:sz w:val="28"/>
          <w:sz w:val="28"/>
          <w:szCs w:val="28"/>
          <w:rtl w:val="true"/>
          <w:lang w:bidi="fa-IR"/>
        </w:rPr>
        <w:t>چیرگی خرد بر هوس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پرده ای پوشان است و خرد، شمشیری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های خود را با بردباری بپوشان و با خردِ خود با هَوَست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 آنکه بر هوسش چیره گشت و انگیزه های نفسانی خود را مهار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دوستدار رسیدن به درجات بلند است، باید بر هوس خویش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هرگز حقیقت ایمان را کامل نگرداند، مگر آنگاه که دینش را بر هوس خود ترجیح دهد و هرگز به هلاکت نیفتد، مگر آنگاه که شهوت خود را بر دینش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برحذر باشید، ـ ای بندگان خدا ـ همچون حذر کردن کسی که بر نفْس خویش چیره است و شهوت خود را جلوگیر است و با دیده خردش می نگرد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هیهات که هوا و هوسِ من بر من چیره آید و حرص شدید مرا به برگزیدن غذاهای لذیذ بکشاند</w:t>
      </w:r>
      <w:r>
        <w:rPr>
          <w:rFonts w:eastAsia="IRNazanin" w:cs="IRNazanin"/>
          <w:color w:val="111111"/>
          <w:sz w:val="28"/>
          <w:szCs w:val="28"/>
          <w:rtl w:val="true"/>
          <w:lang w:bidi="fa-IR"/>
        </w:rPr>
        <w:t>.</w:t>
      </w:r>
      <w:bookmarkStart w:id="233" w:name="pg11935_174140"/>
    </w:p>
    <w:p>
      <w:pPr>
        <w:pStyle w:val="BookText"/>
        <w:rPr/>
      </w:pPr>
      <w:bookmarkEnd w:id="2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دِینِهِ ، و أوتادِ أرضِهِ ، قَد ألزَمَ نَفسَهُ العَدلَ ، فکانَ أوَّلَ عَدلِهِ نَفیَ الهَوی عَن نَفسِهِ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 مُجازَفَةَ الهَوی بدَلالَةِ العَقلِ ، وَ قِفْ عِندَ غَلَبَةِ الهَوی باستِرشادِ العِلمِ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Style w:val="FootnoteAnchor"/>
          <w:rtl w:val="true"/>
        </w:rPr>
        <w:footnoteReference w:id="388"/>
      </w:r>
    </w:p>
    <w:p>
      <w:pPr>
        <w:pStyle w:val="Heading4"/>
        <w:numPr>
          <w:ilvl w:val="3"/>
          <w:numId w:val="1"/>
        </w:numPr>
        <w:rPr/>
      </w:pPr>
      <w:bookmarkStart w:id="234" w:name="__RefHeading___Toc14722383_73709187"/>
      <w:bookmarkStart w:id="235" w:name="_Toc96"/>
      <w:bookmarkEnd w:id="234"/>
      <w:r>
        <w:rPr/>
        <w:t>3986</w:t>
      </w:r>
      <w:r>
        <w:rPr>
          <w:rtl w:val="true"/>
        </w:rPr>
        <w:t xml:space="preserve"> - </w:t>
      </w:r>
      <w:r>
        <w:rPr>
          <w:rtl w:val="true"/>
        </w:rPr>
        <w:t>أقوَی النّاسِ مَن غَلَبَ هَواهُ</w:t>
      </w:r>
      <w:bookmarkEnd w:id="235"/>
    </w:p>
    <w:p>
      <w:pPr>
        <w:pStyle w:val="Heading5"/>
        <w:numPr>
          <w:ilvl w:val="4"/>
          <w:numId w:val="1"/>
        </w:numPr>
        <w:rPr/>
      </w:pPr>
      <w:bookmarkStart w:id="236" w:name="__RefHeading___Toc14722385_73709187"/>
      <w:bookmarkStart w:id="237" w:name="_Toc97"/>
      <w:bookmarkEnd w:id="236"/>
      <w:r>
        <w:rPr/>
        <w:t>3986</w:t>
      </w:r>
      <w:r>
        <w:rPr>
          <w:rtl w:val="true"/>
        </w:rPr>
        <w:t xml:space="preserve"> - </w:t>
      </w:r>
      <w:r>
        <w:rPr>
          <w:rtl w:val="true"/>
        </w:rPr>
        <w:t>قویترین مردم کسی است که بر هوس خود پیروز شود</w:t>
      </w:r>
      <w:bookmarkEnd w:id="2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أشجَعُ النّاسِ مَن غَلَبَ هَواهُ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الشَّدیدَ لَیسَ مَن غَلَبَ النّاسَ ، و لکِنَّ الشَّدیدَ مَن غَلَبَ علی نَفسِهِ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بقَومٍ فیهِم رجُلٌ یَرفَعُ حَجَرا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الأشِدّاءِ ، و هُم یَعجَبونَ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اُخبِرُکُم بما هُو أشَدُّ مِنهُ ؟ رجُلٌ سَبَّهُ رجُلٌ فحَلُمَ عَنهُ فغَلَبَ نَفسَهُ، و غَلَبَ شَیطانَهُ و شَیطانَ صاحِبِهِ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محبوبترین بندگان خداوند در پیشگاه او کسی است که خدا او را در برابر نفْسش یاری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معدن های دین خدا و پایه های استوار زمین است، خویشتن را ملزم به پیروی از عدالت کرده و نخستین گام عدل او، زدودن هوا و هوس از نفْس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عقل، خودت را از خطر هوس نگه دار و به گاه چیرگی هوای نفْس با ره جویی از دانش ایستادگی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3986</w:t>
      </w:r>
    </w:p>
    <w:p>
      <w:pPr>
        <w:pStyle w:val="BookText"/>
        <w:rPr/>
      </w:pPr>
      <w:r>
        <w:rPr>
          <w:rFonts w:ascii="IRNazanin" w:hAnsi="IRNazanin" w:eastAsia="IRNazanin"/>
          <w:color w:val="111111"/>
          <w:sz w:val="28"/>
          <w:sz w:val="28"/>
          <w:szCs w:val="28"/>
          <w:rtl w:val="true"/>
          <w:lang w:bidi="fa-IR"/>
        </w:rPr>
        <w:t>قویترین مردم کسی است که بر هوس خود پیروز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 مردم، کسی است که بر هوس خود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کسی نیست که بر مردم چیره شود، بلکه پهلوان کسی است که بر نفْس خود چیره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پیامبر خدا صلی الله علیه و آله به عدّه ای برخورد که در میان آنان مردی در حال بلند کردن سنگی به نام سنگ پهلوانان بود و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تعجّب می کردند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پهلوانتر از این مرد کیست؟ مردی که دیگری او را دشنام دهد و او بردباری ورزد و بر نفْس خود چیره آید و بر شیطان خود و شیطان او غلبه کند</w:t>
      </w:r>
      <w:r>
        <w:rPr>
          <w:rFonts w:eastAsia="IRNazanin" w:cs="IRNazanin"/>
          <w:color w:val="111111"/>
          <w:sz w:val="28"/>
          <w:szCs w:val="28"/>
          <w:rtl w:val="true"/>
          <w:lang w:bidi="fa-IR"/>
        </w:rPr>
        <w:t>.</w:t>
      </w:r>
      <w:bookmarkStart w:id="238" w:name="pg11935_174141"/>
    </w:p>
    <w:p>
      <w:pPr>
        <w:pStyle w:val="BookText"/>
        <w:rPr/>
      </w:pPr>
      <w:bookmarkEnd w:id="23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قَوِیَ علی نَفسِهِ تَناهی فی القُوَّةِ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أغلَبُ النّاسِ مَن غَلَبَ هَواهُ بعِلمِهِ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الغالِبَ لِهَواهُ أشَدُّ مِن الّذی یَفتَحُ المَدینَةَ وَحدَهُ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Style w:val="FootnoteAnchor"/>
          <w:rtl w:val="true"/>
        </w:rPr>
        <w:footnoteReference w:id="395"/>
      </w:r>
    </w:p>
    <w:p>
      <w:pPr>
        <w:pStyle w:val="Heading4"/>
        <w:numPr>
          <w:ilvl w:val="3"/>
          <w:numId w:val="1"/>
        </w:numPr>
        <w:rPr/>
      </w:pPr>
      <w:bookmarkStart w:id="239" w:name="__RefHeading___Toc14722387_73709187"/>
      <w:bookmarkStart w:id="240" w:name="_Toc98"/>
      <w:bookmarkEnd w:id="239"/>
      <w:r>
        <w:rPr/>
        <w:t>3987</w:t>
      </w:r>
      <w:r>
        <w:rPr>
          <w:rtl w:val="true"/>
        </w:rPr>
        <w:t xml:space="preserve"> - </w:t>
      </w:r>
      <w:r>
        <w:rPr>
          <w:rtl w:val="true"/>
        </w:rPr>
        <w:t>مایُضعِفُ الشَّهوَةَ</w:t>
      </w:r>
      <w:bookmarkEnd w:id="240"/>
    </w:p>
    <w:p>
      <w:pPr>
        <w:pStyle w:val="Heading5"/>
        <w:numPr>
          <w:ilvl w:val="4"/>
          <w:numId w:val="1"/>
        </w:numPr>
        <w:rPr/>
      </w:pPr>
      <w:bookmarkStart w:id="241" w:name="__RefHeading___Toc14722389_73709187"/>
      <w:bookmarkStart w:id="242" w:name="_Toc99"/>
      <w:bookmarkEnd w:id="241"/>
      <w:r>
        <w:rPr/>
        <w:t>3987</w:t>
      </w:r>
      <w:r>
        <w:rPr>
          <w:rtl w:val="true"/>
        </w:rPr>
        <w:t xml:space="preserve"> - </w:t>
      </w:r>
      <w:r>
        <w:rPr>
          <w:rtl w:val="true"/>
        </w:rPr>
        <w:t>آنچه شهوت را ناتوان می کند</w:t>
      </w:r>
      <w:bookmarkEnd w:id="2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قَوِیَتِ الحِکمَةُ ضَعُفَتِ الشَّهوَةُ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کَمُلَ عَقلُهُ استَهانَ بِالشَّهَواتِ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کَثُرَتِ المَقدِرَةُ قَلَّتِ الشَّهوَةُ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نفْس خود زور شود، به اوج زورمندی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زورمندترین مردم، کسی است که با دانش خود بر هوای نفْسش زور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هوس خود پیروز شود، نیرومندتر از کسی است که به تنهایی شهری را فتح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3987</w:t>
      </w:r>
    </w:p>
    <w:p>
      <w:pPr>
        <w:pStyle w:val="BookText"/>
        <w:rPr/>
      </w:pPr>
      <w:r>
        <w:rPr>
          <w:rFonts w:ascii="IRNazanin" w:hAnsi="IRNazanin" w:eastAsia="IRNazanin"/>
          <w:color w:val="111111"/>
          <w:sz w:val="28"/>
          <w:sz w:val="28"/>
          <w:szCs w:val="28"/>
          <w:rtl w:val="true"/>
          <w:lang w:bidi="fa-IR"/>
        </w:rPr>
        <w:t>آنچه شهوت را ناتوان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گردد، شهوت ناتوانتر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خردش کامل باشد، شهوت ها را خوار شمارد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شود،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کَمُلَ العَقلُ نَقَصَتِ الشَّهوَةُ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العِفَّةُ تُضعِفُ الشَّهوَةَ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علَیهِ نَفسُهُ هانَت علَیهِ شَهَواتُهُ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ـ عِبادَ اللّهِ ـ تَقِیَّةَ ذِی لُبٍّ ، شَغَلَ التَّفَکُّرُ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ظَلَفَ الزُّهدُ شَهَواتِهِ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الدّارَ الباقِیَةَ لَهِیَ عَنِ اللَّذّاتِ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إلَی الجَنَّةِ سَلا عَنِ الشَّهَواتِ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مَع کُلِّ لَذَّةٍ زَوالَها ، و معَ کُلِّ نِعمَةٍ انتِقالَها ، و مَع کُلِّ بَلِیَّةٍ کَشفَها ؛ فإنّ ذلکَ أبقی للنِّعمَةِ، و أنفی لِلشَّهوَةِ، و أذهَبُ لِلبَطَرِ، و أقرَبُ إلَی الفَرَجِ ، و أجدَرُ بکَشفِ الغُمَّةِ و دَرْکِ المَأمولِ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علیه السلام ناجاهُ اللّه تبارکَ و تعالی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 أنّکَ ساکِنُ القَبرِ ؛ فَلْیَمنَعکَ ذلکَ مِن الشَّهَواتِ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خرد کمال پذیرد، شهوت کاستی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شهوت را ناتوان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خویشتن را ارج نهد، شهوت هایش در نظر او بی 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خدا پروا کنید، ـ ای بندگان خدا ـ همچون پروای خردمندی که اندیشیدن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او را مشغول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بی رغبتی به دنیا جلو شهوت هایش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سرای ماندگار عشق ورزد ، لذّت ها را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مشتاق بهشت باشد، از شهوت ها چشم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لذّتی به سر آمدن آن را به یاد آر و با هر نعمتی از کف رفتن آن را و با هر گرفتاری و بلایی برطرف شدن آن را؛ زیرا این یادآوری، در پایندگی نعمت و زدودن شهوت و از بین بردن گردنکشی مؤثّرتر است و به گشایش نزدیکتر و در برطرف ساختن غم و اندوه و رسیدن به آرزو سزاوارتر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موسی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بسپار که تو قبر نشین خواهی شد ، که این یادآوری تو را از شهوت ها باز می دارد</w:t>
      </w:r>
      <w:r>
        <w:rPr>
          <w:rFonts w:eastAsia="IRNazanin" w:cs="IRNazanin"/>
          <w:color w:val="111111"/>
          <w:sz w:val="28"/>
          <w:szCs w:val="28"/>
          <w:rtl w:val="true"/>
          <w:lang w:bidi="fa-IR"/>
        </w:rPr>
        <w:t>.</w:t>
      </w:r>
      <w:bookmarkStart w:id="243" w:name="pg11935_174143"/>
    </w:p>
    <w:p>
      <w:pPr>
        <w:pStyle w:val="BookText"/>
        <w:rPr/>
      </w:pPr>
      <w:bookmarkEnd w:id="243"/>
      <w:r>
        <w:rPr>
          <w:rStyle w:val="FootnoteAnchor"/>
          <w:rtl w:val="true"/>
        </w:rPr>
        <w:footnoteReference w:id="408"/>
      </w:r>
    </w:p>
    <w:p>
      <w:pPr>
        <w:pStyle w:val="Heading4"/>
        <w:numPr>
          <w:ilvl w:val="3"/>
          <w:numId w:val="1"/>
        </w:numPr>
        <w:rPr/>
      </w:pPr>
      <w:bookmarkStart w:id="244" w:name="__RefHeading___Toc14722391_73709187"/>
      <w:bookmarkStart w:id="245" w:name="_Toc100"/>
      <w:bookmarkEnd w:id="244"/>
      <w:r>
        <w:rPr/>
        <w:t>3988</w:t>
      </w:r>
      <w:r>
        <w:rPr>
          <w:rtl w:val="true"/>
        </w:rPr>
        <w:t xml:space="preserve"> - </w:t>
      </w:r>
      <w:r>
        <w:rPr>
          <w:rtl w:val="true"/>
        </w:rPr>
        <w:t>مایُقَوِّی العَقلَ</w:t>
      </w:r>
      <w:bookmarkEnd w:id="245"/>
    </w:p>
    <w:p>
      <w:pPr>
        <w:pStyle w:val="Heading5"/>
        <w:numPr>
          <w:ilvl w:val="4"/>
          <w:numId w:val="1"/>
        </w:numPr>
        <w:rPr/>
      </w:pPr>
      <w:bookmarkStart w:id="246" w:name="__RefHeading___Toc14722393_73709187"/>
      <w:bookmarkStart w:id="247" w:name="_Toc101"/>
      <w:bookmarkEnd w:id="246"/>
      <w:r>
        <w:rPr/>
        <w:t>3988</w:t>
      </w:r>
      <w:r>
        <w:rPr>
          <w:rtl w:val="true"/>
        </w:rPr>
        <w:t xml:space="preserve"> - </w:t>
      </w:r>
      <w:r>
        <w:rPr>
          <w:rtl w:val="true"/>
        </w:rPr>
        <w:t>آنچه خرد را تقویت می کند</w:t>
      </w:r>
      <w:bookmarkEnd w:id="2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الوَرَعِ تَجَنُّبُ الشَّهَواتِ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3988</w:t>
      </w:r>
    </w:p>
    <w:p>
      <w:pPr>
        <w:pStyle w:val="BookText"/>
        <w:rPr/>
      </w:pPr>
      <w:r>
        <w:rPr>
          <w:rFonts w:ascii="IRNazanin" w:hAnsi="IRNazanin" w:eastAsia="IRNazanin"/>
          <w:color w:val="111111"/>
          <w:sz w:val="28"/>
          <w:sz w:val="28"/>
          <w:szCs w:val="28"/>
          <w:rtl w:val="true"/>
          <w:lang w:bidi="fa-IR"/>
        </w:rPr>
        <w:t>آنچه خرد را تقویت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سرکوب کردن نفْس در برابر آن ایستادگی کن، تا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سفارش به شریح بن هانی هنگامی که او را سالار سپاه اعزامی خود به سوی شام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از ترسِ مواجه شدن با امری ناخوشایند، نفْس خود را از بسیاری از آنچه دوست می دارد باز نداری، هوس ها تو را به سوی زیان های بسیاری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جلوی نفْس خود را بگیر و آن را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را از خودت باز دار، تا فرمانبردار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شهوت باز ایستد کسی که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نکرده باشد؟</w:t>
      </w:r>
      <w:r>
        <w:rPr>
          <w:rFonts w:eastAsia="IRNazanin" w:cs="IRNazanin"/>
          <w:color w:val="111111"/>
          <w:sz w:val="28"/>
          <w:szCs w:val="28"/>
          <w:rtl w:val="true"/>
          <w:lang w:bidi="fa-IR"/>
        </w:rPr>
        <w:t>!</w:t>
      </w:r>
    </w:p>
    <w:p>
      <w:pPr>
        <w:pStyle w:val="Heading4"/>
        <w:numPr>
          <w:ilvl w:val="3"/>
          <w:numId w:val="1"/>
        </w:numPr>
        <w:rPr/>
      </w:pPr>
      <w:bookmarkStart w:id="248" w:name="__RefHeading___Toc14722395_73709187"/>
      <w:bookmarkStart w:id="249" w:name="_Toc102"/>
      <w:bookmarkEnd w:id="248"/>
      <w:r>
        <w:rPr/>
        <w:t>3989</w:t>
      </w:r>
      <w:r>
        <w:rPr>
          <w:rtl w:val="true"/>
        </w:rPr>
        <w:t xml:space="preserve"> - </w:t>
      </w:r>
      <w:r>
        <w:rPr>
          <w:rtl w:val="true"/>
        </w:rPr>
        <w:t>أفضَلُ الطّاعاتِ تَرکُ الشَّهَواتِ</w:t>
      </w:r>
      <w:bookmarkEnd w:id="249"/>
    </w:p>
    <w:p>
      <w:pPr>
        <w:pStyle w:val="Heading5"/>
        <w:numPr>
          <w:ilvl w:val="4"/>
          <w:numId w:val="1"/>
        </w:numPr>
        <w:rPr/>
      </w:pPr>
      <w:bookmarkStart w:id="250" w:name="__RefHeading___Toc14722397_73709187"/>
      <w:bookmarkStart w:id="251" w:name="_Toc103"/>
      <w:bookmarkEnd w:id="250"/>
      <w:r>
        <w:rPr/>
        <w:t>3989</w:t>
      </w:r>
      <w:r>
        <w:rPr>
          <w:rtl w:val="true"/>
        </w:rPr>
        <w:t xml:space="preserve"> - </w:t>
      </w:r>
      <w:r>
        <w:rPr>
          <w:rtl w:val="true"/>
        </w:rPr>
        <w:t>برترین طاعت ها ترک شهوت هاست</w:t>
      </w:r>
      <w:bookmarkEnd w:id="2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قاوِمِ الشَّهوَةَ بِالقَمعِ لَها تَظفَرْ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عنه علیه السلامـ فی وَصیَّتِهِ لِشُریحِ بنِ هانئٍ لَمّا جَعَلَهُ علی مُقَدِّمَتِهِ إلَی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أنّکَ إن لَم تَردَعْ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نَفسَکَ عَن کَثیرٍ مِمّا تُحِبُّ مَخافَةَ مَکروهٍ ، سَمَت بِکَ الأهواءُ إلی کَثیرٍ مِن الضَّرَرِ ، فکُنْ لِنَفسِکَ مانِعا رادِعا </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خادِعْ نَفسَکَ عَن نَفسِکَ تَنقَدْ لَکَ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یَصبِرُ عَنِ الشَّهوَةِ مَن لَم تُعِنْهُ العِصمَةُ ؟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3989</w:t>
      </w:r>
    </w:p>
    <w:p>
      <w:pPr>
        <w:pStyle w:val="BookText"/>
        <w:rPr/>
      </w:pPr>
      <w:r>
        <w:rPr>
          <w:rFonts w:ascii="IRNazanin" w:hAnsi="IRNazanin" w:eastAsia="IRNazanin"/>
          <w:color w:val="111111"/>
          <w:sz w:val="28"/>
          <w:sz w:val="28"/>
          <w:szCs w:val="28"/>
          <w:rtl w:val="true"/>
          <w:lang w:bidi="fa-IR"/>
        </w:rPr>
        <w:t>برترین طاعت ها ترک شهوت هاست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پارسایی، دوری کردن از شهوت هاست</w:t>
      </w:r>
      <w:r>
        <w:rPr>
          <w:rFonts w:eastAsia="IRNazanin" w:cs="IRNazanin"/>
          <w:color w:val="111111"/>
          <w:sz w:val="28"/>
          <w:szCs w:val="28"/>
          <w:rtl w:val="true"/>
          <w:lang w:bidi="fa-IR"/>
        </w:rPr>
        <w:t>.</w:t>
      </w:r>
      <w:bookmarkStart w:id="252" w:name="pg11935_174144"/>
    </w:p>
    <w:p>
      <w:pPr>
        <w:pStyle w:val="BookText"/>
        <w:rPr/>
      </w:pPr>
      <w:bookmarkEnd w:id="25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التَّقوی تَرکُ الشَّهوَةِ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الطّاعاتِ العُزوفُ عَنِ اللَّذّاتِ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الشَّهَواتِ أفضَلُ عِبادَةٍ ، و أجمَلُ عادَةٍ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طَهِّروا أنفُسَکُم مِن دَنَسِ الشَّهَواتِ ، تُدرِکوا رَفیعَ الدَّرَجاتِ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مَن طَهَّرَ مِن الشَّهَواتِ نَفسَهُ ، و قمَعَ غَضَبَهُ ، و أرضی رَبَّهُ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نَفسَهُ إذا غَضِبَ ، و إذا رَغِبَ ، و إذا رَهِبَ ، و إذا اشتَهی ، حَرَّمَ اللّهُ جَسَدَهُ علَی النّارِ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4"/>
        <w:numPr>
          <w:ilvl w:val="3"/>
          <w:numId w:val="1"/>
        </w:numPr>
        <w:rPr/>
      </w:pPr>
      <w:bookmarkStart w:id="253" w:name="__RefHeading___Toc14722399_73709187"/>
      <w:bookmarkStart w:id="254" w:name="_Toc104"/>
      <w:bookmarkEnd w:id="253"/>
      <w:r>
        <w:rPr/>
        <w:t>3990</w:t>
      </w:r>
      <w:r>
        <w:rPr>
          <w:rtl w:val="true"/>
        </w:rPr>
        <w:t xml:space="preserve"> - </w:t>
      </w:r>
      <w:r>
        <w:rPr>
          <w:rtl w:val="true"/>
        </w:rPr>
        <w:t>مَن غَلَبَ شَهوَتَهَ ظَهرَ عَقلُهُ</w:t>
      </w:r>
      <w:bookmarkEnd w:id="254"/>
    </w:p>
    <w:p>
      <w:pPr>
        <w:pStyle w:val="Heading5"/>
        <w:numPr>
          <w:ilvl w:val="4"/>
          <w:numId w:val="1"/>
        </w:numPr>
        <w:rPr/>
      </w:pPr>
      <w:bookmarkStart w:id="255" w:name="__RefHeading___Toc14722401_73709187"/>
      <w:bookmarkStart w:id="256" w:name="_Toc105"/>
      <w:bookmarkEnd w:id="255"/>
      <w:r>
        <w:rPr/>
        <w:t>3990</w:t>
      </w:r>
      <w:r>
        <w:rPr>
          <w:rtl w:val="true"/>
        </w:rPr>
        <w:t xml:space="preserve"> - </w:t>
      </w:r>
      <w:r>
        <w:rPr>
          <w:rtl w:val="true"/>
        </w:rPr>
        <w:t>هر که بر شهوت خود غلبه کند خردش آشکار شود</w:t>
      </w:r>
      <w:bookmarkEnd w:id="2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عِلمُهُ هَواهُ فهُو عِلمٌ نافِعٌ ، و مَن جَعَلَ شَهوَتَهُ تَحتَ قَدَمَیهِ فَرَّ الشَّیطانُ مِن ظِلِّهِ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شهوت، رأس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طاعت ها، دوری کردن از لذّت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شهوت ها، برترین عبادت و زیباترین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 خود را از آلودگی شهوت ها پاک سازید، تا به درجات بلند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کسی است که جان خود را از شهوت ها پاک گرداند و خشم خویش را سرکوب کند و پروردگارش را خشنود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وقتی خشم می گیرد، یا به چیزی رغبت پیدا می کند، یا می ترسد و یا هوس چیزی را می کند خویشتنداری ورزد، خداوند پیکر او را بر آتش حرام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3990</w:t>
      </w:r>
    </w:p>
    <w:p>
      <w:pPr>
        <w:pStyle w:val="BookText"/>
        <w:rPr/>
      </w:pPr>
      <w:r>
        <w:rPr>
          <w:rFonts w:ascii="IRNazanin" w:hAnsi="IRNazanin" w:eastAsia="IRNazanin"/>
          <w:color w:val="111111"/>
          <w:sz w:val="28"/>
          <w:sz w:val="28"/>
          <w:szCs w:val="28"/>
          <w:rtl w:val="true"/>
          <w:lang w:bidi="fa-IR"/>
        </w:rPr>
        <w:t>هر که بر شهوت خود غلبه کند خردش آشکار شود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علمش بر هوای نفْسش چیره آید، این علم سودمند است و هر که شهوت خود را زیر پایش نهد، شیطان از سایه او بگریزد</w:t>
      </w:r>
      <w:r>
        <w:rPr>
          <w:rFonts w:eastAsia="IRNazanin" w:cs="IRNazanin"/>
          <w:color w:val="111111"/>
          <w:sz w:val="28"/>
          <w:szCs w:val="28"/>
          <w:rtl w:val="true"/>
          <w:lang w:bidi="fa-IR"/>
        </w:rPr>
        <w:t>.</w:t>
      </w:r>
      <w:bookmarkStart w:id="257" w:name="pg11935_174145"/>
    </w:p>
    <w:p>
      <w:pPr>
        <w:pStyle w:val="BookText"/>
        <w:rPr/>
      </w:pPr>
      <w:bookmarkEnd w:id="25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شَهوَتَهُ ظَهَرَ عَقلُهُ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 العَقلَ علَی الهوی تَملِکِ النُّهی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یَملِکْ شَهوَتَهُ لَم یَملِکْ عَقلَهُ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 الشَّهوَةَ تَکمُلْ لَکَ الحِکمَةُ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عَقلَ مَع شَهوَةٍ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تَسکُنُ الحِکمَةُ قَلبا مَع شَهوَةٍ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الشَّهوَةُ و الحِکمَةُ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Style w:val="FootnoteAnchor"/>
          <w:rtl w:val="true"/>
        </w:rPr>
        <w:footnoteReference w:id="429"/>
      </w:r>
    </w:p>
    <w:p>
      <w:pPr>
        <w:pStyle w:val="Heading4"/>
        <w:numPr>
          <w:ilvl w:val="3"/>
          <w:numId w:val="1"/>
        </w:numPr>
        <w:rPr/>
      </w:pPr>
      <w:bookmarkStart w:id="258" w:name="__RefHeading___Toc14722403_73709187"/>
      <w:bookmarkStart w:id="259" w:name="_Toc106"/>
      <w:bookmarkEnd w:id="258"/>
      <w:r>
        <w:rPr/>
        <w:t>3991</w:t>
      </w:r>
      <w:r>
        <w:rPr>
          <w:rtl w:val="true"/>
        </w:rPr>
        <w:t xml:space="preserve"> - </w:t>
      </w:r>
      <w:r>
        <w:rPr>
          <w:rtl w:val="true"/>
        </w:rPr>
        <w:t>مَن غَلَبَ شَهوَتَهَ مَلَکَ نَفسَهُ</w:t>
      </w:r>
      <w:bookmarkEnd w:id="259"/>
    </w:p>
    <w:p>
      <w:pPr>
        <w:pStyle w:val="Heading5"/>
        <w:numPr>
          <w:ilvl w:val="4"/>
          <w:numId w:val="1"/>
        </w:numPr>
        <w:rPr/>
      </w:pPr>
      <w:bookmarkStart w:id="260" w:name="__RefHeading___Toc14722405_73709187"/>
      <w:bookmarkStart w:id="261" w:name="_Toc107"/>
      <w:bookmarkEnd w:id="260"/>
      <w:r>
        <w:rPr/>
        <w:t>3991</w:t>
      </w:r>
      <w:r>
        <w:rPr>
          <w:rtl w:val="true"/>
        </w:rPr>
        <w:t xml:space="preserve"> - </w:t>
      </w:r>
      <w:r>
        <w:rPr>
          <w:rtl w:val="true"/>
        </w:rPr>
        <w:t>چیره بر شهوت اختیاردار نفْس خود است</w:t>
      </w:r>
      <w:bookmarkEnd w:id="2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ضابِطُ نَفسِهِ عَن دَواعِی اللَّذّاتِ مالِکٌ ، و مُهمِلُها هالِکٌ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شهوت خود غالب آید، خردش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در برابر هوس یاری کن تا اختیاردار عقل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اختیاردار شهوت خود نباشد، اختیاردار خرد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شهوت چیره شو، تا حکمت برایت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دلی حکمت با شهوت، همنشین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حکمت، با هم جمع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3991</w:t>
      </w:r>
    </w:p>
    <w:p>
      <w:pPr>
        <w:pStyle w:val="BookText"/>
        <w:rPr/>
      </w:pPr>
      <w:r>
        <w:rPr>
          <w:rFonts w:ascii="IRNazanin" w:hAnsi="IRNazanin" w:eastAsia="IRNazanin"/>
          <w:color w:val="111111"/>
          <w:sz w:val="28"/>
          <w:sz w:val="28"/>
          <w:szCs w:val="28"/>
          <w:rtl w:val="true"/>
          <w:lang w:bidi="fa-IR"/>
        </w:rPr>
        <w:t>چیره بر شهوت اختیاردار نفْس خود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نگاهدارنده نفْس خود از فراخوانی های لذایذ،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رها کننده آن به حال خود، هلاک شونده </w:t>
      </w:r>
      <w:r>
        <w:rPr>
          <w:rFonts w:eastAsia="IRNazanin" w:cs="IRNazanin"/>
          <w:color w:val="111111"/>
          <w:sz w:val="28"/>
          <w:szCs w:val="28"/>
          <w:rtl w:val="true"/>
          <w:lang w:bidi="fa-IR"/>
        </w:rPr>
        <w:t>.</w:t>
      </w:r>
      <w:bookmarkStart w:id="262" w:name="pg11935_174146"/>
    </w:p>
    <w:p>
      <w:pPr>
        <w:pStyle w:val="BookText"/>
        <w:rPr/>
      </w:pPr>
      <w:bookmarkEnd w:id="2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غَلَبَةُ الشَّهوَةِ أعظَمُ هُلکٍ ، و مِلکُها أشرَفُ مِلکٍ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مِلکٍ مِلکُ النَّفسِ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الاُمَراءِ مَن لَم یَکُنِ الهَوی علَیهِ أمیرا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نَفسَهُ علا أمرُهُ ، مَن مَلَکَتهُ نَفسُهُ ذَلَّ قَدرُهُ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غَلَبَ نَفسَهُ و لَم تَغلِبْهُ ، و مَلَکَ هَواهُ و لَم یَملِکْهُ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بمِلکِ الشَّهوَةِ التَّنَزُّهُ عَن کُلِّ عابٍ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Heading4"/>
        <w:numPr>
          <w:ilvl w:val="3"/>
          <w:numId w:val="1"/>
        </w:numPr>
        <w:rPr/>
      </w:pPr>
      <w:bookmarkStart w:id="263" w:name="__RefHeading___Toc14722407_73709187"/>
      <w:bookmarkStart w:id="264" w:name="_Toc108"/>
      <w:bookmarkEnd w:id="263"/>
      <w:r>
        <w:rPr/>
        <w:t>3992</w:t>
      </w:r>
      <w:r>
        <w:rPr>
          <w:rtl w:val="true"/>
        </w:rPr>
        <w:t xml:space="preserve"> - </w:t>
      </w:r>
      <w:r>
        <w:rPr>
          <w:rtl w:val="true"/>
        </w:rPr>
        <w:t>مَن غَلَبَ هَواهُ أتَتهُ الدُّنیا راغِمَةً</w:t>
      </w:r>
      <w:bookmarkEnd w:id="264"/>
    </w:p>
    <w:p>
      <w:pPr>
        <w:pStyle w:val="Heading5"/>
        <w:numPr>
          <w:ilvl w:val="4"/>
          <w:numId w:val="1"/>
        </w:numPr>
        <w:rPr/>
      </w:pPr>
      <w:bookmarkStart w:id="265" w:name="__RefHeading___Toc14722409_73709187"/>
      <w:bookmarkStart w:id="266" w:name="_Toc109"/>
      <w:bookmarkEnd w:id="265"/>
      <w:r>
        <w:rPr/>
        <w:t>3992</w:t>
      </w:r>
      <w:r>
        <w:rPr>
          <w:rtl w:val="true"/>
        </w:rPr>
        <w:t xml:space="preserve"> - </w:t>
      </w:r>
      <w:r>
        <w:rPr>
          <w:rtl w:val="true"/>
        </w:rPr>
        <w:t>هر که بر هوس خود چیره شود دنیا ناگزیر و ذلیلانه سوی او آید</w:t>
      </w:r>
      <w:bookmarkEnd w:id="2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هَوایَ علی هَواهُ إلاّ استَحفَظتُهُ مَلائکَتی ، و کَفَّلتُ السَّماواتِ و 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 و کُنتُ لَهُ مِن وراءِ تِجارَةِ کُلِّ تاجِرٍ ، و أتَتهُ الدُّنیا و هِیَ راغِمَةٌ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شهوت بزرگترین هلاکت است و در اختیار گرفتن آن، ارجمندترین مالکیت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مالکیت، مالکیت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ارجمندترین امیران، کسی است که هوس بر او امیر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مالک نفْس خود شود، کارش بالا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نفْسش مالک او گردد، قدر و منزلتش پست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بر نفْس خود غلبه کند و نفْسش بر او غالب نشود و مالک هوس خود باشد و هوسش مالک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از هر عیبی، با تسلّط بر شهوت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3992</w:t>
      </w:r>
    </w:p>
    <w:p>
      <w:pPr>
        <w:pStyle w:val="BookText"/>
        <w:rPr/>
      </w:pPr>
      <w:r>
        <w:rPr>
          <w:rFonts w:ascii="IRNazanin" w:hAnsi="IRNazanin" w:eastAsia="IRNazanin"/>
          <w:color w:val="111111"/>
          <w:sz w:val="28"/>
          <w:sz w:val="28"/>
          <w:szCs w:val="28"/>
          <w:rtl w:val="true"/>
          <w:lang w:bidi="fa-IR"/>
        </w:rPr>
        <w:t>هر که بر هوس خود چیره شود دنیا ناگزیر و ذلیلانه سوی او آید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بنده ای دلخواه مرا بر دلخواه خودش ترجیح ندهد مگر اینکه فرشتگانم را به نگهبانی از او بگمارم و آسمان ها و زمین ها را ضامن روزی او گردانم و در پس تجارت هر تاجری به فکر او باشم و دنیا به رغم 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عُلُوِّی و بَهائی و جَمالی و ارتِفاعِ مَکانی ، لا یؤثِرُ عَبدٌ هَوایَ علی هوی نَفسِهِ إلاّ أثبَتُّ أجَلَهُ عِندَ بَصَرِهِ ، و ضَمَّنتُ السَّماءَ و الأرضَ رِزقَهُ ، و کُنتُ لَهُ مِن وَراءِ تِجارَةِ کُلِّ تاجِرٍ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هَوایَ علی هَواهُ إلاّ جَعَلتُ هَمَّهُ فی الآخِرَةِ و غِناهُ فی قَلبِهِ، و ضَمَّنتُ السَّماواتِ و الأرضَ رِزقَهُ ، و أتَتهُ الدُّنیا و هِیَ راغِمَةٌ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الشَّهوَةِ أقضی لَها ، و قَضاؤها أشَدُّ لَها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و عَظَمَتی و بَهائی و عُلُوِّ ارتِفاعی ، لا یُؤثِرُ عَبدٌ مُؤمنٌ هَوایَ علی هَواهُ فی شیءٍ مِن أمرِ الدُّنیا إلاّ جَعَلتُ غِناهُ فی نَفسِهِ ، و هِمَّتَهُ فی آخِرَتِهِ ، و ضَمَّنتُ السَّماواتِ و الأرضَ رِزقَهُ ، و کُنتُ لَهُ مِن وَراءِ تِجارَةِ کُلِّ تاجِرٍ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علوّ و شکوه و بلندی مقام خودم سوگند، که هیچ بنده ای خواستِ مرا بر خواستِ خودش ترجیح ندهد، مگر این که اجل او را در جلو چشمش نگه دارم و آسمان و زمین را ضامن روزیش کنم و از پس تجارت هر تاجری هوای او را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بنده ای دلخواه مرا بر دلخواه خودش برنگزیند، مگر اینکه همّ و غم او را متوجّه آخرت کنم و دلش را توانگر گردانم و آسمان ها و زمین را ضامن روزی او سازم و دنیا به رغم 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شهوت، برای برآوردنش مناسب تر است و برآوردنش آن را نیرومندتر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شکوه و بلندی جایگاهم سوگند که هیچ بنده مؤمنی در چیزی از امور دنیا خواست مرا بر خواست خودش مقدّم ندارد، مگر اینکه به او غنای نفْس بخشم و همّ و غمش را مصروف آخرت سازم و آسمان ها و زمین را ضامن روزی او قرار دهم و از پس تجارت هر تاجری هوای او را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الکاظمُ علیه السلامـ مِن مَواعِظِهِ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عَبدٌ هَوایَ علی هَواهُ إلاّ جَعَلتُ الغِنی فی نَفسِهِ ، و هَمَّهُ فی آخِرَتِهِ ، و کَفَفتُ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ضَیعَتَهُ ، و ضَمَّنتُ السَّماواتِ و الأرضَ رِزقَهُ ، و کُنتُ لَهُ مِن وَراءِ تِجارَةِ کُلِّ تاجِرٍ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السلامـ در پندهای خویش به هشام بن حکم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 ای خواست مرا بر خواست خود برنگزیند، مگر اینکه به او غنای نفْس بخشم و همّ و غمش را متوجّه آخرت گردانم و کار و زندگی او را رو به راه کنم و آسمان ها و زمین را ضامن روزیش قرار دهم و از پس تجارت هر تاجری هوای او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الوصیّة لما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برای پس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الوَعـد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التَّوفیق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الوَفـاء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الوَقـار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الوَقـف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الوالِد و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الولایة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مردم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w:t>
      </w:r>
      <w:bookmarkStart w:id="267" w:name="pg11935_174151"/>
    </w:p>
    <w:p>
      <w:pPr>
        <w:pStyle w:val="Heading2"/>
        <w:numPr>
          <w:ilvl w:val="1"/>
          <w:numId w:val="1"/>
        </w:numPr>
        <w:rPr/>
      </w:pPr>
      <w:bookmarkStart w:id="268" w:name="__RefHeading___Toc14722411_73709187"/>
      <w:bookmarkStart w:id="269" w:name="_Toc110"/>
      <w:bookmarkEnd w:id="267"/>
      <w:bookmarkEnd w:id="268"/>
      <w:r>
        <w:rPr/>
        <w:t>536</w:t>
      </w:r>
      <w:r>
        <w:rPr>
          <w:rtl w:val="true"/>
        </w:rPr>
        <w:t xml:space="preserve"> - </w:t>
      </w:r>
      <w:r>
        <w:rPr>
          <w:rtl w:val="true"/>
        </w:rPr>
        <w:t>الإرث</w:t>
      </w:r>
      <w:bookmarkEnd w:id="269"/>
    </w:p>
    <w:p>
      <w:pPr>
        <w:pStyle w:val="Heading3"/>
        <w:numPr>
          <w:ilvl w:val="2"/>
          <w:numId w:val="1"/>
        </w:numPr>
        <w:rPr/>
      </w:pPr>
      <w:bookmarkStart w:id="270" w:name="__RefHeading___Toc14722413_73709187"/>
      <w:bookmarkStart w:id="271" w:name="_Toc111"/>
      <w:bookmarkEnd w:id="270"/>
      <w:r>
        <w:rPr/>
        <w:t>536</w:t>
      </w:r>
      <w:r>
        <w:rPr>
          <w:rtl w:val="true"/>
        </w:rPr>
        <w:t xml:space="preserve"> - </w:t>
      </w:r>
      <w:r>
        <w:rPr>
          <w:rtl w:val="true"/>
        </w:rPr>
        <w:t>ارث</w:t>
      </w:r>
      <w:bookmarkEnd w:id="271"/>
    </w:p>
    <w:p>
      <w:pPr>
        <w:pStyle w:val="Heading4"/>
        <w:numPr>
          <w:ilvl w:val="3"/>
          <w:numId w:val="1"/>
        </w:numPr>
        <w:rPr/>
      </w:pPr>
      <w:bookmarkStart w:id="272" w:name="__RefHeading___Toc14722415_73709187"/>
      <w:bookmarkStart w:id="273" w:name="_Toc112"/>
      <w:bookmarkEnd w:id="272"/>
      <w:r>
        <w:rPr>
          <w:rtl w:val="true"/>
        </w:rPr>
        <w:t>اشاره</w:t>
      </w:r>
      <w:bookmarkEnd w:id="273"/>
    </w:p>
    <w:p>
      <w:pPr>
        <w:pStyle w:val="BookText"/>
        <w:rPr/>
      </w:pP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الأنبیاء</w:t>
      </w:r>
      <w:r>
        <w:rPr>
          <w:rFonts w:eastAsia="IRNazanin" w:cs="IRNazanin"/>
          <w:color w:val="111111"/>
          <w:sz w:val="28"/>
          <w:szCs w:val="28"/>
          <w:rtl w:val="true"/>
          <w:lang w:bidi="fa-IR"/>
        </w:rPr>
        <w:t>».</w:t>
      </w:r>
      <w:bookmarkStart w:id="274" w:name="pg11935_174152"/>
    </w:p>
    <w:p>
      <w:pPr>
        <w:pStyle w:val="Heading4"/>
        <w:numPr>
          <w:ilvl w:val="3"/>
          <w:numId w:val="1"/>
        </w:numPr>
        <w:rPr/>
      </w:pPr>
      <w:bookmarkStart w:id="275" w:name="__RefHeading___Toc14722417_73709187"/>
      <w:bookmarkStart w:id="276" w:name="_Toc113"/>
      <w:bookmarkEnd w:id="274"/>
      <w:bookmarkEnd w:id="275"/>
      <w:r>
        <w:rPr/>
        <w:t>3993</w:t>
      </w:r>
      <w:r>
        <w:rPr>
          <w:rtl w:val="true"/>
        </w:rPr>
        <w:t xml:space="preserve"> - </w:t>
      </w:r>
      <w:r>
        <w:rPr>
          <w:rtl w:val="true"/>
        </w:rPr>
        <w:t>الإرثُ</w:t>
      </w:r>
      <w:bookmarkEnd w:id="276"/>
    </w:p>
    <w:p>
      <w:pPr>
        <w:pStyle w:val="Heading5"/>
        <w:numPr>
          <w:ilvl w:val="4"/>
          <w:numId w:val="1"/>
        </w:numPr>
        <w:rPr/>
      </w:pPr>
      <w:bookmarkStart w:id="277" w:name="__RefHeading___Toc14722419_73709187"/>
      <w:bookmarkStart w:id="278" w:name="_Toc114"/>
      <w:bookmarkEnd w:id="277"/>
      <w:r>
        <w:rPr/>
        <w:t>3993</w:t>
      </w:r>
      <w:r>
        <w:rPr>
          <w:rtl w:val="true"/>
        </w:rPr>
        <w:t xml:space="preserve"> - </w:t>
      </w:r>
      <w:r>
        <w:rPr>
          <w:rtl w:val="true"/>
        </w:rPr>
        <w:t>ارث</w:t>
      </w:r>
      <w:bookmarkEnd w:id="2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بنِ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فعادَنی رسولُ اللّهِ و أبو بکرٍ و هُما یَمشِیانِ ، فاُغمِیَ علَیَّ فدَعا بماءٍ فتَوضّأ ثُمّ صَبَّهَ علَیَّ فأفَقتُ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أصنَعُ فی مالِی ؟ فسَکَتَ رسولُ اللّهِ فنَزَلَت آیةُ المَوارِیثِ 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عبدِ الرّحمنِ أخی حَسّانَ الشّاعرِ؛ و ذلکَ أنّهُ ماتَ و تَرَکَ امرأةً و خَمسَةَ إخوانٍ ، فجاءَتِ الوَرَثَةُ فأخَذوا مالَهُ و لم یُعطُوا امرأتَهُ شَیئا ، فشَکَت ذلکَ إلی رسولِ اللّهِ فأنزَلَ اللّهُ آیةَ المَوارِیثِ ، عَن السُّدِّیِّ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المَوارِیثُ للأولادِ و کانَتِ الوَصیَّةُ للوالِدَینِ و الأقرَبِینَ ، فنَسَخَ اللّهُ ذلکَ و أنزَلَ آیَةَ المَوارِیثِ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یَرضَ بِمَلَکٍ مُقَرَّبٍ و لا نَبیٍّ مُرسَلٍ حتّی تَولَّی قَسْمَ التَّرِکاتِ و أعطی کُلَّ ذی حَقٍّ حَقَّهُ ، عن ابنِ عبّاسٍ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3993</w:t>
      </w:r>
    </w:p>
    <w:p>
      <w:pPr>
        <w:pStyle w:val="BookText"/>
        <w:rPr/>
      </w:pP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درباره فرزندانتان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مانند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بیشتر بودند سهم آنان دو سوم ما ترک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که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باشد نیمی از میراث از آنِ اوست و برای هر یک از پدر و 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از ما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داشته باشد، ولی اگر فرزندی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مادرش از او ارث برند، برای مادرش یک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پدر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برادرانی داشته باشد، مادرش یک ششم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است که او بدان سفارش کرده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پدران و فرزندانتان کدام یک برای شما سودمندترند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ای است از جانب خدا؛ زیرا خداوند دانای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شدم و رسول خدا صلی الله علیه و آله و ابو بکر پای پیاده به عیادت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از هوش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مقداری آب خواست و وضو گرفت و مقداری از آن را روی من پاشید و من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خود چه کنم؟ رسول خدا خاموش ماند و در این زمان آیه مواریث درباره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عبد الرحمان، برادر حسّان شاعر، نازل شده است و علّتش آن بود که وی درگذشت و یک همسر و پنج برادر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آمدند و اموال او را برای خود برداشتند و به همسرش چیزی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 الرحمان از این موضوع به رسول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مواریث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سدّی روایت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داشت و وصیّت مخصوص پدر و مادر و خویشاوندان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متوفّی می خواست چیزی از اموال او به والدین و خویشاوندانش برسد، می بایست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خداوند این قانون را لغو کرد و آیه مواریث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نشد که کار تعیین ارث را به فرشته ای مقرّب یا پیامبری مرسل وا گذارد، بلکه موضوع تقسیم اموال میّت را خود به عهده گرفت و حقّ هر حقداری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أبی العَوجاءِ قالَ 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الضَّعیفَةِ لَها سَهمٌ واحِدٌ و لِلرّجُلِ القَوِیِّ المُوسِرِ سَهمانِ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ذلکَ لأبی عبدِ اللّهِ علیه السلام فقالَ أن لَیسَ لَها عاقِلَةٌ و لا نَفَقَةٌ و لا جِهادٌ ـ و عَدَّ أشیاءَ غَیرَ هذا ـ و هذا علَی الرِّجالِ ؛ فلِذلکَ جُعِلَ لَهُ سَهمانِ و لَها سَهمٌ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ضعیف و بیچاره چه تقصیری کرده است که دارای یک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مرد توانمند مالدار دو سهم داشته باشد؟ احول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برای حضرت صادق علیه السلام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زن نه موظّف به پرداخت 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نه نفقه ای بر او واجب است و نه جهادی ـ حضرت چند مورد دیگر را برشمرد ـ و این وظایف همه به عهده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برای مرد دو سهم و برای زن یک سهم در 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عن عِلَّةِ إعطاءِ الذَّکَرِ مِثلَ حَظِّ الاُنثَیَینِ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لَیسَ علَیها جِهادٌ و لا نَفَقَةٌ و لا مَعقُلَةٌ </w:t>
      </w:r>
      <w:r>
        <w:rPr>
          <w:rStyle w:val="FootnoteAnchor"/>
          <w:rtl w:val="true"/>
        </w:rPr>
        <w:footnoteReference w:id="449"/>
      </w:r>
      <w:r>
        <w:rPr>
          <w:rFonts w:ascii="Amiri" w:hAnsi="Amiri" w:eastAsia="Amiri" w:cs="Amiri"/>
          <w:color w:val="111111"/>
          <w:sz w:val="28"/>
          <w:sz w:val="28"/>
          <w:szCs w:val="28"/>
          <w:rtl w:val="true"/>
          <w:lang w:bidi="ar-SA"/>
        </w:rPr>
        <w:t xml:space="preserve">، و إنّما ذلکَ علَی الرِّجالِ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لَها مِن الصَّداقِ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الإمامُ الرِّضا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إعطاءِ النِّساءِ نِصفَ ما یُعطَی الرِّجالُ مِن المِیراثِ لأنَّ المرأةَ إذا تَزَوَّجَت أخَذَت و الرّجُلُ یُعطی ، فلِذلکَ وُفِّرَ علَی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اُخری فی إعطاءِ الذَّکَرِ مِثلَی ما یُعطَی الاُنثی ، لِأنَّ الاُنثی فی عِیالِ الذَّکَرِ إنِ احتاجَت ، و علَیهِ أن یَعُولَها و علَیهِ نَفَقَتُها ، و لَیسَ علَی المَرأةِ أن تَعُولَ الرَّجُلَ ، و لا یُؤخَذُ بنَفَقَتِهِ إنِ احتاجَ ، فوَفَّرَ اللّهُ تعالی علَی الرِّجالِ لِذلکَ ، و ذلکَ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چرا سهم الارث مرد دو برابر زن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زن نه جهادی واجب است نه نفقه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پرداخت 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به عهده مردان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مهریه ای که خداوند برای زن مقرّر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میراث به زنان نصف سهم مردها داده می شود این است که زن چون ازدواج کند، می گیرد ولی مرد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 سهم مردها افزوده شده است و علت دیگر اینکه سهم مرد دو برابر سهم زن می باشد، این است که زن اگر احتیاج پیدا کند تحت کفالت مرد است و مرد مکلّف است امور معاش او را تأمین کند و نفقه اش را بپردازد، اما زن نه مکلّف است معاش مرد را تأمین کند و نه وظیفه دارد در صورتی که مرد محتاج شود نفقه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است که خداوند متعال بر سهم مردها افزوده است و این سخن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قیّم زنان هستند، بدان سبب که خداوند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برخی دیگر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خود هزینه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العسکریِّ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لَیس علَیها جِهادٌ و لا نَفَقَةٌ ، و لا علَیها مَعقُلَةٌ ، إنّما ذلکَ علَی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أبی العَوجاءِ سألَ أبا عبدِ اللّهِ علیه السلام عَن هذهِ المَسألَةِ فأجابَهُ بهذا الجَوابِ ، فأقبَلَ أبو محمّدٍ علیه السلام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المَسألَةُ مَسألَةُ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مِنّا واحِدٌ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بحث علمیّ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ظهور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الإرث ـ أعنی تملّک بعض الأحیاء المالَ الذی ترکه المیّت ـ من أقدم السُّنن الدائرة فی المجتمع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 عن وسع ما بأیدینا من تواریخ الاُمم و الملل الحصول علی مبدأ حصوله ، و من طبیعة الأمر أیضا ذلک ، فإنّا نعلم بِالتأمّل فی طبیعة الإنسان الاجتماعیّة أنّ المال ـ و خاصّة لو کان ممّا لا ید علیه ـ یحنّ إلیه الإنسان و یتوق إلیه نفسه لصرفه فی حوائجه و حیازته ، و خاصّة فیما لا مانع عنه من دؤوبه الأوّلیّة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فی ما کوّنه من مجتمعه همجیّا أو مدنیّا لا یستغنی عن اعتبار القرب و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المنتجَین للأقربیّة و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أفراد المجتمع الاعتبار الذی علیه المدار فی تشکّل البیت و البطن و العشیرة و القبیلة و نحو ذلک ، فلا مناص فی المجتمع من کون بعض الأفراد أولی ببعض ، کالولد بوالدَیه ، و الرَّحم برحمه ، و الصدیق بصدیقه ، و المولی بعبده ، و أحد الزوجَین بالآخر ، و الرئیس بمرؤوسه حتَّی القویّ بِالضعیف ، و إن اختلفت المجتمعات فی تشخیص ذلک اختلافا شدیدا یکاد لا تناله ید الضبط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هذَین الأمرَین کون الإرث دائرا بینهم من أقدم العهود الاجتماعیّة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السلامـ در پاسخ به همین سؤال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نه جهادی بر عهده اوست، نه نفقه ای و نه 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وظایف به عهده مردها گذاشته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بود که ابن ابی العوجاء همین سؤال را از حضرت صادق علیه السلام کرد و ایشان نیز همین جواب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سؤال سؤال ابن ابی العوجاء است و پاسخ همه 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علمی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پیدایش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ارث ـ یعنی قرار گرفتن ما ترک میّت در مالکیت برخی افراد زنده ـ یکی از کهن ترین سنّت ها و قوانین متداول، در جامعه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تواریخ اقوام و مللی که در اختیار ما هستند ما را در دست یافتن به منشأ پیدایش آن یاری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امر و ماهیّت قضیه نیز اقتضای همین امر را دارد؛ زیرا با تأمّل و دقّت در طبیعت اجتماعی انسان، معلوم می شود که در وجود انسان شوق و علاقه خاصی به مال و ثروت، بویژه اگر مالی بدون صاحب و مالک باشد، برای صرف آنها در راه تأمین نیازهایش وجود دارد و تصرّف آن، مخصوصا اگر مانعی برایش وجود نداشته باشد، از عادات ابتدایی و باستانی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در جامعه ای که تشکیل می دهد، وحشی یا متمدّن، هیچ گاه از وضع و اعتبار قرابت و انتساب میان افراد جامعه ـ که خود به اولویت و تقدّم منجرّ می شود ـ بی نیاز نیست؛ اعتباری که محور تشکّل خانواده، تیره، ایل، قبیله و امثال اینها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هر جامعه ای، ناگزیر برخی افراد نسبت به برخی دیگر اولویت و نزدیکی پیدا می کنند، مانند فرزند به پدر و مادر، خویشاوند به خویشاوندش، دوست به دوستش، خواجه به بنده اش، یکی از زوجین نسبت به دیگری، رئیس به مرئوس و حتی نیرومند به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جوامع گوناگون بشری در تشخیص این رابطه ها و اولویّت ها با یکدیگر اختلاف نظر شدیدی دارند چندان که رسیدگی به همه موارد آنها از دسترس خارج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دو امر آن است که ارث از کهن ترین دوران اجتماعی در میان بشر متداول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تحوّل الإرث تدریجیّا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تزل هذه السنّة کسائر السُّنن الجاریة فی المجتمعات الإنسانیّة تتحوّل من حال إلی حال و تلعب به ید التطوّر و التکامل منذ أوّل ظهورها ، غیر أنّ الاُمم الهمجیّة لمّا لم تستقرّ علی حال منتظم تعسّر الحصول فی تواریخهم علی تحوّله المنتظم حصولاً یفید وثوقا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القدر المتیقّن من أمرهم أنّهم کانوا یحرمون النساء و الضعفاء الإرث و إنّما کان یختصّ بالأقویاء، و لیس إلاّ لأنّهم کانوا یعاملون مع النساء و الضعفاء من العبید و الصغار معاملة الحیوان المسخّر و السلع و الأمتعة التی لیس لها إلاّ أن ینتفع بها الإنسان ، دون أن تنتفع هی بالإنسان و ما فی یده ، أو تستفید من الحقوق الاجتماعیّة التی لا تتجاوز النوع الإنسانیّ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کان یختلف مصداق القویّ فی هذا الباب برهة بعد برهة ، فتارةً مصداقه رئیس الطائفة أو العشیرة ، و تارةً رئیس البیت ، و تارة اُخری أشجع القوم و أشدّهم بأسا ، و کان ذلک یوجب طبعا تغیّر سنّة الإرث تغیّرا جوهریّا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لکون هذه السنن الجاریة لا تضمن ما تقترحه الفطرة الإنسانیّة من السعادة المقترحة کان یسرع إلیها التغیّر و التبدّل ، حتّی إنّ الملل المتمدّنة التی کان یحکم بینهم القوانین أو ما یجری مجراها من السنن المعتادة المِلّیّة کان شأنهم ذلک کالروم و الیونان ، و ما عمّر قانون من قوانین الإرث الدائرة بین الاُمم حتَّی الیوم مثل ما عمّرت سنّة الإرث الإسلامیّة ؛ فقد حکمت فی الاُمم الإسلامیّة منذ أوّل ظهورها إلَی الیوم ما یقرب من أربعة عشر قرنا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تحوّل تدریجی 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نیز همانند دیگر قوانین و مقرّرات رایج در جوامع بشری، از همان آغاز پیدایش خود همواره دستخوش تحوّل و بازیچه دست تطوّر و تکامل بوده است، منتها از آنجا که اقوام و ملل نیمه وحشی از یک وضع ثابت و منظمی برخوردار نبوده اند، لذا دستیابی اطمینان بخش از طریق تواریخ آنها به تغییرات و تحولات منظم و سازمان یافته ای که در این مورد پیش آمده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آن است که این جوامع، زنان و افراد ناتوان و بیچاره را از ارث محروم می کرده اند و ارث اختصاص به زورمندان آنها داشته است و علّت این امر فقط آن بوده است که این اقوام و ملل با زنان و افراد ناتوان جامعه از قبیل بردگان و کودکان معامله حیوان و کالا و متاع می کرده اند که فقط برای این به وجود آمده اند که انسان ها از آنها استفاده کنند، نه اینکه آنها از انسان و آنچه دارد بهره مند شوند، یا از حقوق اجتماعی مخصوص نوع انسان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مصداق قوی و زورمند در این زمینه در ادوار مختلف فرق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مصداق آن رئیس طائفه یا ایل بوده است و گاهی رئیس خانواده و گاهی دیگری ، مثل شجاعترین و جنگاورترین فرد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مصداقی طبعا باعث می شده است که تغییرات ماهوی و اساسی در قانون ارث به وجود 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قوانین متداول، خواسته فطری انسان، یعنی سعادت و خوشبختی او را تأمین نمی کردند، خیلی زود دستخوش تغییر و تبدیل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اقوام و ملل متمدّنی چون رومی ها و یونانیان نیز که قوانین و سنن ملّی در میان آنان حکمفرما بوده، چنین 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از قوانین ارثی رایج در میان ملّت ها حتی امروزه، به اندازه قانون ارث اسلامی عمر نکرده است؛ چرا که این قانون از آغاز پیدایش آن تاکنون نزدیک به چهارده قرن است که در میان ملل اسلامی حکمفرماست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الوراثة بین الاُمم المتمدّنة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خواصّ الروم أنّهم کانوا یرَون للبیت فی نفسه استقلالاً مدنیّا یفصله عن المجتمع العامّ ، و یصونه عن نفوذ الحکومة العامّة فی جلّ ما یرتبط بأفراده من الحقوق الاجتماعیّة ، فکان یستقلّ فی الأمر و النهی و الجزاء و السیاسة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ربّ البیت هو معبودا لأهله من زوجة و أولاد و عبید ؛ و کان هو المالک من بینهم و لا یملک دونه أحد ما دام أحدَ أفراد البیت ؛ و کان هو الولیّ علیهم القیّم بأمرهم باختیاره المطلق النافذ فیهم ؛ و کان هو یعبد ربّ البیت السابق من أسلافه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هناک مال یرثه البیت ـ کما إذا مات بعض الأبناء فیما ملکه بإذن ربّ البیت اکتسابا ، أو بعض البنات فیما ملکته بالازدواج صَداقا و أذِن لها ربّ البیت أو بعض الأقارب ـ فإنّما کان یرثه ربّ البیت ؛ لأنّه مقتضی ربوبیّته و ملکه المطلق للبیت و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مات ربّ البیت فإنّما کان یرثه أحد أبنائه أو إخوانه ممّن فی وسعه ذلک و ورثه الأبناء ، فإن انفصلوا و أسّسوا بیوتا جدیدة کانوا أربابها ، و إن بقوا فی بیتهم القدیم کان نسبتهم إلَی الربّ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السابقة إلی أبیهم ؛ من الورود تحت قیمومته و ولایته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کان یرثه الأدعیاء ؛ لأنّ الادّعاء و التبنّی کان دائرا عندهم کما بین العرب 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النساء کالزوجة و البنت و الاُمّ فلم یکنّ یرثن؛ لئلاّ ینتقل مال البیت بانتقالهنّ إلی بیوت اُخری بالازدواج ، فإنّهم ما کانوا یرون جواز انتقال الثروة من بیت إلی آخر ، و هذا هو الذی ربّما ذکره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یقولون بِالمِلکیّة الاشتراکیّة الاجتماعیّة دون الانفرادیّة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أنّ مأخذه شیء آخر غیر المِلک الاشتراکیّ ؛ فإنّ الأقوام الهمجیّة المتوحّشة أیضا من أقدم الأزمنة کانوا یمتنعون من مشارکة غیرهم من الطوائف البدویّة فیما حازوه من المراعی و الأراضی الخصبة و حمَوه لأنفسهم ، و کانوا یحاربون علیه و یدفعون عن محمیّاتهم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نوع من المِلک العامّ الاجتماعیّ الذی مالکه هیئة المجتمع الإنسانیّ دون أفراده ، و هو مع ذلک لا ینفی أن یملک کلّ فرد من المجتمع شیئا من هذا الملک العامّ اختصاصا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ملک صحیح الاعتبار ، غیر أنّهم ما کانوا یحسنون تعدیل أمره و الاستدرار منه ، و قد احترمه الإسلام کما ذکرناه فیما تقدّم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 فالمجتمع الإنسانیّ ـ و هو المجتمع الإسلامیّ و من هو تحت ذمّته ـ هو المالک لثروة الأرض بهذا المعنی ، ثمّ المجتمع الإسلامیّ هو المالک لما فی یده من الثروة ، و لذلک لا یرَی الإسلام إرث الکافر من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النظر آثار و نماذج فی بعض الملل الحاضرة ؛ حیث لا یرون جواز تملّک الأجانب شیئا من الأراضی و الأموال غیر المنقولة من أوطانهم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البیت فی الروم القدیم ذا استقلال و تمام فی نفسه کان قد استقرّ فیه هذه العادة القدیمة المستقرّة فی الطوائف و الممالک المستقلّة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أنتج استقرار هذه العادّة أو السنّة فی بیوت الروم ـ مع سنّتهم فی التزویج من منع الازدواج بِالمحارم ـ أنّ القرابة انقسمت عندهم قسمَین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الطبیعیّة ، و هی الاشتراک فی الدم ، و کان لازمها منع الازدواج فی المحارم و جوازه فی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الرسمیّة ، و هی القانونیّة ، و لازمها الإرث و عدمه و النفقة و الولایة و غیر ذلک ، فکان الأبناء أقرباء ذوی قرابة طبیعیّة و رسمیّة معا بِالنسبة إلی ربّ البیت و رئیسه و فیما بینهم أنفسهم ، و کانت النساء جمیعا ذوات قرابة طبیعیّة لا رسمیّة ؛ فکانت المرأة لا ترث والدها و لا ولدها و لا أخاها و لا بعلها و 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سنّة الروم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الیونان فکان وضعهم القدیم فی تشکّل البیوت قریبا من وضع الروم القدیم ، و کان المیراث فیهم یرثه أرشد الأولاد الذکور ، و یُحرم النساء جمیعا من زوجة و بنت و اُخت ، و یُحرم صغار الأولاد و غیرهم ، غیر أنّهم کالرومیّین ربّما کانوا یحتالون لإیراث الصغار من أبنائهم و من أحبّوها و أشفقوا علیها من زوجاتهم و بناتهم و أخواتهم بحیل متفرّقة تسهّل الطریق لإمتاعهنّ بشیء من المیراث قلیل أو کثیر بوصیّة أو نحوها ، و سیجیء الکلام فی أمر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الهند و مصر و الصین فکان أمر المیراث ـ فی حرمان النساء منه مطلقا ، و حرمان ضعفاء الأولاد أو بقاؤهم تحت الولایة و القیمومة ـ قریبا ممّا تقدّم من سنّة الروم و الیونان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الفارس فإنّهم کانوا یرون نکاح المحارم و تعدّد الزوجات ، کما تقدّم ، و یرون التبنّی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أحبّ النساء إلَی الزوج ربّما قامت مقام الابن بالادّعاء و ترث کما یرث الابن و الدعیّ بِالسویّة ، و کانت تحرم بقیّة الزوجات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البنت المزوّجة لا ترث حذرا من انتقال المال إلی خارج البیت ، و التی لم تزوّج بعد ترث نصف سهم الابن ؛ فکانت الزوجات غیر الکبیرة و البنت المزوّجة محرومات ، و کانت الزوجة الکبیرة و الابن و الدعیّ و البنت غیر المزوّجة بعد مرزوقین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العرب فقد کانوا یحرمون النساء مطلقا و الصغار من البنین ، و یمتّعون أرشد الأولاد ممّن یرکب الفرس و یدفع عن الحرمة ، فإن لم یکن فالعصبة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حال الدنیا یوم نزلت آیات الإرث ، ذکرها و تعرّض لها کثیر من تواریخ آداب الملل و رسومهم و الرحلات و کتب الحقوق و أمثالها ، من أراد الاطّلاع علی تفاصیل القول أمکنه أن یراجعها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تلخّص من جمیع ما مرّ أنّ السنّة کانت قد استقرّت فی الدنیا یومئذ علی حرمان النساء بعنوان أنّهنّ زوجة أو اُمّ أو بنت أو اُخت إلاّ بعناوین اُخری مختلفة ، و علی حرمان الصغار و الأیتام إلاّ فی بعض الموارد تحت عنوان الولایة و القیمومة الدائمة غیر المنقطعة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ارث در میان اقوام و ملل متمدّن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رومی ها این بود که برای نهاد خانواده استقلال مدنی خاصی قائل بودند؛ استقلالی که آن را از جامعه عمومی جدا و متمایز می ساخت و از مداخله و اعمال نفوذ حکومت در بیشتر حقوق اجتماعی اعضای خانواده جلوگیری می کرد و خانواده در امر و نهی و کیفر و مدیریت و امثال اینها استقلال عمل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خانه یا رئیس خانواده، مورد پرستش اعضای آن از قبیل زن و فرزندان و غلامان بود و تا زمانی که یکی از افراد خانواده به شمار می رفت تنها او بود که حق مالکیت داشت و نه دیگر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اختیارات مطلق و نفوذی که در میان اعضای خانواده داشت، قیّم و سرپرست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نوبه خود خدایگان خانه یا رئیس قبلی خانواده را که از اسلافش بودند،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مالی به خانواده به ارث رسد ـ مثلاً هرگاه یکی از فرزندان می مرد تمام مالی را که با اجازه رئیس خانه کسب کرده بود، یا مثلاً آنچه را که دختر به عنوان مهریه با اجازه رئیس منزل یا یکی دیگر از نزدیکان مالک می شد ـ همه اینها را رئیس خانه به ارث می برد؛ زیرا خدایگان بودن و مالکیّت مطلقش نسبت به خانه و اعضای آن، اقتضای چنین امری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خود رئیس خانواده می مرد، یکی از پسران او یا برادرانش که در خور ریاست بود، وارث او می شد و فرزندان دیگر اگر به تشکیل خانه و خانواده دیگری دست می زدند و از خانواده پدری خود جدا می شدند، خود رئیس آن خانه می شدند و اگر در خانه قدیمی خویش باقی می ماندند همان نسبتی را که با پدر خود داشتند و تحت ریاست و قیمومت مطلق او بودند، با رئیس جدید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خوانده ها نیز از او ارث می بردند؛ زیرا در میان رومیان نیز همانند عرب جاهلیت پسر خواندگی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مانند همسر و دختر و مادر ارث نمی بردند، تا مبادا با منتقل شدن آنها به خانواده ای دیگر اموال خانواده را نیز به آنجا منتقل کنند؛ چرا که رومیان انتقال اموال را از یک خانواده به خانواده دیگر مجاز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نکته باعث شده است که نویسنده 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قدیم معتقد به مالکیت اشتراکی اجتماعی بوده اند و به مالکیت فردی شخصی اعتقاد نداشته اند، اما به گمان من مأخذ این گوینده چیز دیگری غیر از مالکیت اشتراکی بوده است؛ زیرا اقوام وحشی نیز از دیر باز از مشارکت دیگر طوایف بدوی در مراتع و اراضی حاصلخیزی که به تصرّف خود در می آوردند جلوگیری می کرده اند و آن را به قُرُق خود در می آورده اند و در این راه می جنگیدند و از قُرُقگاه های خویش دفاع می کردند و این خود یک نوع مالکیت اجتماعی است که مالک آن اجتماع انسانی است نه افراد آن، با این حال، این مالکیت دسته جمعی مانع از آن نمی شد که هر فردی از افراد جامعه مقداری از این ملک عمومی را به طور خصوصی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مالکیت، مالکیت صحیحی است، منتها آنان از پس تعدیل و بهره برداری از آن به خوبی برنمی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همچنان که قبلاً گفتیم، به این نوع مالکیت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جامعه بشری ـ یعنی جامعه اسلامی و کسانی که تحت ذمّه و حمایت آن هستند ـ به این معنا مالک ثروتهای زمین هستند و جامعه اسلامی مالک ثروتی است که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از نظر اسلام کافر از مسلمان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 و نشانه هایی از این دیدگاه در میان برخی ملّت های معاصر نیز به چشم می خورد؛ مثلاً برای بیگانگان حق مالکیت اراضی و اموال غیر منقول کشور خود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روم باستان، نهاد خانواده از استقلال و تمامیّت برخوردار بود، این عادت دیرینه که در میان طوایف و ممالک مستقل وجود داشت، در میان خانواده رومی نیز جای خود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این عادت یا سنّت در میان خانواده های رومی، به ضمیمه سنّت دیگر آنها، یعنی ممنوعیت ازدواج با محارم، به این نتیجه انجامید که خویشاوندی و قرابت در میان آنها به دو گونه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خویشاوندی طبیعی یعنی اشتراک در خون که لازمه اش جلوگیری از ازدواج با محارم و جواز ازدواج با غیر محارم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خویشاوندی رسمی یا همان قانونی که ارث و نفقه و ولایت و سرپرستی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از هر دو نوع خویشاوندی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خدایگان و رئیس خانه و نسبت به یکدیگر هم خویشاوندی طبیعی داشتند و هم خویشاوندی رسمی و قانونی، اما زنان دارای خویشاوندی طبیعی بودند نه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نه از پدر خود ارث می بردند نه از فرزند نه از برادر نه از شوهر و نه از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سنّت و قانون حاکم بر روم باستان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یونان باستان نیز وضع نهاد خانواده نزدیک به وضعیت نهاد خانواده در روم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را فقط پسر ارشد می برد و زنان به طور کلی ـ چه همسر و چه دختر و چه خواهر ـ و نیز فرزندان خرد سال از ارث محروم بودند، منتها گاهی اوقات، همچون رومی ها، برای ارث بردن فرزندان خرد سال یا همسران و دختران و خواهران خود که مورد علاقه و محبت آنها بودند دست به حیله های گوناگونی می زدند تا به وسیله وصیت یا امثال آن، راه را برای بهره مند ساختن کم و بیش ایشان از ارث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وصیت بعدا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هند و مصر و چین نیز موضوع محرومیت زنان از ارث و نیز محروم ماندن فرزندان ناتوان از ارث یا باقی ماندنشان در تحت قیمومت و سرپرستی، نزدیک به وضعیت حاکم بر روم و یونان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ایرانیان، همچنان که سابقا گفتیم، ازدواج با محارم و چند همسری مجاز بوده و فرزند خواندگی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سوگلی مرد، به عنوان فرزند خواندگی، جای پسر را می گرفت و درست مانند پسر و پسر خوانده ارث می برد و بقیه همسران آن مرد از ارث محروم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هم که ازدواج کرده بود از ترس اینکه به وسیله او اموال خانه به بیرون از آن منتقل شود، از ارث محروم بود اما دختری که هنوز شوهر نکرده بود به اندازه نصف سهم پسر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غیر از بانوی خانه، بقیه همسران مرد و نیز دختر شوهر کرده از ارث محروم بودند، اما بانوی خانه و پسر و پسر خوانده و دختری که هنوز ازدواج نکرده بود ارث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نیز زنان را به طور کلی و پسران خرد سال را از ارث محروم می کردند و پسر ارشد را که سوارکار بود و از حریم دفاع می کرد بهره مند می ساختند و چنانچه چنین پسری نداشتند، ارث به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وضعیت دنیا در زمانی که آیات ارث نازل شد؛ وضعیتی که بسیاری از تواریخ مربوط به آداب و رسوم ملل و سفرنامه ها و کتاب های حقوقی و امثال اینها، آن را بازگو کرده اند و کسانی که خواهان آگاهی یافتن از جزئیات این موضوع هستند می توانند به این کتب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گذشت این نتیجه به دست می آید که قانون حاکم بر دنیای آن روزگار بر پایه محرومیت زنان ـ به عنوان همسر یا مادر یا دختر و یا خواهر ـ بوده است، مگر در مواردی که تحت عناوین متفاوت دیگری این محرومیت از بین می رفت؛ همچنین بر محور محرومیت کودکان و یتیمان می چرخیده است مگر در برخی موارد که تحت عنوان سرپرستی و قیمومت دائمی قرار می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ذا صنع الإسلام و الظرف هذا الظرف؟</w:t>
      </w:r>
    </w:p>
    <w:p>
      <w:pPr>
        <w:pStyle w:val="BookText"/>
        <w:rPr/>
      </w:pPr>
      <w:r>
        <w:rPr>
          <w:rFonts w:ascii="Amiri" w:hAnsi="Amiri" w:eastAsia="Amiri" w:cs="Amiri"/>
          <w:color w:val="111111"/>
          <w:sz w:val="28"/>
          <w:sz w:val="28"/>
          <w:szCs w:val="28"/>
          <w:rtl w:val="true"/>
          <w:lang w:bidi="ar-SA"/>
        </w:rPr>
        <w:t xml:space="preserve">قد تقدّم مرارا أنّ الإسلام یری أنّ الأساس الحقّ للأحکام و القوانین الإنسانیّة هو الفطرة التی فُطر الناس علیها و لا تبدیل لخلق اللّه ، و قد بُنی الإرث علی أساس الرَّحم التی هی من الفطرة و الخلقة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ألغی إرث الأدعیاء ، حیث یقول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لاِبائهِمْ هُوَ أقْسَطُ عِنْدَ اللّهِ فإنْ لَمْ تَعْلَمُوا آباءهُمْ فإخْوانُکُمْ فِی الدِّینِ و مَوالِیکُم</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ثمّ أخرج الوصیّة من تحت عنوان الإرث و أفردها عنوانا مستقلاًّ یعطی به و یؤخذ ، و إن کانوا یسمّون التملّک من جهة الإیصاء إرثا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ذلک مجرّد اختلاف فی التسمیة ؛ فإنّ لکلّ من الوصیّة و الإرث مِلاکا آخر و أصلاً فطریّا مستقلاًّ ، فملاک الإرث هو الرَّحم و لا نفوذ لإرادة المتوفّی فیها أصلاً ، و مِلاک الوصیّة نفوذ إرادة المتوفّی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یملکه فی حیاته و احترام مشیّته ، فلو اُدخلت الوصیّة فی الإرث لم یکن ذلک إلاّ مجرّد تسمیة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کان یسمّیها الناس کالروم القدیم مثلاً إرثا فلم یکن لاعتبارهم فی سنّة الإرث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الرحم و إمّا احترام إرادة المیّت ، بل حقیقة الأمر أنّهم کانوا یبنون الإرث علَی احترام الإرادة و هی إرادة المیّت بقاءَ المال الموروث فی البیت الذی کان فیه تحت ید رئیس البیت و ربّه ، أو إرادته انتقاله بعد الموت إلی من یحبّه المیّت و یشفق علیه ، فکان الإرث علی أیّ حال یبتنی علَی احترام الإرادة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مبتنیا علی أصل الرحم و اشتراک الدم لَرُزق من المال کثیر من المحرومین منه ، و حُرم کثیر من المرزوقین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بعد ذلک عمد إلَی الإرث ، و عنده فی ذلک أصلان جوهریّان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الرَّحم ، و هو العنصر المشترک بین الإنسان و أقربائه لا یختلف فیه الذکور و الإناث و الکبار و الصغار حتَّی الأجنّة فی بطون اُمّهاتهم و إن کان مختلف الأثر فی التقدّم و التأخّر، و منع البعض للبعض من جهة قوّته و ضعفه بِالقرب من الإنسان و البعد منه و انتفاء الوسائط و تحقّقها قلیلاً أو کثیرا کالولد و الأخ و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الأصل یقضی باستحقاق أصل الإرث مع حفظ الطبقات المتقدّمة و 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 اختلاف الذکر و الاُنثی فی نحو وجود القرائح الناشئة عن الاختلاف فی تجهیزهما بِالتعقّل و الإحساسات ؛ فالرجل بحسب طبعه إنسان التعقّل ، کما أنّ المرأة مظهر العواطف و الإحساسات اللطیفة الرقیقة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الفرق مؤثّر فی حیاتیهما التأثیر البارز فی تدبیر المال المملوک و صرفه فی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الأصل هو الموجب للاختلاف فی السهام فی الرجل و المرأة و إن وقعا فی طبقة واحدة کالابن و البنت ، و الأخ و الاُخت فی الجملة ، علی ما سنبیّنه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استنتج من الأصل الأوّل ترتّب الطبقات بحسب القرب و البعد من المیّت لفقدان الوسائط و قلّتها و کثرتها ؛ فالطبقة الاُولی هی التی تتقرّب من المیّت بلا واسطة ، و هی الابن و البنت و الأب و الاُمّ ، و الثانیة الأخ و الاُخت و الجدّ و الجدّة و هی تتقرّب من المیّت بواسطة و هی الأب أو الاُمّ أو هما معا ، و الثالثة العمّ و العمّة و الخال و الخالة ، و هی تتقرّب إلَی المیّت بواسطَتین و هما أب المیّت أو اُمّه و جدّه أو جدّته ، و علی هذا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الأولاد فی کلّ طبقة یقومون مقام آبائهم و یمنعون الطبقة اللاحقة ، و روعی حال الزوجین لاختلاط دمائهما بِالزواج مع جمیع الطبقات ؛ فلا یمنعهما طبقة و لا یمنعان طبقة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استنتج من الأصل الثانی اختلاف الذکر و الاُنثی فی غیر الاُمّ و الکَلالة المتقرّبة بالاُمّ بأنّ للذکر مثل حظّ الاُنثیین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السِّهام الستّة المفروضة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الثلثان و الثلث و الربع و السدس 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اختلفت ، و کذا المال الذی ینتهی إلی أحد الورّاث و إن تخلّف عن فریضته غالبا بِالردّ أو النقص الوارد ، و کذا الأب و الاُمّ و کلالة الاُمّ و إن تخلّفت فرائضهم عن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لذلک یعسر البحث الکلّیّ الجامع فی باب الإرث ـ إلاّ أنّ الجمیع بحسب اعتبار النوع فی تخلیف السابق للاّحق یرجع إلَی استخلاف أحد الزوجین للآخر ، و استخلاف الطبقة المولّدة وهم الآباء و الاُمّهات للطبقة المتولّدة وهم الأولاد ، و الفریضة الإسلامیّة فی کلّ من القبیلَین ـ أعنی الأزواج و الأولاد ـ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ینتج هذا النظر الکلّیّ أنّ الإسلام یرَی اقتسام الثروة الموجودة فی الدنیا بِالثلث و الثلثین ؛ فللاُنثی ثلث و للذکر ثلثان ، هذا من حیث التملّک ، لکنّه لا یری نظیر هذا الرأی فی الصرف للحاجة ؛ فإنّه یری نفقة الزوجة علَی الزوج و یأمر بِالعدل المقتضی للتساوی فی المصرف ، و یعطی للمرأة استقلال الإرادة و العمل فیما تملکه من المال لا مداخلة للرجل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الجهات الثلاث تنتج أنّ للمرأة أن تتصرّف فی ثلثَی ثروة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الذی تملکها و نصف الثلثین اللذین یملکهما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قبال تصرّف الرجل إلاّ الثلث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چنین شرایطی، اسلام چه کرد؟</w:t>
      </w:r>
    </w:p>
    <w:p>
      <w:pPr>
        <w:pStyle w:val="BookText"/>
        <w:rPr/>
      </w:pPr>
      <w:r>
        <w:rPr>
          <w:rFonts w:ascii="IRNazanin" w:hAnsi="IRNazanin" w:eastAsia="IRNazanin"/>
          <w:color w:val="111111"/>
          <w:sz w:val="28"/>
          <w:sz w:val="28"/>
          <w:szCs w:val="28"/>
          <w:rtl w:val="true"/>
          <w:lang w:bidi="fa-IR"/>
        </w:rPr>
        <w:t>پیش از این بارها گفته ایم که اسلام معتقد است شالوده حقیقی و درست احکام و قوانین انسانی، همان فطرتی است که خداوند مردم را بر آن سرشته و آفریده است و آفرینش خدا هم دستخوش تغییر و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را نیز بر بنیاد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این خود نیز یک امر فطری و تغییر نا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مبنا، ارث بری فرزند خوانده ها را لغو فرموده است، آن جا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پسر خواندگانتان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شما به زبان شماست، ولی خدا حقیقت را می گوید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درست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 پدرانشان بخوانید که این نزد خدا عادلانه تر است و اگر پدرانشان را نمی شناسید، برادران دینی و موالی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وصیت را از زیر عنوان ارث خارج کرده و برای آن عنوان جداگانه ای باز کرده که به واسطه آن بده بستان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مردم تملّک از طریق وصیت را نیز ارث می نامیدند و البته این تفاوت صرفا یک اختلاف در نامگذاری نیست؛ زیرا هر یک از وصیت و ارث برای خود ملاک و ریشه فطری مستقل و جداگانه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ارث بردن خویشاوندی است و اراده و خواست متوفّی کمترین دخالتی در آن ندارد، اما ملاک وصیّت، نفوذ اراده و خواست متوفّی بعد از فوت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است که در زندگی خود مالک آن است و احترام نهادن به خواست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وصیت در ارث داخل شود این فقط یک نامگذاری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مردمانی چون رومیان قدیم، ارث می نامیدند، بر اساس خویشاوندی یا احترام نهادن به اراده میّت نبود، بلکه واقعیت آن است که آنان ارث را بر پایه احترام به اراده قرار می دادند؛ یا اراده میّت به باقی ماندن اموال موروث در خانه ای که تحت نفوذ و استیلای رئیس و پدر آن خانه بود، یا اراده او به انتقال اموال بعد از مرگ به کسی که او دوستش می داشت و مورد علاقه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ارث بر مبنای احترام به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اگر بر پایه خویشاوندی و همخونی استوار بود، بی گمان بسیاری از محرومین از ارث، به ارث می رسیدند و خیلی از کسانی که ارث می بردند، از آن محروم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موضوع ارث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زمینه بر دو اصل اساسی و جوهری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خویشاوندی و همخونی که عنصر مشترک میان انسان و خویشاوندان اوست و زن و مرد و بزرگ و کوچک نمی شناسد و حتی جنین داخل رحم نیز از این جهت با دیگران فرقی ندارد، گر چه در تقدّم و تأخّر با یکدیگر تفاوت داشته باشند و وجود بعضی به سبب نزدیکی به میّت مانع ارث بردن دیگری باشد، یا وجود وسایط یا عدم آنها دخالت بکند؛ مانند فرزند و برادر 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می گوید که همه کس ـ با حفظ تقدّم و تأخّر طبقه ای ـ استحقاق ارث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اختلاف مرد و زن در نحوه وجود قرایح و استعدادهایی که برخاسته از اختلاف در تجهیز هر یک به تعقّل و احساسات است؛ مرد به حسب طبیعت خود موجودی تعقّلی است و زن مظهر عواطف و احساسات لطیف می باشد و این تفاوت در زندگانی اجتماعی و اقتصادی و امور مالی آنها و صرف آن برای احتیاجات زندگی، تأثیر آشکاری دارد و همین اصل است که موجب می شود زن و مرد، گر چه در یک طبقه ارثی باشند ـ مانند پسر و دختر یا خواهر و برادر ـ سهم الارث متفاوت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اوّل نتیجه گرفته می شود که طبقه بندی وارثان، بر حسب دوری و نزدیکی و نیز بودن یا نبودن واسطه و کم یا زیاد بودن این واسطه ها، می باشد؛ زیرا طبقه اول کسانی هستند که بدون واسطه با میّت نزدیکی و بستگی دارند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 پدر بزرگ و مادر بزرگ که با یک واسطه، یعنی پدر یا مادر یا هر دو، با میّت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دایی و خاله، که اینان با دو واسطه یعنی پدر یا مادر میّت و پدر بزرگ یا مادر بزرگش، به میّت مربوط می شوند و به همین قیاس بقیه خویشاوندان میّت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طبقه ای فرزندان جای پدران خود را می گیرند و مانع طبقه بعد از ارث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حال زن و شوهر مراعات بیشتری شده است ؛ چون به سبب ازدواج، با تمام طبقات آمیختگی خونی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طبقه ای مانع ارث بری آنها نمی شود و بالعکس آنها نیز مانع طبقه ای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دوم نیز نتیجه گرفته می شود که بجز در مورد مادر و کلاله مادری، جنس زن و مرد اختلاف در سهام دارند و مرد دو برابر زن ارث می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ام ششگانه ارث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دو سوم، یک سوم، یک چهارم، یک ششم و 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یکدیگر اختلاف دارند و نیز مالی که به یکی از وارثان می رسد هرچند از سهم معیّن او به سبب ردّ یا نقص، کم و زیاد می شود و همچنین پدر و مادر و کلاله مادری گر چه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اندازه دو زن سهم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هستند ـ و به همین دلیل بحث کلّی و جامع در باب ارث دشوار می باشد ـ لیکن در همه اینها از لحاظ جانشین کردن به دو قسم برمی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جانشینی هر یک از همسران از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جانشینی طبقه زاییده شده یعنی فرزندان به جای طبقه زاینده یعنی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مفروض از نظر اسلام در هر یک از این دو نوع، یعنی همسران و فرزندان،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اندازه دو زن سهم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 کلّی این نتیجه به دست می آید که اسلام معتقد است تقسیم ثروت موجود در جهان به نسبت یک سوم و دو سوم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یک سوم دارند و مردها 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لحاظ تملّک است، اما به لحاظ هزینه کردن ثروت، چنین دیدگاهی را ندارد؛ زیرا اسلام هزینه و نفقه زن را به عهده شوهر گذاشته و او را مأمور به رعایت عدالت کرده است که این خود مستلزم رعایت تساوی و برابری در مصرف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زن نسبت به دارایی خود استقلال اراده و عمل داده است و مرد حق دخالت در اموال همسر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جهات سه گانه این است که زن در دو سوم ثروت دنیا دخل و تصرّف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سومی که خودش مالک می شود و نصف دو سومی که مرد مالک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تنها در یک سوم آن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 استقرّ حال النساء و الیتامی فی الإسلام؟</w:t>
      </w:r>
    </w:p>
    <w:p>
      <w:pPr>
        <w:pStyle w:val="BookText"/>
        <w:rPr/>
      </w:pPr>
      <w:r>
        <w:rPr>
          <w:rFonts w:ascii="IRNazanin" w:hAnsi="IRNazanin" w:eastAsia="IRNazanin"/>
          <w:color w:val="111111"/>
          <w:sz w:val="28"/>
          <w:sz w:val="28"/>
          <w:szCs w:val="28"/>
          <w:rtl w:val="true"/>
          <w:lang w:bidi="fa-IR"/>
        </w:rPr>
        <w:t xml:space="preserve">أمّا الیتامی فهم یرثون کالرجال الأقویاء ، و یربّون و ینمّی أموالهم تحت ولایة الأولیاء کالأب و الجدّ أو عامّة المؤمنین أو الحکومة الإسلامیّة ، حتّی إذا بلغوا النکاح و اُونس منهم الرشد دُفعت إلیهم أموالهم و استوَوا علی مستوَی الحیاة المستقلّة ، و هذا أعدل السنن المتصوّرة فی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النساء فإنّهنّ ـ بحسب النظر العامّ ـ یملکن ثلث ثروة الدنیا و یتصرّفن فی ثلثَیها بما تقدّم من البیان ، و هنّ حرّات مستقلاّت فیما یملکن لا یدخلن تحت قیمومة دائمة و لا موقّتة ، و لا جناح علَی الرجال فیما فعلن فی أنفسهنّ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وضع زنان و یتیمان در اسلام بر چه پایه ای است؟</w:t>
      </w:r>
    </w:p>
    <w:p>
      <w:pPr>
        <w:pStyle w:val="BookText"/>
        <w:rPr/>
      </w:pPr>
      <w:r>
        <w:rPr>
          <w:rFonts w:ascii="IRNazanin" w:hAnsi="IRNazanin" w:eastAsia="IRNazanin"/>
          <w:color w:val="111111"/>
          <w:sz w:val="28"/>
          <w:sz w:val="28"/>
          <w:szCs w:val="28"/>
          <w:rtl w:val="true"/>
          <w:lang w:bidi="fa-IR"/>
        </w:rPr>
        <w:t>یتیمان نیز همانند مردان نیرومند ارث می برند و خودشان و سهم الارث آنها تحت سرپرستی و نگهداری اولیایی، چون پدر و پدر بزرگ یا جامعه مؤمنین یا حکومت اسلامی رشد و نمو می کنند تا اینکه وقتی به سن ازدواج رسیدند و رشد عقلی لازم در آنان به وجود آمد، اموالشان به خودشان برگردانده می شود و برای خود زندگی مستقلّی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روش و قانونی است که در مورد یتیمان می توان تصوّر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نیز طبق آن نظریّه عمومی که توضیح دادیم، مالک یک سوم ثروت جهان هستند و در دو سوم آن، به همان بیانی که توضیح دادیم، دخل و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اموال و دارایی که دارند آزاد و مستقل هستند و تحت قیمومت دائم یا موقّت کسی هم در نمی آیند و به هر کار پسندیده ای که دست بزنند آزادند و شوهرانشان حق دخالت و جلوگیری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قوانین الإرث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القوانین و السنن و إن خالفت قانون الإرث الإسلامیّ کمّا و کیفا ـ علی ما سیمرّ بک إجمالها ـ غیر أنّها استظهرت فی ظهورها و استقرارها بِالسنّة الإسلامیّة فی الإرث ، فکم بین موقف الإسلام عند تشریع إرث النساء فی الدنیا و بین موقفهنّ من 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الإسلام یظهر أمرا ما کانت الدنیا تعرفه و لا قرعت أسماع الناس بمثله ، و لا ذکرته أخلاف عن أسلافهم الماضین و آبائهم الأوّلین ، و أمّا هذه القوانین فإنّها اُبدیت و کلّف بها اُمم حینما کانت استقرّت سنّة الإسلام فی الإرث بین الاُمم الإسلامیّة فی معظم المعمورة بین مئات الملایین من الناس ، توارثها الأخلاف من أسلافهم فی أکثر من عشرة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البدیهیّات فی أبحاث النفس أنّ وقوع أمر من الاُمور فی الخارج ثمّ ثبوتها و استقرارها نِعم العون فی وقوع ما یشابهها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سنّة سابقة من السنن الإجتماعیّة مادّة فکریّة للسنن اللاحقة المجانسة ، بل الاُولی هی المادّة المتحوّلة إلَی الثانیة ، فلیس لباحث اجتماعیّ أن ینکر استظهار القوانین الجدیدة فی الإرث بما تقدّمها من الإرث الإسلامیّ و تحوّله إلیها تحوّلاً عادلاً أو جائرا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أغرب الکلام ما ربّما یقال ـ قاتل اللّه عصبیّة الجاهلیّة الاُولی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القوانین الحدیثة إنّما استفادت فی موادّها من قانون الروم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قد عرفت ما کانت علیه سنّة الروم القدیمة فی الإرث ، و ما قدّمته السنّة الإسلامیّة إلَی المجتمع البشریّ ، و أنّ السنّة الإسلامیّة متوسّطة فی الظهور و الجریان العملیّ بین القوانین الرومیّة القدیمة و بین القوانین الغربیّة الحدیثة ، و کانت متعرّفة متعمّقة فی مجتمع الملایین و مئات الملایین من النفوس الإنسانیّة قرونا متوالیة متطاولة ، و من المحال أن تبقی سدیً و علی جانب من التأثیر فی أفکار هؤلاء المقنّنین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منه أنّ هؤلاء القائلین یذکرون أنّ الإرث الإسلامی مأخوذ من الإرث الرومیّ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فالقوانین الحدیثة الدائرة بین الملل الغربیّة و إن اختلفت فی بعض الخصوصیّات ، غیر أنّها کالمُطبِقة علی تساوی الرجال و النساء فی سهم الإرث ، فالبنات و البنون سواء ، و الاُمّهات و الآباء سواء فی 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رتّبت الطبقات فی قانون فرنسا علی هذا النحو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البنون و البنات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و الاُمّهات و الإخوة و الأخوات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 الجدّات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الأعمام و العمّات و الأخوال و الخالات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أخرجوا علقة الزوجیّة من هذه الطبقات ، و بنَوها علی أساس المحبّة و العلقة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یهمّنا التعرّض لتفاصیل ذلک و تفاصیل الحال فی سائر الطبقات ، من أرادها فلیرجع إلی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یهمّنا هو التأمّل فی نتیجة هذه السنّة الجاریة ، و هی اشتراک المرأة مع الرجل فی ثروة الدنیا الموجودة بحسب النظر العامّ الذی تقدّم ، غیر أنّهم جعلوا الزوجة تحت قیمومة الزوج لا حقّ لها فی تصرّف مالیّ فی شیء من أموالها الموروثة إلاّ بإذن زوجها، و عاد بذلک المال منصّفا بین الرجل و المرأة ملکا ، و تحت ولایة الرجل تدبیرا و إدارةً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جمعیّات منتهضة یبذلون مساعیهم لإعطاء النساء الاستقلال و إخراجهنّ من تحت قیمومة الرجال فی أموالهنّ ، و لو وفّقوا لما یریدون کانت الرجال و النساء متساویَین من حیث المِلک و من حیث ولایة التدبیر و التصرّف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قوانین جدید 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و احکام اگر چه در کمّ و کیف با قانون ارث اسلامی متفاوتند ـ که اجمالاً بدان اشاره خواهد شد ـ لیکن پشتوانه پیدایش و استقرار آنها قانون ارث اسلامی است؛ زیرا از زمانی که اسلام قانون ارث زنان را در دنیا وضع کرد تا زمانی که این قوانین وضع شدند فاصله بسیار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زمانی این مسأله را مطرح کرد که جهان با آن آشنا نبود و نظیر آن به گوش مردم دنیا نخورده بود و مردمان از گذشتگان و نیاکان خویش چنین چیزهایی به یاد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قوانین امروزِ ملل موقعی پا به عرصه وجود گذاشت و مردم به رعایت آنها مکلّف شدند که بیش از ده قرن بود که قانون ارث اسلامی در میان صدها میلیون مردم مسلمان در بیشتر نقاط جهان استقرار یافته بود و نسل اندر نسل از یکدیگر آن را به ارث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روان شناسی این نکته از بدیهیّات است که وقوع یک پدیده در خارج و سپس استقرار و ثبوت آن بهترین کمک برای وقوع امثال آن است و هر سنّتی از سنّت های اجتماعی، پایه فکری برای آیین ها و سنّت های بعدی نظیر آن می باشد و بلکه سنّت امروز در واقع تکامل یافته سنّت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پژوهشگر اجتماعی نمی تواند انکار کند که قوانین ارث جهان امروز از قوانین ارث اسلامی مایه گرفته و صورت تحول یافته ای ـ درست یا نادرست ـ از آن قوانین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عجیب ترین سخنان ـ خدا بکشد این تعصب های جاهلیت اولی را ـ این است که گاهی اوقات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خود را از قانون روم باستان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قبلاً گفتیم قانون روم قدیم در زمینه ارث چه و چگونه بوده است و توضیح دادیم که اسلام در زمینه ارث چه قوانینی تقدیم جامعه بشری کرده است و این قوانین اسلامی به لحاظ زمان پیدایش و جریان علمی حدّ فاصل میان قوانین روم قدیم و قوانین جدید غرب بوده و در میان میلیون ها و صدها میلیون نفر از مردم جهان شناخته شده و ریشه دار بوده است و نسل به نسل در میان آنان می چرخیده و دست به دست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محال است در افکار این قانون گذاران تأثیری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از این سخن، این گفته آنان است که می گویند قوانین ارث اسلامی از قوانین ارث روم باستان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قوانین جدید ارث متداول میان ملل غرب ـ اگر چه در پاره ای خصوصیات با هم متفاوتند ـ تقریبا همگی قائل به برابری سهم الارث مردان و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با پسرها و مادرها با پدرها به طور یکسان از ارث سهم می 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قانون فرانسه طبقات ارث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پسران و دختران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پدران و مادران و برادران و خواهران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بزرگ ها و مادر بزرگ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عموها و عمه ها و دایی ها و خاله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رابطه همسری را از این طبقات خارج ساخته و آن را بر پایه محبّت و علاقه قلبی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مطلب و جزئیات مربوط به سایر طبقات به بحث ما مربوط نمی شود و علاقه مندان می توانند به منابع مربوط مراجعه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بحث ما مربوط می شود و برای ما اهمیّت دارد، تأمّل در نتیجه این قانون رایج می باشد، یعنی شرکت مرد و زن در ثروت موجود دنیا، بر اساس همان نظر کلّی ای که قبلاً توضیح دادیم، غربی ها زوجه را تحت قیمومت شوهر قرار داده اند که در اموالی که از طریق ارث به او می رسد جز با اجازه شوهر خود حقّ هیچ گونه دخل و تصرّفی را ندارد و بدین ترتیب، مال به لحاظ ملکیّت میان زن و شوهر نصف می شود، اما تدبیر و خرج آنها تماماً در اختیار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غرب جمعیت هایی هستند که تلاش می کنند به زنان در زمینه اموالشان استقلال ببخشند و آنها را از تحت قیمومت مرد خارج سازند و چنانچه در رسیدن به خواسته های خود موفق شوند، آنگاه مردان و زنان در حقّ مالکیّت و تدبیر و تصرّف اموال متعلّق به خود، مساوی و برابر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مقایسة هذه السنن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بعد ما قدّمنا خلاصة السنن الجاریة بین الاُمم الماضیة و قرونها الخالیة إلَی الباحث الناقد ، نُحیل إلیه قیاس بعضها إلَی البعض و القضاء علی کلٍّ منها بِالتمام و النقص و نفعه للمجتمع الإنسانیّ و ضرره من حیث وقوعه فی صراط السعادة ، ثمّ قیاس ما سنّه شارع الإسلام إلیها و القضاء بما یجب أن یقضی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الجوهریّ بین السنّة الإسلامیّة و السنن غیرها فی الغایة و الغرض ، فغرض الإسلام أن تنال الدنیا صلاحها ، و غرض غیره أن تنال ما تشتهیها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هذین الأصلین یتفرّع ما یتفرّع من الفروع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 فإنْ کَرِهْتُمُوهُنَّ فعَسی أن تَکْرَهُوا شَیئا و یَجْعَلَ اللّهُ فیهِ خَیْرا کثیرا</w:t>
      </w:r>
      <w:r>
        <w:rPr>
          <w:rFonts w:eastAsia="Amiri" w:cs="Amiri" w:ascii="Amiri" w:hAnsi="Amiri"/>
          <w:color w:val="111111"/>
          <w:sz w:val="28"/>
          <w:szCs w:val="28"/>
          <w:rtl w:val="true"/>
          <w:lang w:bidi="ar-SA"/>
        </w:rPr>
        <w:t xml:space="preserve">» . </w:t>
      </w:r>
      <w:r>
        <w:rPr>
          <w:rStyle w:val="FootnoteAnchor"/>
          <w:rtl w:val="true"/>
        </w:rPr>
        <w:footnoteReference w:id="4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مقایسه ای میان این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خلاصه ای از قوانین متداول در میان اقوام و ملل گذشته را تقدیم خوانندگان نکته سنج کردیم، کار مقایسه میان این قوانین و قضاوت درباره ناقص یا کامل بودن و سودمندی یا زیانمندی آنها به حال جامعه انسانی را و تأمین خوشبختی برای افراد جامعه را و نیز مقایسه میان آنها با قوانین شرع مقدّس اسلام را به خود او وا می گذاریم تا آن طور که باید و شاید قضاوت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میان قوانین اسلامی با سایر قوانین، تفاوت در هدف و غرض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آن است که دنیا به آنچه مصلحت آن است دست یابد و هدف غیر اسلام آن است که مردم به امیال و خواهش هایشان برسند و همه فروع و نتایج از این دو اصل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بسا چیزی را خوش نمی دارید در حالی که آن برای شما خوب است و بسا چیزی را دوست می دارید ولی آن برای شما بد است و خدا می داند و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رفتار کنید و اگر از آنان خوشتان نیامد، پس چه بسا چیزی را خوش نمی دارید ولی خدا در آن مصلحت فراوان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أنّ الإسلام أخرج الوصیّة من تحت الوراثة و أفردها عنوانا مستقلاًّ ؛ لما فیها من المِلاک المستقلّ و هو احترام إرادة المالک بِالنسبة إلی ما یملکه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الوصیّة بین الاُمم المتقدّمة من طرق الاحتیال لدفع الموصی مالَه أو بعض ماله إلی غیر من تحکم السنّة الجاریة بإرثه کالأب و رئیس البیت ؛ و لذلک کانوا لا یزالون یضعون من القوانین ما یحدّها و یسدّ بنحوٍ هذا الطریق المؤدّی إلی إبطال حکم الإرث ، و لا یزال یجری الأمر فی تحدیدها هذا المجری حتَّی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حدّها الإسلام بنفوذها إلی ثلث المال، فهی غیر نافذة فی الزائد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تبعته فی ذلک بعض القوانین الحدیثة کقانون فرنسا ، غیر أنّ النظرین مختلفان ، و لذلک کان الإسلام یحثّ علیها و القوانین تردع عنها أو هی ساکتة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یفیده التدبّر فی آیات الوصیّة و الصدقات و الزکاة و الخمس و مطلق 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هذه التشریعات تسهیل طریق أن یوضع ما یقرب من نصف رَقَبة الأموال و الثلثان من منافعها للخیرات و المبرّات و حوائج طبقة الفقراء و المساکین ؛ لتقرب بذلک الطبقات المختلفة فی المجتمع ، و یرتفع الفواصل البعیدة من بینهم ، و تقام به أصلاب المساکین ، مع ما فی القوانین الموضوعة بِالنسبة إلی کیفیّة تصرّف المُثرین فی ثروتهم من تقریب طبقتهم من طبقة المساکین ، و لتفصیل هذا البحث محلّ آخر سیمرّ بک إن شاء اللّه تعالی </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وصیّت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گفتیم که اسلام وصیّت را از تحت عنوان وراثت خارج ساخته و ـ به خاطر ملاک مستقلّی که در آن هست یعنی همان احترام نهادن به اراده و خواست مالک نسبت به آنچه در زندگی خود به تملّک در می آورد ـ برای آن عنوان مستقل و جداگانه ای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و ملل گذشته، وصیّت، از جمله حیله هایی بود که وصیّت کننده از طریق آن تمام یا قسمتی از مال خود را به کسی که طبق قوانین جاری و حاکم ارث نمی برد،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محدود کردن امر وصیّت و جلوگیری از این روشِ ارث برانداز، پیوسته قوانینی وضع می کردند و تاکنون نیز در راه محدود ساختن آن قوانینی وضع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وصیّت را به یک سوم اموال و دارایی ها محدود کرده است و از این رو در بیش از ثلث دارایی، وصیّت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قوانین جدید، مانند قانون فرانسه، در این زمینه از اسلام تبعیت کرده اند، منتها دو دیدگاه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به وصیّت در اموال ترغیب می کرده ولی قوانین امروز یا در این باره ساکتند و یا از آن جلوگیری می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تأمل و دقّت در آیات مربوط به وصیّت و صدقات و زکات و خمس و مطلق انفاق برمی آید، این است که این قوانین راه را برای خرج کردن تقریباً نیمی از عین اموال و دو سوم از منافع آنها در راه خیرات و مبرّات و رفع نیازهای طبقه فقیر و مستمند سهل و همواره می کند، تا از این طریق طبقات گوناگون جامعه به هم نزدیک شوند و فاصله ها و شکاف های عمیق طبقاتی از بین برود و مستمندان کمر 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قوانینی که در رابطه با نحوه دخل و تصرّف ثروتمندان در ثروتشان وضع شده است نیز در نزدیک ساختن طبقات ثروتمند به طبقات فقیر و تهیدست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بحث جای دیگری دارد که به خواست خداوند متعال به زودی به آن خواهیم پرداخت</w:t>
      </w:r>
      <w:r>
        <w:rPr>
          <w:rFonts w:eastAsia="IRNazanin" w:cs="IRNazanin"/>
          <w:color w:val="111111"/>
          <w:sz w:val="28"/>
          <w:szCs w:val="28"/>
          <w:rtl w:val="true"/>
          <w:lang w:bidi="fa-IR"/>
        </w:rPr>
        <w:t>.</w:t>
      </w:r>
      <w:bookmarkStart w:id="279" w:name="pg11935_174176"/>
    </w:p>
    <w:p>
      <w:pPr>
        <w:pStyle w:val="Heading4"/>
        <w:numPr>
          <w:ilvl w:val="3"/>
          <w:numId w:val="1"/>
        </w:numPr>
        <w:rPr/>
      </w:pPr>
      <w:bookmarkStart w:id="280" w:name="__RefHeading___Toc14722421_73709187"/>
      <w:bookmarkStart w:id="281" w:name="_Toc115"/>
      <w:bookmarkEnd w:id="279"/>
      <w:bookmarkEnd w:id="280"/>
      <w:r>
        <w:rPr/>
        <w:t>3994</w:t>
      </w:r>
      <w:r>
        <w:rPr>
          <w:rtl w:val="true"/>
        </w:rPr>
        <w:t xml:space="preserve"> - </w:t>
      </w:r>
      <w:r>
        <w:rPr>
          <w:rtl w:val="true"/>
        </w:rPr>
        <w:t>مَوانِعُ الإرثِ</w:t>
      </w:r>
      <w:bookmarkEnd w:id="281"/>
    </w:p>
    <w:p>
      <w:pPr>
        <w:pStyle w:val="Heading5"/>
        <w:numPr>
          <w:ilvl w:val="4"/>
          <w:numId w:val="1"/>
        </w:numPr>
        <w:rPr/>
      </w:pPr>
      <w:bookmarkStart w:id="282" w:name="__RefHeading___Toc14722423_73709187"/>
      <w:bookmarkStart w:id="283" w:name="_Toc116"/>
      <w:bookmarkEnd w:id="282"/>
      <w:r>
        <w:rPr/>
        <w:t>3994</w:t>
      </w:r>
      <w:r>
        <w:rPr>
          <w:rtl w:val="true"/>
        </w:rPr>
        <w:t xml:space="preserve"> - </w:t>
      </w:r>
      <w:r>
        <w:rPr>
          <w:rtl w:val="true"/>
        </w:rPr>
        <w:t>موانع ارث</w:t>
      </w:r>
      <w:bookmarkEnd w:id="2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القاتِلُ لا یَرِثُ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لِلقاتِلَ مِن المِیراثِ شَیءٌ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مِیراثَ لِلقاتِلِ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قَتیلاً فإنّهُ لا یَرِثُ و إن لَم یَکُن لَهُ وارِثٌ غَیرُهُ ، و إن کانَ وَلَدَهُ أو والِدَهُ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یَرِثُ قاتِلٌ مِن دِیَةِ مَن قَتَلَ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3994</w:t>
      </w:r>
    </w:p>
    <w:p>
      <w:pPr>
        <w:pStyle w:val="BookText"/>
        <w:rPr/>
      </w:pPr>
      <w:r>
        <w:rPr>
          <w:rFonts w:ascii="IRNazanin" w:hAnsi="IRNazanin" w:eastAsia="IRNazanin"/>
          <w:color w:val="111111"/>
          <w:sz w:val="28"/>
          <w:sz w:val="28"/>
          <w:szCs w:val="28"/>
          <w:rtl w:val="true"/>
          <w:lang w:bidi="fa-IR"/>
        </w:rPr>
        <w:t>موانع ارث</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 چیزی به قاتل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میراثی برای قاتل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دیگری را بکشد، ارث نمی برد، اگر چه مقتول جز قاتل وارثی نداشته باشد و اگر چه فرزند او یا پدرش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از دیه کسی که کشته است، ارث نمی برد</w:t>
      </w:r>
      <w:r>
        <w:rPr>
          <w:rFonts w:eastAsia="IRNazanin" w:cs="IRNazanin"/>
          <w:color w:val="111111"/>
          <w:sz w:val="28"/>
          <w:szCs w:val="28"/>
          <w:rtl w:val="true"/>
          <w:lang w:bidi="fa-IR"/>
        </w:rPr>
        <w:t>.</w:t>
      </w:r>
      <w:bookmarkStart w:id="284" w:name="pg11935_174177"/>
    </w:p>
    <w:p>
      <w:pPr>
        <w:pStyle w:val="BookText"/>
        <w:rPr/>
      </w:pPr>
      <w:bookmarkEnd w:id="28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زِنا لا یَرِثُ و لا یُوَرِّثُ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عاهَرَ بأمَةِ قَومٍ أو زَنی بامرأةٍ حُرَّةٍ فالوَلَدُ وَلَدُ زِنا ؛ لا یَرِثُ و لا یُوَرِّثُ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یَتَوارَثُ رجُلانِ 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یَحجُبُ الکافِرَ و یَرِثُهُ ، و الکافِرُ لا یَحجُبُ المُؤمنَ و لا یَرِثُهُ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Style w:val="FootnoteAnchor"/>
          <w:rtl w:val="true"/>
        </w:rPr>
        <w:footnoteReference w:id="469"/>
      </w:r>
    </w:p>
    <w:p>
      <w:pPr>
        <w:pStyle w:val="Heading4"/>
        <w:numPr>
          <w:ilvl w:val="3"/>
          <w:numId w:val="1"/>
        </w:numPr>
        <w:rPr/>
      </w:pPr>
      <w:bookmarkStart w:id="285" w:name="__RefHeading___Toc14722425_73709187"/>
      <w:bookmarkStart w:id="286" w:name="_Toc117"/>
      <w:bookmarkEnd w:id="285"/>
      <w:r>
        <w:rPr/>
        <w:t>3995</w:t>
      </w:r>
      <w:r>
        <w:rPr>
          <w:rtl w:val="true"/>
        </w:rPr>
        <w:t xml:space="preserve"> - </w:t>
      </w:r>
      <w:r>
        <w:rPr>
          <w:rtl w:val="true"/>
        </w:rPr>
        <w:t>إرثُ الأنبِیاءِ</w:t>
      </w:r>
      <w:bookmarkEnd w:id="286"/>
    </w:p>
    <w:p>
      <w:pPr>
        <w:pStyle w:val="Heading5"/>
        <w:numPr>
          <w:ilvl w:val="4"/>
          <w:numId w:val="1"/>
        </w:numPr>
        <w:rPr/>
      </w:pPr>
      <w:bookmarkStart w:id="287" w:name="__RefHeading___Toc14722427_73709187"/>
      <w:bookmarkStart w:id="288" w:name="_Toc118"/>
      <w:bookmarkEnd w:id="287"/>
      <w:r>
        <w:rPr/>
        <w:t>3995</w:t>
      </w:r>
      <w:r>
        <w:rPr>
          <w:rtl w:val="true"/>
        </w:rPr>
        <w:t xml:space="preserve"> - </w:t>
      </w:r>
      <w:r>
        <w:rPr>
          <w:rtl w:val="true"/>
        </w:rPr>
        <w:t>میراث پیامبران</w:t>
      </w:r>
      <w:bookmarkEnd w:id="2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xml:space="preserve">» .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 xml:space="preserve">» .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لا یُوَرِّثُ ، و إنّما مِیراثُهُ فی فُقَراءِ المُسلمینَ و المَساکینِ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 نه ارث می برد و نه کسی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کنیز قومی مرتکب فحشا شود یا با زن آزاد زنا کند، فرزندی که به دنیا می آید زنا زاده است و نه ارث می برد و نه کسی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که یکی دیگری را بکشد، از هم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مسلمان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می شود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 برد ؛ ولی کافر نه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 شود و نه از او ارث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3995</w:t>
      </w:r>
    </w:p>
    <w:p>
      <w:pPr>
        <w:pStyle w:val="BookText"/>
        <w:rPr/>
      </w:pPr>
      <w:r>
        <w:rPr>
          <w:rFonts w:ascii="IRNazanin" w:hAnsi="IRNazanin" w:eastAsia="IRNazanin"/>
          <w:color w:val="111111"/>
          <w:sz w:val="28"/>
          <w:sz w:val="28"/>
          <w:szCs w:val="28"/>
          <w:rtl w:val="true"/>
          <w:lang w:bidi="fa-IR"/>
        </w:rPr>
        <w:t>میراث پیامبران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داوود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پرندگان را تعلیم یافته 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پس از خویشتن از بستگانم بیمناکم و زنم نازاست، پس از جانب خود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 و او را، ای پروردگار من، پسندیده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ارث نمی گذارد بلکه میراث او برای مسلمانان فقیر و مستمند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نُوَرِّثُ ، ما تَرَکنا صَدَقَةٌ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فاطِمَةُ علیها السلام إلی أبی بکرٍ تَطلُبُ مِیراثَها ، و جاءَ العَبّاسُ بنُ عبدِ المُطَّلبِ یَطلُبُ مِیراثَهُ ، و جاءَ مَعَهُما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 ما تَرَکناهُ صَدَقَةٌ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یَعولُ ، فقالَ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زکریّا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هکذا ، و أنتَ و اللّهِ تَعلَمُ مِثلَ ما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اللّهِ یَنطِقُ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فسَکَتُوا و انصَرَفوا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ارث نمی گذاریم،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گذاریم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و عباس بن عبد المطّلب برای مطالبه میراث خود نزد ابو بکر آمدند و علی علیه السلام نیز همراه آن دو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نمی گذاریم؛ آنچه بر جای گذاریم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خرجی کسانی که نانخور پیامبر بوده اند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گفت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 و به خدا قسم که تو نیز آنچه را من می دانم می دانی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صراحت در مورد ارث گذاشتن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نگفتند و رفتند</w:t>
      </w:r>
      <w:r>
        <w:rPr>
          <w:rFonts w:eastAsia="IRNazanin" w:cs="IRNazanin"/>
          <w:color w:val="111111"/>
          <w:sz w:val="28"/>
          <w:szCs w:val="28"/>
          <w:rtl w:val="true"/>
          <w:lang w:bidi="fa-IR"/>
        </w:rPr>
        <w:t>.</w:t>
      </w:r>
      <w:bookmarkStart w:id="289" w:name="pg11935_174179"/>
    </w:p>
    <w:p>
      <w:pPr>
        <w:pStyle w:val="Heading2"/>
        <w:numPr>
          <w:ilvl w:val="1"/>
          <w:numId w:val="1"/>
        </w:numPr>
        <w:rPr/>
      </w:pPr>
      <w:bookmarkStart w:id="290" w:name="__RefHeading___Toc14722429_73709187"/>
      <w:bookmarkStart w:id="291" w:name="_Toc119"/>
      <w:bookmarkEnd w:id="289"/>
      <w:bookmarkEnd w:id="290"/>
      <w:r>
        <w:rPr/>
        <w:t>537</w:t>
      </w:r>
      <w:r>
        <w:rPr>
          <w:rtl w:val="true"/>
        </w:rPr>
        <w:t xml:space="preserve"> - </w:t>
      </w:r>
      <w:r>
        <w:rPr>
          <w:rtl w:val="true"/>
        </w:rPr>
        <w:t>الوَرَع</w:t>
      </w:r>
      <w:bookmarkEnd w:id="291"/>
    </w:p>
    <w:p>
      <w:pPr>
        <w:pStyle w:val="Heading3"/>
        <w:numPr>
          <w:ilvl w:val="2"/>
          <w:numId w:val="1"/>
        </w:numPr>
        <w:rPr/>
      </w:pPr>
      <w:bookmarkStart w:id="292" w:name="__RefHeading___Toc14722431_73709187"/>
      <w:bookmarkStart w:id="293" w:name="_Toc120"/>
      <w:bookmarkEnd w:id="292"/>
      <w:r>
        <w:rPr/>
        <w:t>537</w:t>
      </w:r>
      <w:r>
        <w:rPr>
          <w:rtl w:val="true"/>
        </w:rPr>
        <w:t xml:space="preserve"> - </w:t>
      </w:r>
      <w:r>
        <w:rPr>
          <w:rtl w:val="true"/>
        </w:rPr>
        <w:t>پارسایی</w:t>
      </w:r>
      <w:bookmarkEnd w:id="293"/>
    </w:p>
    <w:p>
      <w:pPr>
        <w:pStyle w:val="Heading4"/>
        <w:numPr>
          <w:ilvl w:val="3"/>
          <w:numId w:val="1"/>
        </w:numPr>
        <w:rPr/>
      </w:pPr>
      <w:bookmarkStart w:id="294" w:name="__RefHeading___Toc14722433_73709187"/>
      <w:bookmarkStart w:id="295" w:name="_Toc121"/>
      <w:bookmarkEnd w:id="294"/>
      <w:r>
        <w:rPr>
          <w:rtl w:val="true"/>
        </w:rPr>
        <w:t>اشاره</w:t>
      </w:r>
      <w:bookmarkEnd w:id="295"/>
    </w:p>
    <w:p>
      <w:pPr>
        <w:pStyle w:val="BookText"/>
        <w:rPr/>
      </w:pP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الورَع</w:t>
      </w:r>
      <w:r>
        <w:rPr>
          <w:rFonts w:eastAsia="Amiri" w:cs="Amiri" w:ascii="Amiri" w:hAnsi="Amiri"/>
          <w:color w:val="111111"/>
          <w:sz w:val="28"/>
          <w:szCs w:val="28"/>
          <w:rtl w:val="true"/>
          <w:lang w:bidi="ar-SA"/>
        </w:rPr>
        <w:t>».</w:t>
      </w:r>
    </w:p>
    <w:p>
      <w:pPr>
        <w:pStyle w:val="BookText"/>
        <w:rPr/>
      </w:pPr>
      <w:r>
        <w:rPr>
          <w:rStyle w:val="FootnoteAnchor"/>
          <w:rtl w:val="true"/>
        </w:rPr>
        <w:footnoteReference w:id="4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الشُّکر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bookmarkStart w:id="296" w:name="pg11935_174180"/>
    </w:p>
    <w:p>
      <w:pPr>
        <w:pStyle w:val="Heading4"/>
        <w:numPr>
          <w:ilvl w:val="3"/>
          <w:numId w:val="1"/>
        </w:numPr>
        <w:rPr/>
      </w:pPr>
      <w:bookmarkStart w:id="297" w:name="__RefHeading___Toc14722435_73709187"/>
      <w:bookmarkStart w:id="298" w:name="_Toc122"/>
      <w:bookmarkEnd w:id="296"/>
      <w:bookmarkEnd w:id="297"/>
      <w:r>
        <w:rPr/>
        <w:t>3996</w:t>
      </w:r>
      <w:r>
        <w:rPr>
          <w:rtl w:val="true"/>
        </w:rPr>
        <w:t xml:space="preserve"> - </w:t>
      </w:r>
      <w:r>
        <w:rPr>
          <w:rtl w:val="true"/>
        </w:rPr>
        <w:t>الوَرَعُ</w:t>
      </w:r>
      <w:bookmarkEnd w:id="298"/>
    </w:p>
    <w:p>
      <w:pPr>
        <w:pStyle w:val="Heading5"/>
        <w:numPr>
          <w:ilvl w:val="4"/>
          <w:numId w:val="1"/>
        </w:numPr>
        <w:rPr/>
      </w:pPr>
      <w:bookmarkStart w:id="299" w:name="__RefHeading___Toc14722437_73709187"/>
      <w:bookmarkStart w:id="300" w:name="_Toc123"/>
      <w:bookmarkEnd w:id="299"/>
      <w:r>
        <w:rPr/>
        <w:t>3996</w:t>
      </w:r>
      <w:r>
        <w:rPr>
          <w:rtl w:val="true"/>
        </w:rPr>
        <w:t xml:space="preserve"> - </w:t>
      </w:r>
      <w:r>
        <w:rPr>
          <w:rtl w:val="true"/>
        </w:rPr>
        <w:t>پارسایی</w:t>
      </w:r>
      <w:bookmarkEnd w:id="30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علَیکَ بِالوَرَعِ ؛ فإنّ الوَرَعَ رأسُ الدِّینِ و وسَطُ الدِّینِ و آخِرُ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الوَرَعَ کالشُّنوفِ بَینَ الحُلِیِّ و الخُبزِ بَینَ الطَّعامِ ، إنَّ الوَرَعَ رأسُ الإیمانِ و عِمادُ الدِّینِ ، إنّ الوَرَعَ مَثَلُهُ کمَثَلِ السَّفینَةِ ؛ کما أنَّ فی البَحرِ لا یَنجو إلاّ مَن کانَ فیها کذلکَ لا یَنجو الزّاهِدونَ إلاّ بِالوَرَعِ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اُسٌّ ، و اُسُّ الإیمانِ الوَرَعُ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سَیّدُ العَمَلِ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الدِّینِ الوَرَعُ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الدِّینِ الوَرَعُ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دینِکُمُ الوَرَعُ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دِینِکُمُ الوَرَعُ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3996</w:t>
      </w:r>
    </w:p>
    <w:p>
      <w:pPr>
        <w:pStyle w:val="BookText"/>
        <w:rPr/>
      </w:pPr>
      <w:r>
        <w:rPr>
          <w:rFonts w:ascii="IRNazanin" w:hAnsi="IRNazanin" w:eastAsia="IRNazanin"/>
          <w:color w:val="111111"/>
          <w:sz w:val="28"/>
          <w:sz w:val="28"/>
          <w:szCs w:val="28"/>
          <w:rtl w:val="true"/>
          <w:lang w:bidi="fa-IR"/>
        </w:rPr>
        <w:t>پارسایی</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پارسایی؛ زیرا که پارسایی، سر دین و وسطِ دین و آخرِ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همچون گوشواره در میان زیورها و نان در بین دیگر خوراکی هاست؛ پارسایی سر ایمان و تکیه گاه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حکایتش حکایت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دریا تنها کسی نجات می یابد که در کشتی باشد، زهد پیشگان نیز جز با پارسایی رهایی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بنیادی دارد و بنیاد ایمان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سَروَر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دین،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رأس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دین شما پارسایی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دین شما، پارسایی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اِنتَهَی الإیمانُ إلَی الوَرعِ ، مَن قَنَعَ بما رَزَقَهُ اللّهُ دَخَلَ الجَنَّةَ ، و مَن أرادَ الجَنَّةَ لا شَکَّ فلا یَخافُ فی اللّهِ لَومَةَ لائمٍ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الرّجُلِ علی قَدرِ دِینِهِ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اُمورِ الدِّینِ الوَرَعُ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مَعقِلَ أحرَزُ مِن الوَرَعِ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مَعقِلَ أحسَنُ مِن الوَرَعِ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جُنَّةٌ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النِّهایَةَ النِّهایَةَ ، و الاستِقامَةَ الاستِقامَةَ ، ثُمّ الصَّبرَ الصَّبرَ ، و الوَرَعَ الوَرَعَ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بِالوَرَعِ ؛ فإنّهُ خَیرُ صِیانَةٍ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بِالوَرَعِ ؛ فإنّهُ عَونُ الدِّینِ و شِیمَةُ المُخلِصینَ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بِالوَرَعِ ، و إیّاکَ و غُرورَ الطَّمَعِ ؛ فإنّهُ وَخِیمُ المَرتَعِ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پارسایی ختم شده است؛ هر که به آنچه خداوند روزیش کرده است قانع باشد به بهشت رود و هر کس بهشت را که در آن شکّی نیست، بخواهد، در راه خدا از سرزنش هیچ سرزنشگری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مرد به اندازه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دین،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دژی تسخیر نا پذیرتر از پارسایی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سنگری بهتر از پارسایی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یک حفاظ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کار ، و عاقبت را بنگرید عاقبت را، و پایداری ورزید پایداری ، و شکیبایی کنید شکیبایی ، و پارسایی در پیش گیرید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کن؛ زیرا که آن بهترین عامل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داشته باش؛ زیرا که آن یاور دین است و خصلت مخلصان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کن و از فریب طمع بپرهیز؛ زیرا که چراگاه طمع، آلوده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فلْیَعمَلْ بعَمَلِنا و لْیَستَعِنْ بِالوَرَعِ؛ فإنّهُ أفضَلُ ما یُستَعانُ بهِ فی أمرِ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خَیرُ قَرینٍ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أفضَلُ لِباسٍ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یُعِزُّ خَیرٌ مِن طَمَعٍ یُذِلُّ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الوَرَعِ قِلَّةُ القَناعَةِ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العِبادَةِ الوَرَعُ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عنه علیه السلامـ لِخَیثمَةَ ، لَمّا دَخَلَ علَیهِ لِیُوَدِّعَهُ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مُوالِینا السَّلامَ عَنّا ، و أوصِهِم بتَقوَی اللّهِ العَظیمِ ، و أعلِمْهُم یا خَیثمَةُ أنّا لا نُغنی عَنهُم مِن اللّهِ شَیئا إلاّ بعَمَلٍ ، و لَن یَنالوا وَلایَتَنا إلاّ بوَرَعٍ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بِالوَرَعِ ؛ فإنّهُ الدِّینُ الّذی نُلازِمُهُ ، و نَدینُ اللّهَ بِهِ ، و نُریدُهُ مِمَّن یُوالِینا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دوست دارد باید به کردار ما رفتار کند و از پارسایی مدد گیرد؛ زیرا که پارسایی، بهترین مدد در کار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بهترین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بهترین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ورعی که عزّت آورد بهتر از طمعی است که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پارسایی، اندک بودن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عبادت،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خیثمه که برای خداحافظی خدمت حضرت آمده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ما به دوستانمان سلام برسان و آنان را به پروا داشتن از خدای بزرگ سفارش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اعلام کن که ما در پیشگاه خداوند برای آنان هیچ کاری نمی توانیم انجام دهیم، مگر اینکه عمل کنند ، و به ولایت و دوستی ما نرسند، مگر با پارسایی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پارسایی؛ زیرا پارسایی همان دینی است که ما از آن پیروی می کنیم و خدا را با آن بندگی و اطاعت می 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دوستداران خود می خواهیم</w:t>
      </w:r>
      <w:r>
        <w:rPr>
          <w:rFonts w:eastAsia="IRNazanin" w:cs="IRNazanin"/>
          <w:color w:val="111111"/>
          <w:sz w:val="28"/>
          <w:szCs w:val="28"/>
          <w:rtl w:val="true"/>
          <w:lang w:bidi="fa-IR"/>
        </w:rPr>
        <w:t>.</w:t>
      </w:r>
      <w:bookmarkStart w:id="301" w:name="pg11935_174183"/>
    </w:p>
    <w:p>
      <w:pPr>
        <w:pStyle w:val="BookText"/>
        <w:rPr/>
      </w:pPr>
      <w:bookmarkEnd w:id="3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بِالوَرَعِ ؛ فإنّهُ لا یُنالُ ما عِندَ اللّهِ إلاّ بِالوَرَعِ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ـ و لا کَرامَةَ ـ مَن کانِ فِی مِصرٍ فیهِ مِائةُ ألفٍ أو یَزیدونَ ، و کانَ فی ذلکَ المِصرِ أحَدٌ أورَعَ مِنهُ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Style w:val="FootnoteAnchor"/>
          <w:rtl w:val="true"/>
        </w:rPr>
        <w:footnoteReference w:id="505"/>
      </w:r>
    </w:p>
    <w:p>
      <w:pPr>
        <w:pStyle w:val="Heading4"/>
        <w:numPr>
          <w:ilvl w:val="3"/>
          <w:numId w:val="1"/>
        </w:numPr>
        <w:rPr/>
      </w:pPr>
      <w:bookmarkStart w:id="302" w:name="__RefHeading___Toc14722439_73709187"/>
      <w:bookmarkStart w:id="303" w:name="_Toc124"/>
      <w:bookmarkEnd w:id="302"/>
      <w:r>
        <w:rPr/>
        <w:t>3997</w:t>
      </w:r>
      <w:r>
        <w:rPr>
          <w:rtl w:val="true"/>
        </w:rPr>
        <w:t xml:space="preserve"> - </w:t>
      </w:r>
      <w:r>
        <w:rPr>
          <w:rtl w:val="true"/>
        </w:rPr>
        <w:t>ثَمَرَةُ الوَرَعِ</w:t>
      </w:r>
      <w:bookmarkEnd w:id="303"/>
    </w:p>
    <w:p>
      <w:pPr>
        <w:pStyle w:val="Heading5"/>
        <w:numPr>
          <w:ilvl w:val="4"/>
          <w:numId w:val="1"/>
        </w:numPr>
        <w:rPr/>
      </w:pPr>
      <w:bookmarkStart w:id="304" w:name="__RefHeading___Toc14722441_73709187"/>
      <w:bookmarkStart w:id="305" w:name="_Toc125"/>
      <w:bookmarkEnd w:id="304"/>
      <w:r>
        <w:rPr/>
        <w:t>3997</w:t>
      </w:r>
      <w:r>
        <w:rPr>
          <w:rtl w:val="true"/>
        </w:rPr>
        <w:t xml:space="preserve"> - </w:t>
      </w:r>
      <w:r>
        <w:rPr>
          <w:rtl w:val="true"/>
        </w:rPr>
        <w:t>ثمره پارسایی</w:t>
      </w:r>
      <w:bookmarkEnd w:id="3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الوَرَعِ صَلاحُ النَّفسِ و الدِّینِ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الوَرَعِ یُثمِرُ العَمَلُ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یحجِزُ عَنِ ارْتِکابِ المَحارِمِ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أساسُ التَّقوی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بِالوَرَعِ یَکونُ التَّنَزُّهُ مِن الدَّنایا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المَرءِ یُنَزِّهُهُ عَن کُلِّ دَنِیَّةٍ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یُصلِحُ الدِّینَ ، و یَصُونُ النَّفسَ ، و یَزِینُ المُروءَةَ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ورزید؛ زیرا به آنچه نزد خداوند است، جز با پارسایی نتوان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ـ و ارزشی ندارد ـ کسی که در شهری صد هزار نفری یا بیشتر زندگی کند و در آن شهر، شخصی پارساتر از او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3997</w:t>
      </w:r>
    </w:p>
    <w:p>
      <w:pPr>
        <w:pStyle w:val="BookText"/>
        <w:rPr/>
      </w:pPr>
      <w:r>
        <w:rPr>
          <w:rFonts w:ascii="IRNazanin" w:hAnsi="IRNazanin" w:eastAsia="IRNazanin"/>
          <w:color w:val="111111"/>
          <w:sz w:val="28"/>
          <w:sz w:val="28"/>
          <w:szCs w:val="28"/>
          <w:rtl w:val="true"/>
          <w:lang w:bidi="fa-IR"/>
        </w:rPr>
        <w:t>ثمره پارسایی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پارسایی، درست شدن نفْس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پارسایی است که عمل به بار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مانع ارتکاب حرام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بنیاد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پارسایی است که دوری از پستی ها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انسان، او را از هر گونه پستی دور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دین را درست می کند و نفْس را مصون می دارد و مردانگی را می آراید</w:t>
      </w:r>
      <w:r>
        <w:rPr>
          <w:rFonts w:eastAsia="IRNazanin" w:cs="IRNazanin"/>
          <w:color w:val="111111"/>
          <w:sz w:val="28"/>
          <w:szCs w:val="28"/>
          <w:rtl w:val="true"/>
          <w:lang w:bidi="fa-IR"/>
        </w:rPr>
        <w:t>.</w:t>
      </w:r>
      <w:bookmarkStart w:id="306" w:name="pg11935_174184"/>
    </w:p>
    <w:p>
      <w:pPr>
        <w:pStyle w:val="BookText"/>
        <w:rPr/>
      </w:pPr>
      <w:bookmarkEnd w:id="3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یَزکو العِلمُ بغَیرِ وَرَعٍ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الدِّینِ الوَرَعُ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الوَرَعُ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مِصباحُ نَجاحٍ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زادَ وَرَعُهُ نَقَصَ إثمُهُ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صُونوا دِینَکُم بِالوَرَعِ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Heading4"/>
        <w:numPr>
          <w:ilvl w:val="3"/>
          <w:numId w:val="1"/>
        </w:numPr>
        <w:rPr/>
      </w:pPr>
      <w:bookmarkStart w:id="307" w:name="__RefHeading___Toc14722443_73709187"/>
      <w:bookmarkStart w:id="308" w:name="_Toc126"/>
      <w:bookmarkEnd w:id="307"/>
      <w:r>
        <w:rPr/>
        <w:t>3998</w:t>
      </w:r>
      <w:r>
        <w:rPr>
          <w:rtl w:val="true"/>
        </w:rPr>
        <w:t xml:space="preserve"> - </w:t>
      </w:r>
      <w:r>
        <w:rPr>
          <w:rtl w:val="true"/>
        </w:rPr>
        <w:t>دَورُ الوَرَعِ فِی العِبادَةِ</w:t>
      </w:r>
      <w:bookmarkEnd w:id="308"/>
    </w:p>
    <w:p>
      <w:pPr>
        <w:pStyle w:val="Heading5"/>
        <w:numPr>
          <w:ilvl w:val="4"/>
          <w:numId w:val="1"/>
        </w:numPr>
        <w:rPr/>
      </w:pPr>
      <w:bookmarkStart w:id="309" w:name="__RefHeading___Toc14722445_73709187"/>
      <w:bookmarkStart w:id="310" w:name="_Toc127"/>
      <w:bookmarkEnd w:id="309"/>
      <w:r>
        <w:rPr/>
        <w:t>3998</w:t>
      </w:r>
      <w:r>
        <w:rPr>
          <w:rtl w:val="true"/>
        </w:rPr>
        <w:t xml:space="preserve"> - </w:t>
      </w:r>
      <w:r>
        <w:rPr>
          <w:rtl w:val="true"/>
        </w:rPr>
        <w:t>نقش پارسایی در عبادت</w:t>
      </w:r>
      <w:bookmarkEnd w:id="3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صَلَّیتُم حتّی تَکُونوا کالأوتارِ ، و صُمتُم حتّی تَکُونوا کالحَنایا </w:t>
      </w:r>
      <w:r>
        <w:rPr>
          <w:rStyle w:val="FootnoteAnchor"/>
          <w:rtl w:val="true"/>
        </w:rPr>
        <w:footnoteReference w:id="519"/>
      </w:r>
      <w:r>
        <w:rPr>
          <w:rFonts w:ascii="Amiri" w:hAnsi="Amiri" w:eastAsia="Amiri" w:cs="Amiri"/>
          <w:color w:val="111111"/>
          <w:sz w:val="28"/>
          <w:sz w:val="28"/>
          <w:szCs w:val="28"/>
          <w:rtl w:val="true"/>
          <w:lang w:bidi="ar-SA"/>
        </w:rPr>
        <w:t xml:space="preserve">، لَم یَقبَلِ اللّهُ مِنکُم إلاّ بوَرَعٍ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نُسُکٍ لا وَرَعَ فیهِ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پارسایی پاک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درست شدن دین،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خودسازی ، پارسایی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چراغ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پارسایی او افزون شود، گناهش کاستی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دین خود را با پارسایی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3998</w:t>
      </w:r>
    </w:p>
    <w:p>
      <w:pPr>
        <w:pStyle w:val="BookText"/>
        <w:rPr/>
      </w:pPr>
      <w:r>
        <w:rPr>
          <w:rFonts w:ascii="IRNazanin" w:hAnsi="IRNazanin" w:eastAsia="IRNazanin"/>
          <w:color w:val="111111"/>
          <w:sz w:val="28"/>
          <w:sz w:val="28"/>
          <w:szCs w:val="28"/>
          <w:rtl w:val="true"/>
          <w:lang w:bidi="fa-IR"/>
        </w:rPr>
        <w:t>نقش پارسایی در عبادت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چندان نماز خوانید که مانند چلّه های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چندان روزه گیرید که همچون کمان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w:t>
      </w:r>
      <w:r>
        <w:rPr>
          <w:rStyle w:val="FootnoteAnchor"/>
          <w:rtl w:val="true"/>
        </w:rPr>
        <w:footnoteReference w:id="522"/>
      </w:r>
      <w:r>
        <w:rPr>
          <w:rFonts w:ascii="IRNazanin" w:hAnsi="IRNazanin" w:eastAsia="IRNazanin"/>
          <w:color w:val="111111"/>
          <w:sz w:val="28"/>
          <w:sz w:val="28"/>
          <w:szCs w:val="28"/>
          <w:rtl w:val="true"/>
          <w:lang w:bidi="fa-IR"/>
        </w:rPr>
        <w:t xml:space="preserve">خداوند از شما نپذیرد مگر با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عبادتی که با پارسایی همراه نباشد، خیری نیست</w:t>
      </w:r>
      <w:r>
        <w:rPr>
          <w:rFonts w:eastAsia="IRNazanin" w:cs="IRNazanin"/>
          <w:color w:val="111111"/>
          <w:sz w:val="28"/>
          <w:szCs w:val="28"/>
          <w:rtl w:val="true"/>
          <w:lang w:bidi="fa-IR"/>
        </w:rPr>
        <w:t>.</w:t>
      </w:r>
      <w:bookmarkStart w:id="311" w:name="pg11935_174185"/>
    </w:p>
    <w:p>
      <w:pPr>
        <w:pStyle w:val="BookText"/>
        <w:rPr/>
      </w:pPr>
      <w:bookmarkEnd w:id="3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أفسَدَ دِینَهُ مَن تَعَرّی عَنِ الوَرَعِ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نِظامُ العِبادَةِ ، فإذا انقَطَعَ ذَهَبَتِ الدِّیانَةُ ؛ کما إذا انقَطَعَ السِّلکُ أتبَعَهُ النِّظامُ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اجتِهادٌ لا وَرَعَ فیـهِ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عنه علیه السلامـ فی وصیَّتِهِ لِعَمرِو بنِ سعیدٍ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و الوَرَعِ و الاجتِهادِ ، و اعلَم أنّهُ لا یَنفَعُ اجتِهادٌ لا وَرَعَ فیهِ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Style w:val="FootnoteAnchor"/>
          <w:rtl w:val="true"/>
        </w:rPr>
        <w:footnoteReference w:id="527"/>
      </w:r>
    </w:p>
    <w:p>
      <w:pPr>
        <w:pStyle w:val="Heading4"/>
        <w:numPr>
          <w:ilvl w:val="3"/>
          <w:numId w:val="1"/>
        </w:numPr>
        <w:rPr/>
      </w:pPr>
      <w:bookmarkStart w:id="312" w:name="__RefHeading___Toc14722447_73709187"/>
      <w:bookmarkStart w:id="313" w:name="_Toc128"/>
      <w:bookmarkEnd w:id="312"/>
      <w:r>
        <w:rPr/>
        <w:t>3999</w:t>
      </w:r>
      <w:r>
        <w:rPr>
          <w:rtl w:val="true"/>
        </w:rPr>
        <w:t xml:space="preserve"> - </w:t>
      </w:r>
      <w:r>
        <w:rPr>
          <w:rtl w:val="true"/>
        </w:rPr>
        <w:t>تَفسیرُ الوَرَعِ</w:t>
      </w:r>
      <w:bookmarkEnd w:id="313"/>
    </w:p>
    <w:p>
      <w:pPr>
        <w:pStyle w:val="Heading5"/>
        <w:numPr>
          <w:ilvl w:val="4"/>
          <w:numId w:val="1"/>
        </w:numPr>
        <w:rPr/>
      </w:pPr>
      <w:bookmarkStart w:id="314" w:name="__RefHeading___Toc14722449_73709187"/>
      <w:bookmarkStart w:id="315" w:name="_Toc129"/>
      <w:bookmarkEnd w:id="314"/>
      <w:r>
        <w:rPr/>
        <w:t>4999</w:t>
      </w:r>
      <w:r>
        <w:rPr>
          <w:rtl w:val="true"/>
        </w:rPr>
        <w:t xml:space="preserve"> - </w:t>
      </w:r>
      <w:r>
        <w:rPr>
          <w:rtl w:val="true"/>
        </w:rPr>
        <w:t>تفسیر پارسایی</w:t>
      </w:r>
      <w:bookmarkEnd w:id="3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سَیِّدُ العَمَلِ ، مَن لَم یَکُن لَهُ وَرَعٌ یَرُدُّهُ عَن مَعصیَةِ اللّهِ تعالی إذا خَلا بها لَم یَعبَأِ اللّهُ بسائرِ عَمَلِهِ ، فذلکَ مَخافَةُ اللّهِ فی السِّرِّ و العَلانِیَةِ ، و الاقتِصادُ فی الفَقرِ و الغِنی، و العَدلُ عِندَ الرِّضا و السُّخطِ</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پارسایی برهنه شد، دین خود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رشته عبادت است، اگر این رشته پاره شود دینداری از بین می رود، همچنان که اگر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و تسبیح و گردنبند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گردد رشته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عبادت اگر با پارسایی همراه نباشد، سودبخش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عمرو بن سعید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تقوای الهی و پارسایی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و بدان که کوششی که در آن پارسایی نباشد، سودی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3999</w:t>
      </w:r>
    </w:p>
    <w:p>
      <w:pPr>
        <w:pStyle w:val="BookText"/>
        <w:rPr/>
      </w:pPr>
      <w:r>
        <w:rPr>
          <w:rFonts w:ascii="IRNazanin" w:hAnsi="IRNazanin" w:eastAsia="IRNazanin"/>
          <w:color w:val="111111"/>
          <w:sz w:val="28"/>
          <w:sz w:val="28"/>
          <w:szCs w:val="28"/>
          <w:rtl w:val="true"/>
          <w:lang w:bidi="fa-IR"/>
        </w:rPr>
        <w:t>تفسیر پارسایی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سرور اعمال است؛ هر کس پارسایی نداشته باشد که هرگاه در خلوت با نافرمانی خدا رو به رو شود او را از ارتکاب آن باز دارد، خداوند به دیگر اعمال او توجّهی نکند؛ زیرا که پارسایی، ترس از خداست در نهان و آشکار و میانه روی در تهیدستی و توانگری و مراعات عدالت در خشنودی و 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الّذی یَقِفُ عِندَ الشُّبهَةِ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بِالشُّبُهاتِ یَستَحِلُّ الخَمرَ بِالنَّبیذِ ، و السُّحتَ بِالهَدیَّةِ ، و البَخسَ </w:t>
      </w:r>
      <w:r>
        <w:rPr>
          <w:rStyle w:val="FootnoteAnchor"/>
          <w:rtl w:val="true"/>
        </w:rPr>
        <w:footnoteReference w:id="530"/>
      </w:r>
      <w:r>
        <w:rPr>
          <w:rFonts w:ascii="Amiri" w:hAnsi="Amiri" w:eastAsia="Amiri" w:cs="Amiri"/>
          <w:color w:val="111111"/>
          <w:sz w:val="28"/>
          <w:sz w:val="28"/>
          <w:szCs w:val="28"/>
          <w:rtl w:val="true"/>
          <w:lang w:bidi="ar-SA"/>
        </w:rPr>
        <w:t xml:space="preserve">بِالزَّکاةِ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بَیِّنٌ ، و الحَرامُ بَیِّنٌ ، و بَینَهُما اُمورٌ مُشتَبِهاتٌ ، لا یَعلَمُها کَثیرٌ مِن النّاسِ ، فمَنِ اتَّقَی الشُّبُهاتِ استَبرَأ لِعِرضِهِ و دِینِهِ ، و مَن وَقَعَ فی الشُّبُهاتِ وَقَعَ فی الحَرامِ ، کَراعٍ یَرعی حَولَ الحِمی یُوشِکُ أن یُواقِعَهُ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بَینَکُم و بَینَ الحَرامِ سِترا مِن الحَلالِ ، مَن فَعلَ ذلکَ استَبرَأ لِعِرضِهِ و دِینِهِ ، و مَن أرتَعَ فیهِ کانَ کالمُرتِعِ إلی جَنبِ الحِمی یُوشِکُ أن یَقَعَ فیهِ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بَیِّنٌ ، و الحَرامُ بَیِّنٌ ، فدَعْ ما یُریبُکَ إلی ما لا یُریبُکَ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یُریبُکَ إلی ما لا یُریبُکَ ؛ فإنّکَ لَن تَجِدَ فَقدَ شَیءٍ تَرَکتَهُ للّهِ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کسی است که به هنگام پیش آمدن شبهه درنگ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شبهات عمل می کند ، شراب را به نام نبیذ ، و رشوه را به نام هدیه و باج را به نام زکات، حلال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روشن است و حرام نیز روشن است و میان آن دو اموری هستند شبهه ناک که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شبهات بپرهیزد، آبرو و دین خود را حفظ کرده و هر که در شبهات وارد شود به حرام درافتد، مانند چوپانی که در اطراف قرقگاه می چراند و نزدیک است که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و حرام پرده ای از حلال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چنین کند، آبرو و دین خود را نگه دارد و هرکه در آن بچراند 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قرقگاه بچراند و نزدیک است که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روشن است و حرام نیز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شک داری، رها کن و به آنچه شک نداری چنگ در زن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آن شک داری رها کن و به آنچه شک نداری چنگ زن ؛ زیرا فقدان چیزی را که برای خداوند رهایش کرده ای هرگز احساس نخواهی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لِأبی رِفاعَةَ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لَن تَدَعَ شَیئا للّهِ إلاّ أبدَلَکَ اللّهُ خَیرا مِنهُ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یُریبُکَ إلی ما لا یُریبُکَ ؛ فإنَّ الصِّدقَ طُمَأنِینَةٌ ، و إنَّ الکِذبَ رِیبَةٌ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یُریبُکَ إلی ما لا یُریبُکَ ؛ فإنَّ الخَیرَ طُمأنِینَةٌ ، و الشَّرَّ رِیبَةٌ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ما سَکَنَت إلَیهِ النَّفسُ ، و اطمَأنَّ إلَیهِ القَلبُ ، و الإثمُ ما لَم تَسکُن إلَیهِ النَّفسُ ، و لَم یَطمَئنَّ إلَیهِ القَلبُ ، و إن أفتاکَ المُفتُونَ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 ما اسَتَقَرَّ فی الصَّدرِ ، و اطمَأنَّ إلَیهِ القَلبُ ، و الشَّکَّ ما لَم یَستَقِرَّ فی الصَّدرِ ، و لَم یَطمَئنَّ إلَیهِ القَلبُ ، فدَعْ ما یُرِیبُکَ إلی ما لا یُرِیبُکَ ، و إن أفتاکَ المُفتُونَ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تُفتیکَ نَفسُکَ ، ضَعْ یَدَکَ علی صَدرِکَ، فإنّهُ یَسکُنُ لِلحَلالِ، و یَضطَرِبُ مِن الحَرامِ ، دَعْ ما یُریبُکَ إلی ما لا یُریبُکَ ، و إن أفتاکَ المُفتُونَ ، إنَ المؤمنَ یَذَرُ الصَّغیرَ مَخافَةَ أن یَقعَ فی الکَبیرِ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پیامبر خدا صلی الله علیه و آلهـ به ابو رفاعه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به خاطر خدا رها نکنی ، مگر اینکه خداوند بهتر از آن به تو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را به شک می اندازد، رها کن و به آنچه تو را به شک نمی اندازد چنگ زن؛ زیرا که راست مایه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دروغ باعث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آن شک داری، رها کن و به آنچه در آن شک نداری، چنگ درزن؛ زیرا خوبی مایه آرامش است و بدی باعث پریشانی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و نیکی آن است که جان بدان قرار گیرد و دل به آن آرام یابد و گناه آن چیزی است که جان بدان قرار نگیرد و دل به آن آرام نیابد، هر چند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آن چیزی است که در سینه قرار گیرد و دل به آن آرام یابد و شک، آن چیزی است که در سینه قرار نگیرد و دل بدان آرام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موجب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شود به آنچه تو را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و ناآرامی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اندازد، وا گذار، هرچند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فتوا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تو فتوا می دهد، دستت را روی سینه ات بگذار، در برابر حلال آرام می گیرد و از حرام مضطرب و بی 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را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اندازد، رها کن و به آنچه تو را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اندازد چنگ زن،هر چند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فتوا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ترس آنکه به مشکل بزرگتری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را رها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وابِصَةُ ، استَفتِ قَلبَکَ ، استَفتِ نَفسَکَ ، البِرُّ ما اطمَأنَّ إلَیهِ القَلبُ و اطمَأنَّت إلَیهِ النَّفسُ ، و الإثمُ ما حاکَ فی النَّفسِ و تَرَدَّدَ فی الصَّدرِ ، و إن أفتاکَ النّاسُ و أفتَوکَ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الإثمُ حَوّازُ </w:t>
      </w:r>
      <w:r>
        <w:rPr>
          <w:rStyle w:val="FootnoteAnchor"/>
          <w:rtl w:val="true"/>
        </w:rPr>
        <w:footnoteReference w:id="543"/>
      </w:r>
      <w:r>
        <w:rPr>
          <w:rFonts w:ascii="Amiri" w:hAnsi="Amiri" w:eastAsia="Amiri" w:cs="Amiri"/>
          <w:color w:val="111111"/>
          <w:sz w:val="28"/>
          <w:sz w:val="28"/>
          <w:szCs w:val="28"/>
          <w:rtl w:val="true"/>
          <w:lang w:bidi="ar-SA"/>
        </w:rPr>
        <w:t xml:space="preserve">القَلبِ ، و ما مِن نَظرَةٍ إلاّ و لِلشَّیطانِ فیها مَطمَعٌ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أنکَرَ قَلبُکَ فَدَعْهُ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اجتِنابٌ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الوَرَعِ تَجَنُّبُ الآثامِ ، و التَّنزُّهُ عنِ الحَرامِ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الوَرَعُ التَّحَرّی فی المَکاسِبِ ، و الکَفُّ عنِ المَطالِبِ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الوَرَعُ التَّطَهُّرُ عنِ المَعاصی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دلت فتوا بخواه،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فتوا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آن چیزی است که دل به آن آرام گیرد و جان بدان آرامش و قرار یابد و گناه آن چیزی است که در جان آرام نگیرد و در سینه بی تابی کند، هرچند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حکم کنند و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دل را می آزارد و هیچ نگاهی نیست، مگر اینکه شیطان به آن چشم طمع می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دلت انکار کرد و نپسندید،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پارسایی، دوری کردن از گناهان و پرهیز 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در حقیقت طلب درآمدهای حلال و خویشتنداری از دست دراز کردن و نیاز خواهی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در حقیقت پاکی جستن از گناهان است</w:t>
      </w:r>
      <w:r>
        <w:rPr>
          <w:rFonts w:eastAsia="IRNazanin" w:cs="IRNazanin"/>
          <w:color w:val="111111"/>
          <w:sz w:val="28"/>
          <w:szCs w:val="28"/>
          <w:rtl w:val="true"/>
          <w:lang w:bidi="fa-IR"/>
        </w:rPr>
        <w:t>.</w:t>
      </w:r>
      <w:bookmarkStart w:id="316" w:name="pg11935_174189"/>
    </w:p>
    <w:p>
      <w:pPr>
        <w:pStyle w:val="BookText"/>
        <w:rPr/>
      </w:pPr>
      <w:bookmarkEnd w:id="3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الوَرَعُ بِالتُّقی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الوُقوفُ عِندَ الشُّبهَةِ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Style w:val="FootnoteAnchor"/>
          <w:rtl w:val="true"/>
        </w:rPr>
        <w:footnoteReference w:id="552"/>
      </w:r>
    </w:p>
    <w:p>
      <w:pPr>
        <w:pStyle w:val="Heading4"/>
        <w:numPr>
          <w:ilvl w:val="3"/>
          <w:numId w:val="1"/>
        </w:numPr>
        <w:rPr/>
      </w:pPr>
      <w:bookmarkStart w:id="317" w:name="__RefHeading___Toc14722451_73709187"/>
      <w:bookmarkStart w:id="318" w:name="_Toc130"/>
      <w:bookmarkEnd w:id="317"/>
      <w:r>
        <w:rPr/>
        <w:t>4000</w:t>
      </w:r>
      <w:r>
        <w:rPr>
          <w:rtl w:val="true"/>
        </w:rPr>
        <w:t xml:space="preserve"> - </w:t>
      </w:r>
      <w:r>
        <w:rPr>
          <w:rtl w:val="true"/>
        </w:rPr>
        <w:t>الوَرِعُ</w:t>
      </w:r>
      <w:bookmarkEnd w:id="318"/>
    </w:p>
    <w:p>
      <w:pPr>
        <w:pStyle w:val="Heading5"/>
        <w:numPr>
          <w:ilvl w:val="4"/>
          <w:numId w:val="1"/>
        </w:numPr>
        <w:rPr/>
      </w:pPr>
      <w:bookmarkStart w:id="319" w:name="__RefHeading___Toc14722453_73709187"/>
      <w:bookmarkStart w:id="320" w:name="_Toc131"/>
      <w:bookmarkEnd w:id="319"/>
      <w:r>
        <w:rPr/>
        <w:t>4000</w:t>
      </w:r>
      <w:r>
        <w:rPr>
          <w:rtl w:val="true"/>
        </w:rPr>
        <w:t xml:space="preserve"> - </w:t>
      </w:r>
      <w:r>
        <w:rPr>
          <w:rtl w:val="true"/>
        </w:rPr>
        <w:t>پارسا</w:t>
      </w:r>
      <w:bookmarkEnd w:id="3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جُلَساءُ اللّهِ غَدا أهلُ الوَرَعِ و الزُّهدِ فی الدُّنیا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مِن رجُلٍ وَرِعٍ أفضَلُ مِن ألفِ رَکعَةٍ مِن مُخَلِّطٍ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خَلفَ رجُلٍ وَرِعٍ مَقبولَةٌ ، و الهَدیَّةُ إلی رجُلٍ وَرِعٍ مَقبولَةٌ ، و الجُلوسُ مَعَ رجُلٍ وَرِعٍ مِن العِبادَةِ ، و المُذاکَرَةُ مَعهُ صَدَقَةٌ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إنّهُ لَن یَلقانی عَبدٌ فی حاضِرِ القِیامَةِ إلاّ فَتَّشتُهُ عَمّا فی یَدَیهِ ، إلاّ مَن کانَ مِن الوَرِعینَ ؛ فإنّی أستَحییهِم و اُجِلُّهُم و اُکرِمُهُم و اُدخِلُهُم الجَنَّةَ بغَیرِ حِسابٍ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با تقوا قرین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درنگ کردن به هنگام رو به رو شدن با شبهه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ascii="IRNazanin" w:hAnsi="IRNazanin" w:eastAsia="IRNazanin"/>
          <w:color w:val="111111"/>
          <w:sz w:val="28"/>
          <w:sz w:val="28"/>
          <w:szCs w:val="28"/>
          <w:rtl w:val="true"/>
          <w:lang w:bidi="fa-IR"/>
        </w:rPr>
        <w:t>پارسا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خداوند در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و بی رغبتانِ به دنیایند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مرد پارسا، برتر از هزار رکعت نماز کسی است که حلال و حرام را به هم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که پشت سر مردی پارسا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پذیرفته است و هدیه ای که به مردی پارسا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است و نشستن با مردی پارسا، از عبادت است و گفتگو کردن با او، صدقه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در صحرای قیامت مرا دیدار نکند، مگر اینکه به آنچه در دست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دقیق کنم مگر کسی که از پارسایان باشد؛ زیرا من از آنان حیا می کنم و ایشان را بزرگ و گرامی می دارم و بدون حسابرسی به بهشتشان می برم</w:t>
      </w:r>
      <w:r>
        <w:rPr>
          <w:rFonts w:eastAsia="IRNazanin" w:cs="IRNazanin"/>
          <w:color w:val="111111"/>
          <w:sz w:val="28"/>
          <w:szCs w:val="28"/>
          <w:rtl w:val="true"/>
          <w:lang w:bidi="fa-IR"/>
        </w:rPr>
        <w:t>.</w:t>
      </w:r>
      <w:bookmarkStart w:id="321" w:name="pg11935_174190"/>
    </w:p>
    <w:p>
      <w:pPr>
        <w:pStyle w:val="BookText"/>
        <w:rPr/>
      </w:pPr>
      <w:bookmarkEnd w:id="32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مَن نَزُهَت نفسُهُ ، و شَرُفَت خِلالُهُ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الإمامُ الصّادقُ علیه السلامـ لَمّا سُئلَ عَن الوَرِعِ مِن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یَتَوَرَّعُ عَن مَحارِمِ اللّهِ عَزَّ و جلَّ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یَتَوَرَّعُ عَن مَحارِمِ اللّهِ ، و یَجتَنِبُ هؤلاءِ ، و إذا لَم یَتَّقِ الشُّبُهاتِ وَقَعَ فی الحَرامِ و هُو لا یَعرِفُهُ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Heading4"/>
        <w:numPr>
          <w:ilvl w:val="3"/>
          <w:numId w:val="1"/>
        </w:numPr>
        <w:rPr/>
      </w:pPr>
      <w:bookmarkStart w:id="322" w:name="__RefHeading___Toc14722455_73709187"/>
      <w:bookmarkStart w:id="323" w:name="_Toc132"/>
      <w:bookmarkEnd w:id="322"/>
      <w:r>
        <w:rPr/>
        <w:t>4001</w:t>
      </w:r>
      <w:r>
        <w:rPr>
          <w:rtl w:val="true"/>
        </w:rPr>
        <w:t xml:space="preserve"> - </w:t>
      </w:r>
      <w:r>
        <w:rPr>
          <w:rtl w:val="true"/>
        </w:rPr>
        <w:t>أورَعُ النّاسِ</w:t>
      </w:r>
      <w:bookmarkEnd w:id="323"/>
    </w:p>
    <w:p>
      <w:pPr>
        <w:pStyle w:val="Heading5"/>
        <w:numPr>
          <w:ilvl w:val="4"/>
          <w:numId w:val="1"/>
        </w:numPr>
        <w:rPr/>
      </w:pPr>
      <w:bookmarkStart w:id="324" w:name="__RefHeading___Toc14722457_73709187"/>
      <w:bookmarkStart w:id="325" w:name="_Toc133"/>
      <w:bookmarkEnd w:id="324"/>
      <w:r>
        <w:rPr/>
        <w:t>4001</w:t>
      </w:r>
      <w:r>
        <w:rPr>
          <w:rtl w:val="true"/>
        </w:rPr>
        <w:t xml:space="preserve"> - </w:t>
      </w:r>
      <w:r>
        <w:rPr>
          <w:rtl w:val="true"/>
        </w:rPr>
        <w:t>پارساترین مردم</w:t>
      </w:r>
      <w:bookmarkEnd w:id="3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عَن مَحارِمِ اللّهِ تَکُن أورَعَ النّاسِ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کالکَفِّ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کالوُقُوفِ عِندَ الشُّبهَةِ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کسی است که جانش پاکیزه باشد و خصلت هایش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مرد پارسا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حرام های خداوند عزّ و جلّ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همین پرسش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کسی است که از حرام های خدا پرهیز و دوری می کند و اگر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نکند، ندانسته به حرام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4001</w:t>
      </w:r>
    </w:p>
    <w:p>
      <w:pPr>
        <w:pStyle w:val="BookText"/>
        <w:rPr/>
      </w:pPr>
      <w:r>
        <w:rPr>
          <w:rFonts w:ascii="IRNazanin" w:hAnsi="IRNazanin" w:eastAsia="IRNazanin"/>
          <w:color w:val="111111"/>
          <w:sz w:val="28"/>
          <w:sz w:val="28"/>
          <w:szCs w:val="28"/>
          <w:rtl w:val="true"/>
          <w:lang w:bidi="fa-IR"/>
        </w:rPr>
        <w:t>پارساترین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های خدا باز ایست، تا پارساترین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ورعی چون خویشتنداری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پارسایی ای چون باز ایستادن به هنگام شبهه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أنزَهُهُم عَنِ المَطالِبِ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أکیَسُکُم أورَعُکُم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اِجتَنِبْ ما حَرَّمتُ علَیکَ تَکُنْ مِن أورَعِ النّاسِ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الإمامُ الصّادقُ علیه السلامـ لَمّا سُئلَ عَن أورَعِ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یَتَورَّعُ عَن مَحارِمِ اللّهِ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وَرَعَ أنفَعُ مِن تَجَنُّبِ مَحارِمِ اللّهِ عَزَّ و جلَّ و الکَفِّ عَن أذَی المُؤمنینَ و اغتِیابِهِم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وَقَفَ عِندَ الشُّبهَةِ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پارساترین مردم دورترین آنها از خواهش ها و نیاز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شما، پارساترین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حرام کرده ام دوری کن، تا از پارساترین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پارساترین مردم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حرام های خداوند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ورعی سودمندتر از دوری کردن از حرام های خداوند عزّ و جلّ و خویشتنداری از آزارِ مؤمنان و غیبت کردن از آنها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پارساترین مردم کسی است که به هنگام شبهه درنگ کند</w:t>
      </w:r>
      <w:r>
        <w:rPr>
          <w:rFonts w:eastAsia="IRNazanin" w:cs="IRNazanin"/>
          <w:color w:val="111111"/>
          <w:sz w:val="28"/>
          <w:szCs w:val="28"/>
          <w:rtl w:val="true"/>
          <w:lang w:bidi="fa-IR"/>
        </w:rPr>
        <w:t>.</w:t>
      </w:r>
      <w:bookmarkStart w:id="326" w:name="pg11935_174193"/>
    </w:p>
    <w:p>
      <w:pPr>
        <w:pStyle w:val="Heading2"/>
        <w:numPr>
          <w:ilvl w:val="1"/>
          <w:numId w:val="1"/>
        </w:numPr>
        <w:rPr/>
      </w:pPr>
      <w:bookmarkStart w:id="327" w:name="__RefHeading___Toc14722459_73709187"/>
      <w:bookmarkStart w:id="328" w:name="_Toc134"/>
      <w:bookmarkEnd w:id="326"/>
      <w:bookmarkEnd w:id="327"/>
      <w:r>
        <w:rPr/>
        <w:t>538</w:t>
      </w:r>
      <w:r>
        <w:rPr>
          <w:rtl w:val="true"/>
        </w:rPr>
        <w:t xml:space="preserve"> - </w:t>
      </w:r>
      <w:r>
        <w:rPr>
          <w:rtl w:val="true"/>
        </w:rPr>
        <w:t>الوَزارة</w:t>
      </w:r>
      <w:bookmarkEnd w:id="328"/>
    </w:p>
    <w:p>
      <w:pPr>
        <w:pStyle w:val="Heading3"/>
        <w:numPr>
          <w:ilvl w:val="2"/>
          <w:numId w:val="1"/>
        </w:numPr>
        <w:rPr/>
      </w:pPr>
      <w:bookmarkStart w:id="329" w:name="__RefHeading___Toc14722461_73709187"/>
      <w:bookmarkStart w:id="330" w:name="_Toc135"/>
      <w:bookmarkEnd w:id="329"/>
      <w:r>
        <w:rPr/>
        <w:t>538</w:t>
      </w:r>
      <w:r>
        <w:rPr>
          <w:rtl w:val="true"/>
        </w:rPr>
        <w:t xml:space="preserve"> - </w:t>
      </w:r>
      <w:r>
        <w:rPr>
          <w:rtl w:val="true"/>
        </w:rPr>
        <w:t>وزارت</w:t>
      </w:r>
      <w:bookmarkEnd w:id="330"/>
    </w:p>
    <w:p>
      <w:pPr>
        <w:pStyle w:val="Heading4"/>
        <w:numPr>
          <w:ilvl w:val="3"/>
          <w:numId w:val="1"/>
        </w:numPr>
        <w:rPr/>
      </w:pPr>
      <w:bookmarkStart w:id="331" w:name="__RefHeading___Toc14722463_73709187"/>
      <w:bookmarkStart w:id="332" w:name="_Toc136"/>
      <w:bookmarkEnd w:id="331"/>
      <w:r>
        <w:rPr>
          <w:rtl w:val="true"/>
        </w:rPr>
        <w:t>اشاره</w:t>
      </w:r>
      <w:bookmarkEnd w:id="3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0"/>
      </w:r>
      <w:bookmarkStart w:id="333" w:name="pg11935_174194"/>
    </w:p>
    <w:p>
      <w:pPr>
        <w:pStyle w:val="Heading4"/>
        <w:numPr>
          <w:ilvl w:val="3"/>
          <w:numId w:val="1"/>
        </w:numPr>
        <w:rPr/>
      </w:pPr>
      <w:bookmarkStart w:id="334" w:name="__RefHeading___Toc14722465_73709187"/>
      <w:bookmarkStart w:id="335" w:name="_Toc137"/>
      <w:bookmarkEnd w:id="333"/>
      <w:bookmarkEnd w:id="334"/>
      <w:r>
        <w:rPr/>
        <w:t>4002</w:t>
      </w:r>
      <w:r>
        <w:rPr>
          <w:rtl w:val="true"/>
        </w:rPr>
        <w:t xml:space="preserve"> - </w:t>
      </w:r>
      <w:r>
        <w:rPr>
          <w:rtl w:val="true"/>
        </w:rPr>
        <w:t>الوَزیرُ</w:t>
      </w:r>
      <w:bookmarkEnd w:id="335"/>
    </w:p>
    <w:p>
      <w:pPr>
        <w:pStyle w:val="Heading5"/>
        <w:numPr>
          <w:ilvl w:val="4"/>
          <w:numId w:val="1"/>
        </w:numPr>
        <w:rPr/>
      </w:pPr>
      <w:bookmarkStart w:id="336" w:name="__RefHeading___Toc14722467_73709187"/>
      <w:bookmarkStart w:id="337" w:name="_Toc138"/>
      <w:bookmarkEnd w:id="336"/>
      <w:r>
        <w:rPr/>
        <w:t>4002</w:t>
      </w:r>
      <w:r>
        <w:rPr>
          <w:rtl w:val="true"/>
        </w:rPr>
        <w:t xml:space="preserve"> - </w:t>
      </w:r>
      <w:r>
        <w:rPr>
          <w:rtl w:val="true"/>
        </w:rPr>
        <w:t>وزیر</w:t>
      </w:r>
      <w:bookmarkEnd w:id="3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له آخر ، و هو رابع الأسئلة و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الوزیر فعیل من الوِزر بِالکسر فالسکون بمعنَی الحمل الثقیل ؛ سمّی الوزیر وزیرا لأنّه یحمل ثقل حمل الملک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الوَزَر بفتحتین بمعنی الجبل الذی یُلتجأ إلیه ؛ سمّی به لأنّ الملک یلتجئ إلیه فی آرائه و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یسأل ربّه أن یجعل له وزیرا من أهله و یبیّنه أنّه هارون أخی ، و إنّما یسأل ذلک لأنّ الأمر کثیر الجوانب متباعد الأطراف لا یسع موسی أن یقوم به وحده ، بل یحتاج إلی وزیر یشارکه فی ذلک فیقوم ببعض الأمر ، فیخفّف عنه فیما یقوم به هذا الوزیر ، و یکون مؤیّدا لموسی فیما یقوم به موسی ، و هذا معنی قوله ـ و هو بمنزلة التفسیر لجعله وزیرا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اُشْدُدْ بِهِ أزْرِی و أشْرِکْهُ فی أمْرِی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الإشراک فی أمر کان یخصّه ؛ و هو تبلیغ ما بلغه من ربّه بادی مرّة ، فهو الذی یخصّه و لا یشارکه فیه أحد سواه ، و لا له أن یستنیب فیه غیره ، و أمّا تبلیغ الدین أو شیء من أجزائه بعد بلوغه بتوسّط النبیّ فلیس ممّا یختصّ بِالنبیّ ، بل هو وظیفة کلّ من آمن به ممّن یعلم شیئا من الدین ، و علَی العالِم أن یبلّغ الجاهل ، و علَی الشاهد أن یبلّغ الغائب ، و لا معنی لسؤال إشراک أخیه معه فی أمر لا یخصّه بل یعمّه و أخاه و کلّ من آمن به من الإرشاد و التعلیم و البیان و التبلیغ ، فتبیّن أنّ معنی إشراکه فی أمره أن یقوم بتبلیغ بعض ما یوحی إلیه من ربّه عنه و سائر ما یختصّ به من عند اللّه کافتراض الطاعة و حجّیة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الإشراک فی النبوّة خاصّة ـ بمعنی تلقّی الوحی من اللّه سبحانه ـ فلم یکن موسی یخاف علی نفسه التفرّد فی ذلک، حتّی یسأل الشریک ، و إنّما کان یخاف التفرّد فی التبلیغ و إدارة الاُمور فی إنجاء بنی إسرائیل و ما یلحق بذلک ، و قد نقل ذلک عن موسی نفسه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أخِی هارُونُ هُوَ أفصَحُ مِنّی لِسانا فأرسِلْهُ مَعِی رِدْءا یُصَدِّقُنی</w:t>
      </w:r>
      <w:r>
        <w:rPr>
          <w:rFonts w:eastAsia="IRNazanin" w:cs="IRNazanin"/>
          <w:color w:val="111111"/>
          <w:sz w:val="28"/>
          <w:szCs w:val="28"/>
          <w:rtl w:val="true"/>
          <w:lang w:bidi="fa-IR"/>
        </w:rPr>
        <w:t xml:space="preserve">» .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علی أنّه صحّ من طرق الفریقَین أنّ النبیّ صلی الله علیه و آله دعا بهذا الدعاء بألفاظه فی حقّ علیّ علیه السلام و لم یکن نبیّا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4002</w:t>
      </w:r>
    </w:p>
    <w:p>
      <w:pPr>
        <w:pStyle w:val="BookText"/>
        <w:rPr/>
      </w:pP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من وزیری از کسانم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شریک کارم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برادرش هارون را همراه او وزیر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وزیری از کسانم قرار ده، هارون برادرم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 دیگری است از جانب موسی و این چهارمین و آخرین خواهش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بار سنگین و وزیر را از این جهت وزیر گفته اند، که سنگینی بار حکومت و پادشاه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است که بدان پناه می برند و به وزیر از آن جهت وزیر گفته اند که پادشاه در آرا و احکام خود به او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موسی از پروردگارش تقاضا می کند یکی از بستگان او را وزیر و دستیار وی قرار دهد و برای این کار برادر خود هارون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موسی چنین تقاضایی کرد، این بود که مسئولیت چند جانبه و پر دامنه ای به او وا گذار شده بود و موسی به تنهایی از پس آن بر نمی آمد، بلکه نیاز به وزیری داشت که در این کار با او مشارکت کند و بخشی از کار را او انجام دهد و بدین ترتیب مقداری از این بار را از دوش خود بردارد و در کارهایی هم که خود موسی انجام می دهد یاریش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جمله موسی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او پشتم را محکم گردان و او را در کارم شریک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در واقع به منزله تفسیر و توضیح وزیر قرار دادن هارون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کار من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شرکت دادن هارون در امری است که مخصوص به او باشد و آن عبارت از این است که هارون در اصل دعوت دین و از همان روز اوّلِ دعوت، شریک کار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شرکت اختصاص به هارون دارد و هیچ کس جز او شریکش نمی باشد و موسی نیز نمی تواند در این امر کس دیگری جز هارون را نایب و جانشین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تبلیغ دین یا بخشی از اجزای آن بعد از تمامیّت دعوت به واسطه پیامبر، اختصاص به پیامبر ندارد، بلکه وظیفه هر کسی است که به آن دین ایمان آورده باشد و اطلاعات و شناختی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عالمی وظیفه دارد دین و معارف آن را به کسانی که از آن اطلاعی ندارند آموزش دهد و شاهدان باید آن را به غایبان ابلاغ کنند و معنا ندارد که موسی از خداوند تقاضا کند برادرش را با او در کاری شریک گرداند که نه به او اختصاص دارد و نه به برادرش، بلکه هر کسی که به آن دین ایمان بیاورد موظف به ارشاد و تبلیغ و تعلیم و توضیح آن 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روشن شد که معنای شرکت دادن هارون در کار موسی، این است که هارون برخی از آنچه را خداوند به موسی وحی می کند و دیگر چیزهایی را که از جانب خداوند به او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اطاعت و حجیّت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موسی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شرکت دادن هارون در خصوص نبوّت، یعنی دریافت وحی از خداوند سبحان، چیزی نبوده که موسی از تنها بودن در این امر بیم و نگرانی داشته باشد و در نتیجه از خداوند تقاضای شریک و دستیار کند، بلکه آنچه موسی را نگران و بیمناک کرده بود، دست تنها بودن او در کار رساندن پیام الهی و تبلیغ دین و اداره کردن کارها برای رهایی بخشیدن بنی اسرائیل و دیگر پیامدهای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زبان خود موسی نقل شده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برادرم هارون از من زبان آورتر است، پس او را با من به دستیاری گسیل دار تا مرا تصدیق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روایات صحیحی از طریق شیعه و سنّی وارد شده است که پیامبر صلی الله علیه و آله همین دعا را درباره علی علیه السلام کرد، با اینکه علی علیه السلام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تَسمَعُ ما أسمَعُ ، و تَری ما أری ، إلاّ أنّکَ لَستَ بنَبیٍّ ، و لکنَّکَ لَوَزیرٌ ، و إنّکَ لَعلی خَیرٍ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 شنوم تو نیز می شنوی و آنچه من می بینم تو هم می بینی، جز اینکه تو پیغمبر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وزیر هستی و تو در خیر و صلاح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مِن النّاسِ أعظَمَ أجرا مِن وَزیرٍ صالِحٍ مَعَ الإمامِ ، یأمُرُهُ بِذاتِ اللّهِ فیُطیعُهُ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مِنکُم عَمَلاً فأرادَ اللّهُ بهِ خَیرا جَعَلَ لَهُ وَزیرا صالِحا ؛ إن نَسِیَ ذَکّرَهُ ، و إن ذَکرَ أعانَهُ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بالأمیرِ خَیرا جَعَلَ لَهُ وَزیرَ صِدقٍ ؛ إن نَسِیَ ذَکَّرَهُ ، و إن ذَکَرَ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غَیرَ ذلکَ جَعَلَ لَهُ وَزیرَ سَوءٍ ؛ إن نَسِیَ لَم یُذَکِّرْهُ ، و إن ذَکَرَ لَم یُعِنْهُ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مِن نَبیٍّ و لا کانَ بَعدَهُ مِن خَلیفَةٍ إلاّ لَهُ بِطانَتانِ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تأمُرُهُ بِالمَعروفِ و تَنهاهُ عنِ المُنکَرِ ، و بِطانَةٌ لا تَألُوهُ خَبالاً ، فمَن وُقِیَ شَرَّها فَقَد وُقِیَ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بحار الأنوار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کَلَّمَنی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اللّهَ عَزَّ و جلَّ فی لَیلَةِ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انظُرْ تَحتَکَ ، فنَظَرتُ إلَی الحُجُبِ قدِ انخَرقَت ، و إلی أبوابِ السّماءِ قد فُتِحَت ، و نَظَرتُ إلی علیٍّ و هو رافِعٌ رأسَهُ إلَیَّ فکَلَّمَنی و کَلَّمتُهُ و کلَّمَنی ربّی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بِمَ کَلَّمَکَ ربُّکَ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إنّی جَعَلتُ علِیّا وَصِیَّکَ و وَزیرَکَ و خَلیفَتَکَ مِن بَعدِکَ ، فأعلِمْهُ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هیچ یک از مردم بزرگتر از اجر وزیری شایسته برای زمامدار نیست که او را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از فرامین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کند و وی به توصیه هایش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عهده دار کاری شود و خداوند خیر او را بخواهد، برایش وزیر پاک و شایسته ای قرار می دهد، که هرگاه فراموش کرد به او یادآوری کند و هرگاه یادش بود، کمکش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فرمانروایی را بخواهد، وزیری راستین و شایسته برای او قرار دهد، که هرگاه فراموش کرد به او یادآوری کند و هرگاه به یادش بود او 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خداوند غیر آن را برای او بخواهد، وزیر بدی نصیبش کند که هرگاه فراموش کرد به او یادآوری نکند و اگر هم به یادش بود یاریش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مبعوث نکرد و آن پیامبر پس از خود جانشینی نداشت، مگر اینکه اطرافیانش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او را به کارهای نیک توصیه می کردند و از بدی باز می داشتند و دسته ای که از هیچ نابکاری در حقّ او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شرّ این دسته حفظ شد براستی که محفوظ مانده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شب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 ،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خود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ها را دیدم که از هم دریده و درهای آسمان را دیدم که گشوده شدند و علی را دیدم که سر خود را به سوی من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سخن گفتیم و پروردگارم عزّ و 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چه سخنی گفت؟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وصیّ و وزیر و جانشین تو پس از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آگاهی 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یَزیدُ العاقِلَ عَقلاً ، و یُورِثُ مُتَعلِّمَهُ صِفاتِ حَمدٍ ، فیَجعَلُ الحَلیمَ أمیرا ، و ذا المَشورَةِ وَزیرا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خانَهُ وَزیرُهُ فَسَدَ تَدبیرُهُ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وُزَراءُ السَّوءِ أعوانُ الظَّلَمَةِ ، و إخوانُ الأثَمَةِ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الدُّنیا إذا أماتَ النّاسُ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الحِلمُ ضَعفا ، و الظُّلم فَخرا ، و الاُمَراءُ فَجَرَةً ، و الوُزَراءُ کَذَبَةً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بحار الأنوار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خَدیجَةُ وَزیرَةَ صِدقٍ علَی الإسلامِ ، و کانَ رسولُ اللّهِ صلی الله علیه و آله یَسکُنُ إلَیها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خردمند را خرد می افزاید و به فراگیرنده خود صفاتی پسندیده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خرد ورز را به امیری می رساند و صاحب اندیشه را به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وزیرش به او خیانت کند، تدبیرش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نا باب، یاران ستمگرانند و برادران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نماز را بمیرانند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بردباری، ناتوانی به شمار آید و ستم کردن، افتخار باشد و امیران نابکار گردند و وزیران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حذر کنید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دستیاری راستین برای اسلام بود و رسول خدا صلی الله علیه و آله به وجود او آرامش می یافت</w:t>
      </w:r>
      <w:r>
        <w:rPr>
          <w:rFonts w:eastAsia="IRNazanin" w:cs="IRNazanin"/>
          <w:color w:val="111111"/>
          <w:sz w:val="28"/>
          <w:szCs w:val="28"/>
          <w:rtl w:val="true"/>
          <w:lang w:bidi="fa-IR"/>
        </w:rPr>
        <w:t>.</w:t>
      </w:r>
      <w:bookmarkStart w:id="338" w:name="pg11935_174199"/>
    </w:p>
    <w:p>
      <w:pPr>
        <w:pStyle w:val="Heading4"/>
        <w:numPr>
          <w:ilvl w:val="3"/>
          <w:numId w:val="1"/>
        </w:numPr>
        <w:rPr/>
      </w:pPr>
      <w:bookmarkStart w:id="339" w:name="__RefHeading___Toc14722469_73709187"/>
      <w:bookmarkStart w:id="340" w:name="_Toc139"/>
      <w:bookmarkEnd w:id="338"/>
      <w:bookmarkEnd w:id="339"/>
      <w:r>
        <w:rPr/>
        <w:t>4003</w:t>
      </w:r>
      <w:r>
        <w:rPr>
          <w:rtl w:val="true"/>
        </w:rPr>
        <w:t xml:space="preserve"> - </w:t>
      </w:r>
      <w:r>
        <w:rPr>
          <w:rtl w:val="true"/>
        </w:rPr>
        <w:t>شَرُّ الوُزَراءِ</w:t>
      </w:r>
      <w:bookmarkEnd w:id="340"/>
    </w:p>
    <w:p>
      <w:pPr>
        <w:pStyle w:val="Heading5"/>
        <w:numPr>
          <w:ilvl w:val="4"/>
          <w:numId w:val="1"/>
        </w:numPr>
        <w:rPr/>
      </w:pPr>
      <w:bookmarkStart w:id="341" w:name="__RefHeading___Toc14722471_73709187"/>
      <w:bookmarkStart w:id="342" w:name="_Toc140"/>
      <w:bookmarkEnd w:id="341"/>
      <w:r>
        <w:rPr/>
        <w:t>4003</w:t>
      </w:r>
      <w:r>
        <w:rPr>
          <w:rtl w:val="true"/>
        </w:rPr>
        <w:t xml:space="preserve"> - </w:t>
      </w:r>
      <w:r>
        <w:rPr>
          <w:rtl w:val="true"/>
        </w:rPr>
        <w:t>بدترین وزیران</w:t>
      </w:r>
      <w:bookmarkEnd w:id="3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وَزیرُ الإیمانِ العِلمُ ، و نِعمَ وَزیرُ العِلمِ الحِلمُ ، و نِعمَ وَزیرُ الحِلمِ الرِّفقُ ، و نِعمَ وَزیرُ الرِّفقِ اللِّینُ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4003</w:t>
      </w:r>
    </w:p>
    <w:p>
      <w:pPr>
        <w:pStyle w:val="BookText"/>
        <w:rPr/>
      </w:pPr>
      <w:r>
        <w:rPr>
          <w:rFonts w:ascii="IRNazanin" w:hAnsi="IRNazanin" w:eastAsia="IRNazanin"/>
          <w:color w:val="111111"/>
          <w:sz w:val="28"/>
          <w:sz w:val="28"/>
          <w:szCs w:val="28"/>
          <w:rtl w:val="true"/>
          <w:lang w:bidi="fa-IR"/>
        </w:rPr>
        <w:t>بدترین وزیران</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وزیر تو، کسی است که پیش از تو وزیرِ بدکاران و همدست آنان در گناهان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نباید چنین کسانی دستیار و مشاور تو باشند ؛ زیرا که اینان یاور گنهکاران و برادر بیدادگرانند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به جای آنان کسانی را از بهترین مردم برگزینی که در اندیشه و نفوذ همانند آنان باشند، اما بار گران گناهان و کردارهای ناروای ایشان را به دوش نداشته باشند، از کسانی باشند که نه ستمگری را در ستمش یاری کرده اند و نه گنهکاری را بر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تو کم زحمت ترند و تو را بهتر کمک می رسانند و نسبت به تو متمایلتر و انس و الفتشان به غیر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را خاصگان خلوت خویش و همدمان مجالس خود قرار ده و آنگاه برگزیده ترین و مقرّبترین آنان در پیشگاه تو، کسی باشد که بیشتر از هر چیز سخن تلخ حقّ بر زبان راند و در آن کارهایت که خداوند برای دوستانش نمی پسندد، هر اندازه هم مطابق میل و خواست تو باشد، کمتر یاریت رساند</w:t>
      </w:r>
      <w:r>
        <w:rPr>
          <w:rFonts w:eastAsia="IRNazanin" w:cs="IRNazanin"/>
          <w:color w:val="111111"/>
          <w:sz w:val="28"/>
          <w:szCs w:val="28"/>
          <w:rtl w:val="true"/>
          <w:lang w:bidi="fa-IR"/>
        </w:rPr>
        <w:t>.</w:t>
      </w:r>
    </w:p>
    <w:p>
      <w:pPr>
        <w:pStyle w:val="Heading4"/>
        <w:numPr>
          <w:ilvl w:val="3"/>
          <w:numId w:val="1"/>
        </w:numPr>
        <w:rPr/>
      </w:pPr>
      <w:bookmarkStart w:id="343" w:name="__RefHeading___Toc14722473_73709187"/>
      <w:bookmarkStart w:id="344" w:name="_Toc141"/>
      <w:bookmarkEnd w:id="343"/>
      <w:r>
        <w:rPr/>
        <w:t>4004</w:t>
      </w:r>
      <w:r>
        <w:rPr>
          <w:rtl w:val="true"/>
        </w:rPr>
        <w:t xml:space="preserve"> - </w:t>
      </w:r>
      <w:r>
        <w:rPr>
          <w:rtl w:val="true"/>
        </w:rPr>
        <w:t>وُزَراءُ الأخلاقِ</w:t>
      </w:r>
      <w:bookmarkEnd w:id="344"/>
    </w:p>
    <w:p>
      <w:pPr>
        <w:pStyle w:val="Heading5"/>
        <w:numPr>
          <w:ilvl w:val="4"/>
          <w:numId w:val="1"/>
        </w:numPr>
        <w:rPr/>
      </w:pPr>
      <w:bookmarkStart w:id="345" w:name="__RefHeading___Toc14722475_73709187"/>
      <w:bookmarkStart w:id="346" w:name="_Toc142"/>
      <w:bookmarkEnd w:id="345"/>
      <w:r>
        <w:rPr/>
        <w:t>4004</w:t>
      </w:r>
      <w:r>
        <w:rPr>
          <w:rtl w:val="true"/>
        </w:rPr>
        <w:t xml:space="preserve"> - </w:t>
      </w:r>
      <w:r>
        <w:rPr>
          <w:rtl w:val="true"/>
        </w:rPr>
        <w:t>وزیران و دستیاران اخلاق</w:t>
      </w:r>
      <w:bookmarkEnd w:id="346"/>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وُزَرائکَ مَن کانَ للأشرارِ قَبلَکَ وَزیرا ، و مَن شَرِکَهُم فی الآثامِ فلا یَکونَنَّ لکَ بِطانَةً ؛ فإنّهُم أعوانُ الأثَمَةِ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إخوانُ الظَّلمَةِ ، و أنتَ واجِدٌ مِنهُم خَیرَ الخَلَفِ مِمَّن لَهُ مِثلُ آرائهِم و نَفاذِهِم ، و لَیسَ علَیهِ مِثلُ آصارِهِم و أوزارِهِم و آثامِهِم ، مِمَّن لَم یُعاوِنْ ظالِما علی ظُلمِهِ ، و لا آثِما علی إثمِهِ ، اُولئکَ أخَفُّ علَیکَ مَؤونَةً ، و أحسَنُ لَکَ مَعونَةً ، و أحنی علَیکَ عَطفا ، و أقَلُّ لغَیرِکَ إلفا ، فاتَّخِذْ اُولئکَ خاصّةً لخَلَواتِکَ و حَفَلاتِکَ ، ثُمّ لیَکُنْ آثَرُهُم عِندَکَ أقوَلَهُم بِمُرِّ الحَقِّ لَکَ ، و أقلَّهُم مُساعَدَةً فیما یَکونُ مِنکَ مِمّا کَرِهَ اللّهُ لأولیائهِ ، واقِعا ذلکَ مِن هَواکَ حَیثُ وَقَعَ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4004</w:t>
      </w:r>
    </w:p>
    <w:p>
      <w:pPr>
        <w:pStyle w:val="BookText"/>
        <w:rPr/>
      </w:pPr>
      <w:r>
        <w:rPr>
          <w:rFonts w:ascii="IRNazanin" w:hAnsi="IRNazanin" w:eastAsia="IRNazanin"/>
          <w:color w:val="111111"/>
          <w:sz w:val="28"/>
          <w:sz w:val="28"/>
          <w:szCs w:val="28"/>
          <w:rtl w:val="true"/>
          <w:lang w:bidi="fa-IR"/>
        </w:rPr>
        <w:t>وزیران و دستیاران اخلاق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دستیاری است دانش برای ایمان، و چه نیکو وزیری است خرد ورزی برای دانش، و چه خوب وزیری است، مدارا برای خرد ورزی، و چه نیکو دستیاری است نرمی و ملایمت برای مدارا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وَزیرُ العِلمِ الرّأیُ الحَسَنُ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و هُو أوَّلُ خَلقٍ مِن الرُّوحانِیّینَ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 سَبعینَ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مِمّا أعطَی العَقلَ مِن الخَمسَةِ و السَّبعینَ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 هُو وَزیرُ العَقلِ ، و جَعَلَ ضِدَّهُ الشَّرَّ و هُو وَزیرُ الجَهلِ ، و الإیمانُ و ضِدُّهُ الکُفرُ ، و التَّصدیقُ و ضِدُّهُ الجُحودُ ، و الرَّجاءُ و ضِدُّهُ القُنوطُ </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خوب وزیری است، رأی نیکو برای دانش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عقل را آفرید و آن نخستین مخلوق روحانی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عقل هفتاد و پنج سرباز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هفتاد و پنج سربازی که برای عقل قرار داد، یکی خوبی است که وزیر عقل است و در مقابل آن بدی را قرار داد که آن وزیر جهل است و دیگر ایمان است که دشمن آن کفر می باشد و دیگری تصدیق است که در مقابلش انکار قرار دارد و دیگری امید است که در برابرش نومیدی می باشد </w:t>
      </w:r>
      <w:r>
        <w:rPr>
          <w:rFonts w:eastAsia="IRNazanin" w:cs="IRNazanin"/>
          <w:color w:val="111111"/>
          <w:sz w:val="28"/>
          <w:szCs w:val="28"/>
          <w:rtl w:val="true"/>
          <w:lang w:bidi="fa-IR"/>
        </w:rPr>
        <w:t>......... .</w:t>
      </w:r>
      <w:bookmarkStart w:id="347" w:name="pg11935_174201"/>
    </w:p>
    <w:p>
      <w:pPr>
        <w:pStyle w:val="Heading2"/>
        <w:numPr>
          <w:ilvl w:val="1"/>
          <w:numId w:val="1"/>
        </w:numPr>
        <w:rPr/>
      </w:pPr>
      <w:bookmarkStart w:id="348" w:name="__RefHeading___Toc14722477_73709187"/>
      <w:bookmarkStart w:id="349" w:name="_Toc143"/>
      <w:bookmarkEnd w:id="347"/>
      <w:bookmarkEnd w:id="348"/>
      <w:r>
        <w:rPr/>
        <w:t>539</w:t>
      </w:r>
      <w:r>
        <w:rPr>
          <w:rtl w:val="true"/>
        </w:rPr>
        <w:t xml:space="preserve"> - </w:t>
      </w:r>
      <w:r>
        <w:rPr>
          <w:rtl w:val="true"/>
        </w:rPr>
        <w:t>المِیزان</w:t>
      </w:r>
      <w:bookmarkEnd w:id="349"/>
    </w:p>
    <w:p>
      <w:pPr>
        <w:pStyle w:val="Heading3"/>
        <w:numPr>
          <w:ilvl w:val="2"/>
          <w:numId w:val="1"/>
        </w:numPr>
        <w:rPr/>
      </w:pPr>
      <w:bookmarkStart w:id="350" w:name="__RefHeading___Toc14722479_73709187"/>
      <w:bookmarkStart w:id="351" w:name="_Toc144"/>
      <w:bookmarkEnd w:id="350"/>
      <w:r>
        <w:rPr/>
        <w:t>539</w:t>
      </w:r>
      <w:r>
        <w:rPr>
          <w:rtl w:val="true"/>
        </w:rPr>
        <w:t xml:space="preserve"> - </w:t>
      </w:r>
      <w:r>
        <w:rPr>
          <w:rtl w:val="true"/>
        </w:rPr>
        <w:t>ترازو</w:t>
      </w:r>
      <w:bookmarkEnd w:id="351"/>
    </w:p>
    <w:p>
      <w:pPr>
        <w:pStyle w:val="Heading4"/>
        <w:numPr>
          <w:ilvl w:val="3"/>
          <w:numId w:val="1"/>
        </w:numPr>
        <w:rPr/>
      </w:pPr>
      <w:bookmarkStart w:id="352" w:name="__RefHeading___Toc14722481_73709187"/>
      <w:bookmarkStart w:id="353" w:name="_Toc145"/>
      <w:bookmarkEnd w:id="352"/>
      <w:r>
        <w:rPr>
          <w:rtl w:val="true"/>
        </w:rPr>
        <w:t>اشاره</w:t>
      </w:r>
      <w:bookmarkEnd w:id="353"/>
    </w:p>
    <w:p>
      <w:pPr>
        <w:pStyle w:val="BookText"/>
        <w:rPr/>
      </w:pPr>
      <w:r>
        <w:rPr>
          <w:rStyle w:val="FootnoteAnchor"/>
          <w:rtl w:val="true"/>
        </w:rPr>
        <w:footnoteReference w:id="59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2"/>
      </w:r>
      <w:bookmarkStart w:id="354" w:name="pg11935_174202"/>
    </w:p>
    <w:p>
      <w:pPr>
        <w:pStyle w:val="Heading4"/>
        <w:numPr>
          <w:ilvl w:val="3"/>
          <w:numId w:val="1"/>
        </w:numPr>
        <w:rPr/>
      </w:pPr>
      <w:bookmarkStart w:id="355" w:name="__RefHeading___Toc14722483_73709187"/>
      <w:bookmarkStart w:id="356" w:name="_Toc146"/>
      <w:bookmarkEnd w:id="354"/>
      <w:bookmarkEnd w:id="355"/>
      <w:r>
        <w:rPr/>
        <w:t>4005</w:t>
      </w:r>
      <w:r>
        <w:rPr>
          <w:rtl w:val="true"/>
        </w:rPr>
        <w:t xml:space="preserve"> - </w:t>
      </w:r>
      <w:r>
        <w:rPr>
          <w:rtl w:val="true"/>
        </w:rPr>
        <w:t>مَوازینُ الأعمالِ</w:t>
      </w:r>
      <w:bookmarkEnd w:id="356"/>
    </w:p>
    <w:p>
      <w:pPr>
        <w:pStyle w:val="Heading5"/>
        <w:numPr>
          <w:ilvl w:val="4"/>
          <w:numId w:val="1"/>
        </w:numPr>
        <w:rPr/>
      </w:pPr>
      <w:bookmarkStart w:id="357" w:name="__RefHeading___Toc14722485_73709187"/>
      <w:bookmarkStart w:id="358" w:name="_Toc147"/>
      <w:bookmarkEnd w:id="357"/>
      <w:r>
        <w:rPr/>
        <w:t>4005</w:t>
      </w:r>
      <w:r>
        <w:rPr>
          <w:rtl w:val="true"/>
        </w:rPr>
        <w:t xml:space="preserve"> - </w:t>
      </w:r>
      <w:r>
        <w:rPr>
          <w:rtl w:val="true"/>
        </w:rPr>
        <w:t xml:space="preserve">ترازوی </w:t>
      </w:r>
      <w:r>
        <w:rPr>
          <w:rtl w:val="true"/>
        </w:rPr>
        <w:t>[</w:t>
      </w:r>
      <w:r>
        <w:rPr>
          <w:rtl w:val="true"/>
        </w:rPr>
        <w:t xml:space="preserve">سنجش </w:t>
      </w:r>
      <w:r>
        <w:rPr>
          <w:rtl w:val="true"/>
        </w:rPr>
        <w:t xml:space="preserve">] </w:t>
      </w:r>
      <w:r>
        <w:rPr>
          <w:rtl w:val="true"/>
        </w:rPr>
        <w:t>اعمال</w:t>
      </w:r>
      <w:bookmarkEnd w:id="3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الآیتان تخبران عن الوزن ، و هو توزین الأعمال أو الناس العاملین من حیث عملهم ، و الدلیل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 ـ إلی أن قالَ ـ و کَفی بِنا 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دلّ علی أنّ هذا الوزن من شُعب حساب الأعمال ، و أوضح 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حیث ذکر العمل و أضاف الثقل إلیه خیرا 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الوزن إنّما هو للعمل دون عامله ، فالآیة تثبت للعمل وزنا سواء کان خیرا أو شرّا ، غیر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یدلّ علی أنّ الأعمال فی صور الحَبط ـ و قد تقدّم الکلام فیه فی الجزء الثانی من هذا الکتاب </w:t>
      </w:r>
      <w:r>
        <w:rPr>
          <w:rStyle w:val="FootnoteAnchor"/>
          <w:rtl w:val="true"/>
        </w:rPr>
        <w:footnoteReference w:id="598"/>
      </w:r>
      <w:r>
        <w:rPr>
          <w:rFonts w:ascii="IRNazanin" w:hAnsi="IRNazanin" w:eastAsia="IRNazanin"/>
          <w:color w:val="111111"/>
          <w:sz w:val="28"/>
          <w:sz w:val="28"/>
          <w:szCs w:val="28"/>
          <w:rtl w:val="true"/>
          <w:lang w:bidi="fa-IR"/>
        </w:rPr>
        <w:t xml:space="preserve">ـ لا وزن لها أصلاً ، و یبقی للوزن أعمال من لم تحبط أعماله ، فما لم یحبط من الأعمال الحسنة و السیّئة ، له وزن یوزن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الآیات فی عین أنّها تعتبر للحسنات و السیّئات ثقلاً إنّما تعتبر فیها الثقل الإضافیّ و ترتّب القضاء الفصل علیه ؛ بمعنی أنّ ظاهرها أنّ الحسنات توجب ثقل المیزان و السیّئات خفّة المیزان ، لا أن توزن الحسنات فیؤخذ ما لها من الثقل ثمّ السیّئات و یؤخذ ما لها من الثقل ثمّ یقایس الثقلان فأیّهما کان أکثر کان القضاء له ، فإن کان الثقل للحسنة کان القضاء بِالجنّة و إن کان للسیّئة کان القضاء بِالنار ، و لازم ذلک صحّة فرض أن یتعادل الثقلان کما فی الموازین الدائرة بیننا من ذی الکفّتین و القبّان و غیرهما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 بل ظاهر الآیات أنّ الحسنة تظهر ثقلاً فی المیزان و السیّئة خفّة فیه ، کما هو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فاُولئکَ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فاُولئکَ الّذِینَ خَسِروا أنفُسَهُمْ بِما کانُوا بآیاتِنا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نظیره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فاُولئکَ الّذِینَ خَسِروا أنفُسَهُم فی جَهَنَّمَ خالِدونَ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 فالآیات ـ کما تری ـ تثبت الثقل فی جانب الحسنات دائما و الخفّة فی جانب السیّئات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هناک یتأیّد فی النظر أنّ هناک أمرا آخر تقایس به الأعمال و الثقل له ، فما کان منها حسنة انطبق علیه و وزن به و هو ثقل المیزان ، و ما کان منها سیّئة لم ینطبق علیه و لم یوزن به و هو خفّة المیزان ، کما نشاهده فیما عندنا من الموازین ؛ فإنّ فیها مقیاسا ـ و هو الواحد من الثقل کالمثقال ـ یوضع فی إحدی الکفّتین ، ثمّ یوضع المتاع فی الکفّة الاُخری ، فإن عادل المثقال وزنا بوجه علی ما یدلّ علیه المیزان أخذ به و إلاّ فهو الترک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المثقال فی الحقیقة هو المیزان الذی یوزن به ، و أمّا القبّان و ذو الکفّتین و نظائرهما فهی مقدّمة لما یبیّنه المثقال من حال المتاع الموزون به ثقلاً و خفّةً ، کما أنّ واحد الطول ـ و هو الذراع أو المتر مثلاً ـ میزان یوزن به الأطوال فإن انطبق الطول علَی الواحد المقیاس فهو و إلاّ 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الأعمال واحد مقیاس توزن به ، فللصلاة مثلاً میزان توزن به ، و هی الصلاة التامّة التی هی حقّ الصلاة ، و للزکاة و الإنفاق نظیر ذلک ، و للکلام و القول حقّ القول الذی لا یشتمل علی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 کما یشیر إلیه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حَقَّ تُقاتِهِ</w:t>
      </w:r>
      <w:r>
        <w:rPr>
          <w:rFonts w:eastAsia="IRNazanin" w:cs="IRNazanin"/>
          <w:color w:val="111111"/>
          <w:sz w:val="28"/>
          <w:szCs w:val="28"/>
          <w:rtl w:val="true"/>
          <w:lang w:bidi="fa-IR"/>
        </w:rPr>
        <w:t xml:space="preserve">» . </w:t>
      </w:r>
      <w:r>
        <w:rPr>
          <w:rStyle w:val="FootnoteAnchor"/>
          <w:rtl w:val="true"/>
        </w:rPr>
        <w:footnoteReference w:id="601"/>
      </w:r>
      <w:r>
        <w:rPr>
          <w:rFonts w:ascii="IRNazanin" w:hAnsi="IRNazanin" w:eastAsia="IRNazanin"/>
          <w:color w:val="111111"/>
          <w:sz w:val="28"/>
          <w:sz w:val="28"/>
          <w:szCs w:val="28"/>
          <w:rtl w:val="true"/>
          <w:lang w:bidi="fa-IR"/>
        </w:rPr>
        <w:t xml:space="preserve">فالأقرب بِالنظر إلی هذا البیان أن یکون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الوزن الذی یوزن به الأعمال یومئذٍ إنّما هو الحقّ ؛ فبقدر اشتمال العمل علَی الحقّ یکون اعتباره و قیمته ، و الحسنات مشتملة علَی الحقّ فلها ثقل ، کما أنّ السیّئات لیست إلاّ باطلة فلا ثقل لها ، فاللّه سبحانه یزن الأعمال یومئذٍ بِالحقّ ؛ فما اشتمل علیه العمل من الحقّ فهو وزنه و ثقله </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4005</w:t>
      </w:r>
    </w:p>
    <w:p>
      <w:pPr>
        <w:pStyle w:val="BookText"/>
        <w:rPr/>
      </w:pPr>
      <w:r>
        <w:rPr>
          <w:rFonts w:ascii="IRNazanin" w:hAnsi="IRNazanin" w:eastAsia="IRNazanin"/>
          <w:color w:val="111111"/>
          <w:sz w:val="28"/>
          <w:sz w:val="28"/>
          <w:szCs w:val="28"/>
          <w:rtl w:val="true"/>
          <w:lang w:bidi="fa-IR"/>
        </w:rPr>
        <w:t xml:space="preserve">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وزن،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سنگین باشد،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سبک باشد، پس آنانند که به خود زیان زده اند، چرا که به آیات ما ستم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عدالت را در روز رستاخیز می 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 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هموزن دانه خردلی باشد، آن را می آوریم و کافی است که ما حسابرس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الوزن یومئذٍ الحقّ فمن ثقلت موازینه فاولئک هم المفلحون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از سنجیدن خبر می دهد، و آن یا وزن کردن اعمال است یا سنجیدنِ خودِ مردم از جهت عملشان، دلیل بر این مطلب این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نضع الموازین القسط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بنا 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دارد که این وزن کردن و سنجیدن از جمله انواع حسابرسی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این آیه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مردم پراکنده برآیند تا کارهایشان به آنان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هموزن ذره ای نیکی کند آن را خواهد دید و هرکه هموزن ذرّه ای بدی کند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عمل را، اعم از خوب و بد، ذکر کرده و وزن و سنگینی به آن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وزن کردن در واقع مربوط به عمل می شود نه کسی که عمل را انجام داده است؛ زیرا آیه شریفه می فرماید که عمل، چه خوب و چه بد، وزن دارد، منتها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آیات پروردگارشان و لقای او را منکر شدند، پس اعمالشان باطل شد و از این رو در روز قیامت برای آنان وزن و سنجشی به پا 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اعمال باطل شده ـ درباره حبط و بطلان اعمال در جلد دوم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ـ اصلاً وزنی ندارند و تنها اعمال کسانی که کردارهایشان باطل و تباه نشده است، وزن و سنجیده می شود؛ زیرا هر عملی که باطل نشده باشد، اعم از اعمال خوب و بد، وزن دارند و به وسیله آن وزن، سنجیده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آیات در عین حالی که برای کارهای نیک و بد، هر دو، وزن و سنگینی قائل است، در حقیقت در آنها سنگینی اضافی در نظر می گیرد که داوری نهایی بر اساس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ظاهر آیات حاکی است که کارهای نیک باعث سنگینی ترازوی اعمال می شود و گناهان موجب سبکی آن، نه اینکه هر یک از نیکی ها و بدی ها وزن شوند و سنگینی آنها معلوم گردد و سپس این وزن و سنگینی با هم سنجیده شوند و وزن و سنگینی هر کدام که بر دیگری چربید، مطابق همان حکم شود، اگر حسنات سنگین تر بود حکم بهشت صادر شود و اگر گناهان سنگین تر بود حکم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توزینی این است که بتوان فرض کرد دو کفّه ترازوی اعمال ، ممکن است با هم برابر شوند، درست مانند ابزار توزینی که میان ما آدم ها رایج است از قبیل ترازو و قپان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این گونه نیست، بلکه ظاهر آیات حاکی از این است که عمل نیک باعث سنگین شدن ترازو می شود و عمل بد موجب سبک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 این آیه گویای همین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ترازوهایش سنگین باشد، آنان همان رستگارانند و هر کس ترازوهایش سبک باشد، آنان کسانی هستند که به خود زیان زده اند بدان سبب که به آیات ما ستم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ترازوهایش سنگین باشد آنان همان رستگارانند و هر کس ترازوهایش سبک باشد آنان کسانی هستند که به خود زیان زدند، در دوزخ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ترازوهایش سنگین باشد، او در زندگی رضایت بخشی است و اما کسی که ترازوهایش سبک باشد، جایگاه او هاویه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هاویه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سوزنده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ملاحظه می کنید، این آیات همواره سنگینی را برای کفّه حسنات و کارهای نیک ثابت می کند و سبکی را برای کفّه گناهان و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این فکر تأیید و تقویت می شود که برای سنجش اعمال و سنگینی و وزن آنها مقیاس دیگری وجود دارد، به طوری که اگر اعمالی نیک باشند با آن منطبق و سنجیده می شوند و آن مقیاس، همان سنگینی ترازوست و اگر اعمالی بد باشند با آن منطبق و سنجیده نمی شوند و آن همان سبکی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میزان ها و مقیاس هایی که خود ما داریم؛ زیرا در این ابزار سنجش نیز مقیاس هایی داریم، مثلاً مثقال که واحد اندازه گیری وزن و سنگینی است، در یکی از دو کفّه گذاشته می شود و در کفه دیگر کالا و جنس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کالا با آن واحد برابر بود که هیچ و گر نه به ناچار آن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مثقال در حقیقت همان میزانی است که کالا و جنس با آن وزن می شود و خود ترازو و قپان و امثال اینها مقدمه و ابزار کاری است که مثقال یا همان واحد وزن مقدار سنگینی و سبکی کالا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واحد اندازه گیری ـ یعنی گز یا متر و یا امثال آن ـ که میزانی است برای اندازه گیری طول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 اشیا بر واحد مقیاس منطبق شد، که پذیرفته است و گرنه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اعمال نیز واحدِ مقیاسی وجود دارد که با آن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نماز میزانی است که نماز با آن سنجیده می شود و آن میزان همان نماز حقیقی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برای زکات و انفاق و نیز برای گفتار و سخن که میزان سخن، کلامی است که کاملاً حق باشد و هیچ باطلی در آن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چنان که در این آیه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که حق و سزاوار است، بترسید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بیانی که ارائه کردیم، نزدیک تر به واقع آن است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میزانی که در روز قیامت اعمال با آن وزن و سنجیده می شود، در حقیقت همان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نسبتی که عمل مشتمل بر حق باشد به همان نسبت ارزش و اعتبار دارد و چون اعمال نیک مشتمل بر حق می باشند، بنا بر این دارای سنگینی هستند و بر عکس، گناهان و اعمال بد چون مشتمل بر حق نیستند و باطل محض می باشند، بنا بر این سنگینی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در روز قیامت اعمال را با میزان حق می سنجد و به هر اندازه که عمل مشتمل بر حق باشد به همان اندازه وزن و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وَصیَّتِهِ لابنِ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مَسعودٍ ، اِحذَرْ یَوما تُنشَرُ فیهِ الصَّحائفُ و تَظهَرُ فیهِ الفَضائحُ؛فإنَ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ابن مسعود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روزی که در آن نامه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می شود و رسوایی ها آشکار می گردد؛ زیرا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ترازوهای عدل را می 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فی قَولِ اللّهِ لآدمَ یومَ القِیامَةِ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عِندَ المِیزانِ فانظُرْ ما یُرفَعُ إلَیکَ مِن أعمالِهِم ، فمَن رَجَحَ مِنهُم خَیرُهُ علی شَرِّهِ مِثقالَ ذَرَّةٍ فلَهُ الجَنّةُ ؛ حتّی تَعلَمَ أنّی لا اُدخِلُ النارَ مِنهُم إلاّ ظالِما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یُجاءُ بِالعَبدِ یَومَ القِیامَةِ فتُوضَعُ حَسَناتُهُ فی کِفَّةٍ و سَیّئاتُهُ فی کِفَّةٍ فتَرجَحُ السَّیّئاتُ ، فتَجیءُ بِطاقَةٌ فتَقَعُ فی کِفَّةِ الحَسَناتِ فتَرجَحُ بِها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هذهِ البِطاقَةُ ؟ فما مِن عَمَلٍ عَمِلتُهُ فی لَیلی أو نَهاری إلاّ و قَدِ استُقبِلتُ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قِیلَ فِیکَ و أنتَ مِنهُ بَریءٌ ، فَینجو بذلکَ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 لا إلهَ إلاّ اللّهُ وَحدَهُ لا شَریکَ لَهُ ، و أنّ محمّدا صلی الله علیه و آله عَبدُهُ و رَسولُهُ ، شَهادَتَینِ تُصعِدانِ القَولَ ، و تَرفَعانِ العَملَ ، لا یَخِفُّ مِیزانٌ تُوضَعانِ فیهِ ، و لا یَثقُلُ مِیزانٌ تُرفَعانِ عَنهُ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به آدم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ترازو بایست و به آنچه از اعمال آنها به سوی تو بالا می آید بنگر، پس هر یک از آنها خوبی هایش به وزن ذرّه ای بر بدی هایش بچربد، بهشت از آنِ او خواهد بود، تا بدانی که من هیچ کدام آنان را به ناحق و از روی ستم به دوزخ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را می آورند و کارهای خوبش را در یک کفّه ترازو می نهند و گناهانش را در کفّه دیگر و در این هنگام کفّه گناهانش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برگه ای آورده و در کفّه حسنات او گذاشته می شود و در نتیجه، این کفّه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چیست؟ من هیچ عملی در شب یا روز نکرده بودم مگر اینکه با آن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است که درباره تو گفته شده است ولی تو از آنها مبرّا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نجات پیدا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گواهی می دهیم که معبودی جز خدای یگانه و بی انباز نیست و گواهی می دهیم که محمّد صلی الله علیه و آله بنده و فرستاده اوست، دو گواهی ای که گفتار و کردار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برند و هیچ ترازویی که این دو شهادت در آن نهاده شود، سبک نمی گردد و هیچ ترازویی که این دو از آن برداشته شود، سنگین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ثَقَّلَ الخَیرَ علی أهلِ الدُّنیا کثِقْلِهِ فی مَوازِینِهِم یَومَ القِیامَةِ ، و إنَّ اللّهَ عَزَّ و جلَّ خَفَّفَ الشَّرَّ علی أهلِ الدُّنیا کخِفَّتِهِ فی مَوازِینِهِم یَومَ القِیامَةِ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الخَیرَ ثَقُلَ علی أهلِ الدُّنیا علی قَدرِ ثِقلِهِ فی مَوازینهِم یَومَ القِیامَةِ ، و إنّ الشَّرَّ خَفَّ علی أهلِ الدُّنیا علی قَدرِ خِفَّتِهِ فی مَوازینِهِم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المَوازینَ 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الأنبِیاءُ و الأوصِیاءُ علیهم السلام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الحدیث ظاهر بما قدّمناه، فإنّ المقیاس هو حقّ العمل و الاعتقاد ، و هو الذی عندهم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الزِّندیق الذی سألَ أبا عبدِ اللّهِ علیه السلام عن مسائلَ کثیرةٍ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لیسَ تُوزَنُ الأعمالُ؟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الأعمالَ لَیسَت بأجسامٍ ، و إنّما هِی صِفَةُ ما عَمِلوا ، و إنّما یَحتاجُ إلی وَزنِ الشّیءِ مَن جَهِلَ عَدَدَ الأشیاءِ و لا یَعرِفُ ثِقلَها و خِفَّتَها ، و إنّ اللّهَ لا یَخفی علَیهِ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المِیزانِ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رَجَحَ عَمَلُهُ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الروایة تأیید ما قدّمناه فی تفسیر الوزن ، و من ألطف ما فیها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هی صفة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علیه السلام إلی أن لیس المراد بالأعمال فی هذه الأبواب هو الحرکات الطبیعیّة الصادرة عن الإنسان لاشتراکها بین الطاعة و المعصیة ، بل الصفات الطارئة علیها التی تعتبر لها بالنظر إلَی السّنن و القوانین الإجتماعیّة أو الدینیّة مثل الحرکات الخاصّة التی تسمّی وقاعا بالنظر إلی طبیعة نفسها ثمّ تسمّی نکاحا إذا وافقت السنّة الاجتماعیّة أو الإذن الشرعیّ ، و تسمّی زنا إذا لم توافق ذلک ، و طبیعة الحرکات الصادرة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استدلّ علیه السلام لما ذکره من طریقین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الأعمال صفات لا وزن لها ،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لا یحتاج إلی توزین الأشیاء لعدم اتّصافه بالجهل تعالی شأنه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نیک را بر مردم دنیا سنگین ساخته است، چنان که در ترازوهای روز قیامت آنان سنگین است و خداوند عزّ و جلّ بدی را بر مردم دنیا سبک ساخته است، چنان که در ترازوهای روز قیامت ایشان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خوب بر مردم دنیا سنگین شده است ، به اندازه سنگینی آن در ترازوهای روز قیامت ایشان و انجامِ کار بد بر مردم دنیا سبک گردیده است، به اندازه سبکی آن در ترازوهایشان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قیامت ترازوهای عدل را می نهیم و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ترازوها پیامبران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زندیقی از امام صادق علیه السلام سؤالهایی پرسید و از جمله اینکه آیا اعمال وزن نمی شوند؟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جسم نیستند، بلکه در حقیقت صفتِ کاری است که مردم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کسی محتاج وزن کردن چیزی است که شمار اشیا و سنگینی و سبکی آنها را نداند،ولی برای خداوند هیچ چیز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کتاب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ترازوهایش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عملش بچربد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359" w:name="pg11935_174209"/>
    </w:p>
    <w:p>
      <w:pPr>
        <w:pStyle w:val="BookText"/>
        <w:rPr/>
      </w:pPr>
      <w:bookmarkEnd w:id="359"/>
      <w:r>
        <w:rPr>
          <w:rStyle w:val="FootnoteAnchor"/>
          <w:rtl w:val="true"/>
        </w:rPr>
        <w:footnoteReference w:id="613"/>
      </w:r>
    </w:p>
    <w:p>
      <w:pPr>
        <w:pStyle w:val="Heading4"/>
        <w:numPr>
          <w:ilvl w:val="3"/>
          <w:numId w:val="1"/>
        </w:numPr>
        <w:rPr/>
      </w:pPr>
      <w:bookmarkStart w:id="360" w:name="__RefHeading___Toc14722487_73709187"/>
      <w:bookmarkStart w:id="361" w:name="_Toc148"/>
      <w:bookmarkEnd w:id="360"/>
      <w:r>
        <w:rPr/>
        <w:t>4006</w:t>
      </w:r>
      <w:r>
        <w:rPr>
          <w:rtl w:val="true"/>
        </w:rPr>
        <w:t xml:space="preserve"> - </w:t>
      </w:r>
      <w:r>
        <w:rPr>
          <w:rtl w:val="true"/>
        </w:rPr>
        <w:t>مَن لا تُنصَبُ لَهُمُ المَوازینُ</w:t>
      </w:r>
      <w:bookmarkEnd w:id="361"/>
    </w:p>
    <w:p>
      <w:pPr>
        <w:pStyle w:val="Heading5"/>
        <w:numPr>
          <w:ilvl w:val="4"/>
          <w:numId w:val="1"/>
        </w:numPr>
        <w:rPr/>
      </w:pPr>
      <w:bookmarkStart w:id="362" w:name="__RefHeading___Toc14722489_73709187"/>
      <w:bookmarkStart w:id="363" w:name="_Toc149"/>
      <w:bookmarkEnd w:id="362"/>
      <w:r>
        <w:rPr/>
        <w:t>4006</w:t>
      </w:r>
      <w:r>
        <w:rPr>
          <w:rtl w:val="true"/>
        </w:rPr>
        <w:t xml:space="preserve"> - </w:t>
      </w:r>
      <w:r>
        <w:rPr>
          <w:rtl w:val="true"/>
        </w:rPr>
        <w:t>کسانی که برایشان ترازو</w:t>
      </w:r>
      <w:r>
        <w:rPr>
          <w:rtl w:val="true"/>
        </w:rPr>
        <w:t>[</w:t>
      </w:r>
      <w:r>
        <w:rPr>
          <w:rtl w:val="true"/>
        </w:rPr>
        <w:t xml:space="preserve">ی اعمال </w:t>
      </w:r>
      <w:r>
        <w:rPr>
          <w:rtl w:val="true"/>
        </w:rPr>
        <w:t xml:space="preserve">] </w:t>
      </w:r>
      <w:r>
        <w:rPr>
          <w:rtl w:val="true"/>
        </w:rPr>
        <w:t>برپا نمی شود</w:t>
      </w:r>
      <w:bookmarkEnd w:id="3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xml:space="preserve">» .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4006</w:t>
      </w:r>
    </w:p>
    <w:p>
      <w:pPr>
        <w:pStyle w:val="BookText"/>
        <w:rPr/>
      </w:pPr>
      <w:r>
        <w:rPr>
          <w:rFonts w:ascii="IRNazanin" w:hAnsi="IRNazanin" w:eastAsia="IRNazanin"/>
          <w:color w:val="111111"/>
          <w:sz w:val="28"/>
          <w:sz w:val="28"/>
          <w:szCs w:val="28"/>
          <w:rtl w:val="true"/>
          <w:lang w:bidi="fa-IR"/>
        </w:rPr>
        <w:t>کسانی که برایشان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نمی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آیات پروردگارشان کفر ورزیدند، پس اعمالشان باطل و بیهوده گشت، پس در روز قیامت برای اینان وزنی برپا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السلامـ بعد أن ذکَرَ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أهلَ الشِّرکِ لا تُنصَبُ لَهُمُ المَوازِینُ، و لا تُنشَرُ لَهُمُ الدَّواوِینُ ، و إنّما تُنشَرُ الدَّواوِینُ لأهلِ الإسلامِ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بعد از ذکر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قیامت ترازوهای عدل را می نهیم و هیچ کس در هیچ چیز، ستمی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برای مشرکان ترازویی برپا نشود و کار نامه ای گشوده نگردد، بلکه نامه اعمال در حقیقت 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w:t>
      </w:r>
      <w:bookmarkStart w:id="364" w:name="pg11935_174211"/>
    </w:p>
    <w:p>
      <w:pPr>
        <w:pStyle w:val="Heading2"/>
        <w:numPr>
          <w:ilvl w:val="1"/>
          <w:numId w:val="1"/>
        </w:numPr>
        <w:rPr/>
      </w:pPr>
      <w:bookmarkStart w:id="365" w:name="__RefHeading___Toc14722491_73709187"/>
      <w:bookmarkStart w:id="366" w:name="_Toc150"/>
      <w:bookmarkEnd w:id="364"/>
      <w:bookmarkEnd w:id="365"/>
      <w:r>
        <w:rPr/>
        <w:t>540</w:t>
      </w:r>
      <w:r>
        <w:rPr>
          <w:rtl w:val="true"/>
        </w:rPr>
        <w:t xml:space="preserve"> - </w:t>
      </w:r>
      <w:r>
        <w:rPr>
          <w:rtl w:val="true"/>
        </w:rPr>
        <w:t>الوَسوَسة</w:t>
      </w:r>
      <w:bookmarkEnd w:id="366"/>
    </w:p>
    <w:p>
      <w:pPr>
        <w:pStyle w:val="Heading3"/>
        <w:numPr>
          <w:ilvl w:val="2"/>
          <w:numId w:val="1"/>
        </w:numPr>
        <w:rPr/>
      </w:pPr>
      <w:bookmarkStart w:id="367" w:name="__RefHeading___Toc14722493_73709187"/>
      <w:bookmarkStart w:id="368" w:name="_Toc151"/>
      <w:bookmarkEnd w:id="367"/>
      <w:r>
        <w:rPr/>
        <w:t>540</w:t>
      </w:r>
      <w:r>
        <w:rPr>
          <w:rtl w:val="true"/>
        </w:rPr>
        <w:t xml:space="preserve"> - </w:t>
      </w:r>
      <w:r>
        <w:rPr>
          <w:rtl w:val="true"/>
        </w:rPr>
        <w:t>وسوسه</w:t>
      </w:r>
      <w:bookmarkEnd w:id="368"/>
    </w:p>
    <w:p>
      <w:pPr>
        <w:pStyle w:val="Heading4"/>
        <w:numPr>
          <w:ilvl w:val="3"/>
          <w:numId w:val="1"/>
        </w:numPr>
        <w:rPr/>
      </w:pPr>
      <w:bookmarkStart w:id="369" w:name="__RefHeading___Toc14722495_73709187"/>
      <w:bookmarkStart w:id="370" w:name="_Toc152"/>
      <w:bookmarkEnd w:id="369"/>
      <w:r>
        <w:rPr>
          <w:rtl w:val="true"/>
        </w:rPr>
        <w:t>اشاره</w:t>
      </w:r>
      <w:bookmarkEnd w:id="370"/>
    </w:p>
    <w:p>
      <w:pPr>
        <w:pStyle w:val="BookText"/>
        <w:rPr/>
      </w:pP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الشیطان و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الوسوسة و سبب غلبتها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8"/>
      </w:r>
      <w:bookmarkStart w:id="371" w:name="pg11935_174212"/>
    </w:p>
    <w:p>
      <w:pPr>
        <w:pStyle w:val="Heading4"/>
        <w:numPr>
          <w:ilvl w:val="3"/>
          <w:numId w:val="1"/>
        </w:numPr>
        <w:rPr/>
      </w:pPr>
      <w:bookmarkStart w:id="372" w:name="__RefHeading___Toc14722497_73709187"/>
      <w:bookmarkStart w:id="373" w:name="_Toc153"/>
      <w:bookmarkEnd w:id="371"/>
      <w:bookmarkEnd w:id="372"/>
      <w:r>
        <w:rPr/>
        <w:t>4007</w:t>
      </w:r>
      <w:r>
        <w:rPr>
          <w:rtl w:val="true"/>
        </w:rPr>
        <w:t xml:space="preserve"> - </w:t>
      </w:r>
      <w:r>
        <w:rPr>
          <w:rtl w:val="true"/>
        </w:rPr>
        <w:t>الوَسوَسَةُ فِی العَقائِدِ</w:t>
      </w:r>
      <w:bookmarkEnd w:id="373"/>
    </w:p>
    <w:p>
      <w:pPr>
        <w:pStyle w:val="Heading5"/>
        <w:numPr>
          <w:ilvl w:val="4"/>
          <w:numId w:val="1"/>
        </w:numPr>
        <w:rPr/>
      </w:pPr>
      <w:bookmarkStart w:id="374" w:name="__RefHeading___Toc14722499_73709187"/>
      <w:bookmarkStart w:id="375" w:name="_Toc154"/>
      <w:bookmarkEnd w:id="374"/>
      <w:r>
        <w:rPr/>
        <w:t>4007</w:t>
      </w:r>
      <w:r>
        <w:rPr>
          <w:rtl w:val="true"/>
        </w:rPr>
        <w:t xml:space="preserve"> - </w:t>
      </w:r>
      <w:r>
        <w:rPr>
          <w:rtl w:val="true"/>
        </w:rPr>
        <w:t>وسوسه در عقاید</w:t>
      </w:r>
      <w:bookmarkEnd w:id="3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رسولَ اللّهِ صلی الله علیه و آله عنِ الرّجُلِ یَجِدُ الشّیءَ لَو خَرَّ مِن السّماءِ فتَخطَفُهُ الطَّیرُ کانَ أحَبَّ إلَیهِ مِن أن یَتَکلَّمَ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مَحضُ الإیمانِ ، أو صَریحُ الإیمانِ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کنز العمّال عن الزهریّ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اُناسا من أصحابِ رسولِ اللّه صلی الله علیه و آله أتَوا رسولَ اللّهِ فَقالوا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شیئا نَجِدُها فی صُدورِنا وَسوَسَةَ الشَّیطانِ ، لَأن یَقعَ أحَدُنا مِن الثُّرَیّا أحَبُّ إلَیهِ مِن أن یَتَکلَّمَ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قَد وَجَدتُم ذلکَ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صَریحُ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یُریدُ العَبدَ فیما دُونَ ذلکَ ، فإذا عُصِمَ العَبدُ مِنهُ وقَعَ فیما هُنالِکَ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4007</w:t>
      </w:r>
    </w:p>
    <w:p>
      <w:pPr>
        <w:pStyle w:val="BookText"/>
        <w:rPr/>
      </w:pPr>
      <w:r>
        <w:rPr>
          <w:rFonts w:ascii="IRNazanin" w:hAnsi="IRNazanin" w:eastAsia="IRNazanin"/>
          <w:color w:val="111111"/>
          <w:sz w:val="28"/>
          <w:sz w:val="28"/>
          <w:szCs w:val="28"/>
          <w:rtl w:val="true"/>
          <w:lang w:bidi="fa-IR"/>
        </w:rPr>
        <w:t>وسوسه در عقاید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 را آفریدیم و آنچه را نفْس او بدان وسوسه می کند می دانیم و ما از رگ گردن به او نزدیکتریم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مردم، پادشاه مردم، معبود مردم، از بدی وسوسه گر خنّاس، که در سینه های مردم وسوسه می کند، از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سؤال کردیم که گاهی اوقات چیزهایی از ذهن انسان می گذرد که اگر از آسمان سقوط کند و در وسط آسمان پرنده او را برباید برایش خوشتر است تا اینکه آن خطورات ذهنی را به زبانش آورد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محض است، یا ایمان ناب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زهری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اصحاب خدمت پیامبر خدا صلی الله علیه و آله آمدند و عرض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های خود وسوسه شیطان می یابیم که اگر هر یک از ما از ستاره ثریّا سقوط کند، برایش خوشتر از آن است که آن وسوسه ذهنی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چنین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بالاتر از این چیزها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کند و هرگاه بنده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مصون ماند، با این گونه وسوسه ها به سراغ او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تَطمَعْ فیهِمُ الوَساوِسُ فَتقتَرِعَ بِرَینِها علی فِکرِهِم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الإمامُ الباقرُ علیه السلامـ و قد کَتبَ إلی رجُلٍ یَشکو إلَیهِ لَمَما یَخطِرُ علی بالِهِ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إن شاءَ ثَبّتَکَ فلا یَجعَلُ لإبلیسَ علَیکَ طَریقا ، قد شَکا قَومٌ إلَی النَّبیِّ صلی الله علیه و آله لَمَما یَعرِضُ لَهُم لَأن تَهوی بِهِمُ الرِّیحُ </w:t>
      </w:r>
      <w:r>
        <w:rPr>
          <w:rStyle w:val="FootnoteAnchor"/>
          <w:rtl w:val="true"/>
        </w:rPr>
        <w:footnoteReference w:id="625"/>
      </w:r>
      <w:r>
        <w:rPr>
          <w:rFonts w:ascii="Amiri" w:hAnsi="Amiri" w:eastAsia="Amiri" w:cs="Amiri"/>
          <w:color w:val="111111"/>
          <w:sz w:val="28"/>
          <w:sz w:val="28"/>
          <w:szCs w:val="28"/>
          <w:rtl w:val="true"/>
          <w:lang w:bidi="ar-SA"/>
        </w:rPr>
        <w:t xml:space="preserve">أو یُقَطَّعوا أحَبُّ إلَیهِم مِن أن یَتَکلَّموا بهِ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تَجِدونَ ذلکَ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إنَّ ذلکَ لَصَریحُ الإیمانِ ، فإذا وَجَدتُموهُ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رسولِهِ و لا حَولَ 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امام علی علیه السلامـ در وصف فرشتگان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ها در آنان طمع نکرده است تا در نتیجه، چرک ها و آلودگی هایش را بر اندیشه های آنان بکوبد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مردی که به ایشان نامه نوشته و در آن از وسوسه هایی که به ذهنش خطور می کند شکایت کرده بود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عزّ و جلّ بخواهد، تو را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بخشد و راه نفوذ شیطان را در تو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نیز عدّه ای از وسوسه های ذهنی خود شکایت کردند، وسوسه هایی که دوست داشتند باد آنان را به جاهای دور دست پرتاب کند و یا قطعه قطعه شوند اما آنها را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این همان ایمان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این وسوسه ها رو به رو شدید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و رسوله و لا حول و لا قوّة الاّ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إنّنی نافِقتُ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نافَقتَ و لو نافَقتَ ما أتَیتَنی تُعلِمُنی، ما الّذی رابَکَ ؟ أظُنُّ العَدُوَّ الحاضِرَ </w:t>
      </w:r>
      <w:r>
        <w:rPr>
          <w:rStyle w:val="FootnoteAnchor"/>
          <w:rtl w:val="true"/>
        </w:rPr>
        <w:footnoteReference w:id="627"/>
      </w:r>
      <w:r>
        <w:rPr>
          <w:rFonts w:ascii="Amiri" w:hAnsi="Amiri" w:eastAsia="Amiri" w:cs="Amiri"/>
          <w:color w:val="111111"/>
          <w:sz w:val="28"/>
          <w:sz w:val="28"/>
          <w:szCs w:val="28"/>
          <w:rtl w:val="true"/>
          <w:lang w:bidi="ar-SA"/>
        </w:rPr>
        <w:t xml:space="preserve">أتاکَ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خَلَقَنی ،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بَعَثَکَ بِالحَقِّ لَکانَ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أتاکُم مِن قِبَلِ الأعمالِ فلَم یَقوَ علَیکُم ، فأتاکُم مِن هذا الوَجهِ لِکَی یَستَزِلَّکُم ، فإذا کانَ کذلکَ فلْیَذکُرْ أحَدُکُم اللّهَ وَحدَهُ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الکافی عن ابن أبی عمیرٍ عن محمّد بن مسلم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هَلَکتُ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الخَبیثُ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بَعَثَکَ بِالحَقِّ لَکانَ کَذا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و اللّهِ مَحضُ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أبی عُمَیرٍ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بذلکَ عَبدَ الرّحمنِ بنَ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أبی عبدِ اللّهِ علیه السلام أنّ رسولَ اللّهِ صلی الله علیه و آله إنّما عَنی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مَحضُ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أن یَکونَ قَد هَلَکَ حَیثُ عَرَضَ لَهُ ذلکَ فی قَلبِهِ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دچار نفاق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تو منافق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بودی نزد من نمی آمدی، تا مرا از آن آگاه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تردید افکنده است؟ گمان می کنم آن دشمن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سراغت آمده و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و تو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خلق کرده است و او به تو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 را آفریده است؟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آنکه تو را به حق برانگیخت،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طریق اعمال و کردارهایتان نزد شما آمد و نتوانست بر شما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راه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سراغتان آمده است تا شما را بلغزاند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چیزی برای یکی از شما پیش آمد، خدا را به یگانگی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ابن ابی عمیر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کسی آفریده است؟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آنکه تو را به حق برانگیخت، مطلب همین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ایمان محض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برای عبد الرحمان بن حجّاج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حضرت صادق علیه السلام 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 الله علیه و آله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این ایمان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ترس او از این است که نکند با خطور آن افکار در ذهنش، به هلاکت افتاده باشد</w:t>
      </w:r>
      <w:r>
        <w:rPr>
          <w:rFonts w:eastAsia="IRNazanin" w:cs="IRNazanin"/>
          <w:color w:val="111111"/>
          <w:sz w:val="28"/>
          <w:szCs w:val="28"/>
          <w:rtl w:val="true"/>
          <w:lang w:bidi="fa-IR"/>
        </w:rPr>
        <w:t>.</w:t>
      </w:r>
      <w:bookmarkStart w:id="376" w:name="pg11935_174215"/>
    </w:p>
    <w:p>
      <w:pPr>
        <w:pStyle w:val="BookText"/>
        <w:rPr/>
      </w:pPr>
      <w:bookmarkEnd w:id="376"/>
      <w:r>
        <w:rPr>
          <w:rStyle w:val="FootnoteAnchor"/>
          <w:rtl w:val="true"/>
        </w:rPr>
        <w:footnoteReference w:id="630"/>
      </w:r>
    </w:p>
    <w:p>
      <w:pPr>
        <w:pStyle w:val="Heading4"/>
        <w:numPr>
          <w:ilvl w:val="3"/>
          <w:numId w:val="1"/>
        </w:numPr>
        <w:rPr/>
      </w:pPr>
      <w:bookmarkStart w:id="377" w:name="__RefHeading___Toc14722501_73709187"/>
      <w:bookmarkStart w:id="378" w:name="_Toc155"/>
      <w:bookmarkEnd w:id="377"/>
      <w:r>
        <w:rPr/>
        <w:t>4008</w:t>
      </w:r>
      <w:r>
        <w:rPr>
          <w:rtl w:val="true"/>
        </w:rPr>
        <w:t xml:space="preserve"> - </w:t>
      </w:r>
      <w:r>
        <w:rPr>
          <w:rtl w:val="true"/>
        </w:rPr>
        <w:t>التَّحذیرُ مِنَ الوَسوَسَةِ فِی الوُضوءِ وَالصَّلاةِ</w:t>
      </w:r>
      <w:bookmarkEnd w:id="378"/>
    </w:p>
    <w:p>
      <w:pPr>
        <w:pStyle w:val="Heading5"/>
        <w:numPr>
          <w:ilvl w:val="4"/>
          <w:numId w:val="1"/>
        </w:numPr>
        <w:rPr/>
      </w:pPr>
      <w:bookmarkStart w:id="379" w:name="__RefHeading___Toc14722503_73709187"/>
      <w:bookmarkStart w:id="380" w:name="_Toc156"/>
      <w:bookmarkEnd w:id="379"/>
      <w:r>
        <w:rPr/>
        <w:t>4008</w:t>
      </w:r>
      <w:r>
        <w:rPr>
          <w:rtl w:val="true"/>
        </w:rPr>
        <w:t xml:space="preserve"> - </w:t>
      </w:r>
      <w:r>
        <w:rPr>
          <w:rtl w:val="true"/>
        </w:rPr>
        <w:t>پرهیز از وسواس در وضو و نماز</w:t>
      </w:r>
      <w:bookmarkEnd w:id="380"/>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رجُلاً مُبتَلیً بِالوُضوءِ و الصَّلاةِ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عَقلٍ لَهُ و هُو یُطیعُ الشَّیطانَ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یُطیعُ الشَّیطانَ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الّذی یَأتِیهِ مِن أیِّ شَیءٍ هُو؟ فإنّهُ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الشَّیطانِ</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الکافی عن زرارة و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یشُکّ کثیرا فی صلاتِهِ حتّی لا یدری کم صلّی و لا ما بَقِیَ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یُعیدُ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یَکثُرُ علَیهِ ذلکَ کُلّما عادَ شَکَّ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یَمضی فی شَکِّهِ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تُعَوِّدوا الخَبیثَ مِن أنفُسِکُم بِنَقضِ الصَّلاةِ فتُطمِعوهُ ؛ فإنَّ الشَّیطانَ خَبیثٌ یَعتادُ لِما عُوِّدَ ، فلْیَمضِ أحَدُکُم فی الوَهمِ ، و لا یُکثِرَنَّ نَقضَ الصَّلاةِ ، فإنّهُ إذا فَعَلَ ذلکَ مَرّاتٍ لَم یَعُدْ إلَیهِ الشَّکُّ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الخَبیثُ أن یُطاعَ ، فإذا عُصِیَ لَم یَعُدْ إلی أحَدِکُم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4008</w:t>
      </w:r>
    </w:p>
    <w:p>
      <w:pPr>
        <w:pStyle w:val="BookText"/>
        <w:rPr/>
      </w:pPr>
      <w:r>
        <w:rPr>
          <w:rFonts w:ascii="IRNazanin" w:hAnsi="IRNazanin" w:eastAsia="IRNazanin"/>
          <w:color w:val="111111"/>
          <w:sz w:val="28"/>
          <w:sz w:val="28"/>
          <w:szCs w:val="28"/>
          <w:rtl w:val="true"/>
          <w:lang w:bidi="fa-IR"/>
        </w:rPr>
        <w:t>پرهیز از وسواس در وضو و نماز</w:t>
      </w:r>
    </w:p>
    <w:p>
      <w:pPr>
        <w:pStyle w:val="BookText"/>
        <w:rPr/>
      </w:pPr>
      <w:r>
        <w:rPr>
          <w:rFonts w:ascii="IRNazanin" w:hAnsi="IRNazanin" w:eastAsia="IRNazanin"/>
          <w:color w:val="111111"/>
          <w:sz w:val="28"/>
          <w:sz w:val="28"/>
          <w:szCs w:val="28"/>
          <w:rtl w:val="true"/>
          <w:lang w:bidi="fa-IR"/>
        </w:rPr>
        <w:t>الکافیـ به نقل از عبد اللّه بن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نزد امام صادق علیه السلام یاد کردم که در وضو و نمازش گرفتار وسواس است و گفتم که او مردی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عقلی دارد که فرمانبری شیطان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فرمانبری شیطان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وسوسه ای که به وی دست می دهد از چیست؟ قطعاً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زراره و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تعداد رکعات نمازش زیاد شکّ می کند به طوری که اصلاً نمی داند چند رکعت خوانده و چند رکعت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شکّ می کند، به طوری که هرچه هم اعاده کند باز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خود اعتنایی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شکستن نماز، شیطان پلید را به خودتان عادت ندهید که با این کار او را به طمع می اندازید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لحظه به سر وقت شما بیاید و وسوسه 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شیطانْ خبیث است و بدانچه عادتش دهند،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کثیر الشکّ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و نمازش را زیاد نشکند؛ چون اگر چند مرتبه به شکّ خود اعتنا نکرد، دیگر دچار شکّ نخواهد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می خواهد مطاع باشد، لذا اگر نافرمانی شود دیگر به سراغ کسی از شما نمی آید</w:t>
      </w:r>
      <w:r>
        <w:rPr>
          <w:rFonts w:eastAsia="IRNazanin" w:cs="IRNazanin"/>
          <w:color w:val="111111"/>
          <w:sz w:val="28"/>
          <w:szCs w:val="28"/>
          <w:rtl w:val="true"/>
          <w:lang w:bidi="fa-IR"/>
        </w:rPr>
        <w:t>.</w:t>
      </w:r>
      <w:bookmarkStart w:id="381" w:name="pg11935_174216"/>
    </w:p>
    <w:p>
      <w:pPr>
        <w:pStyle w:val="Heading4"/>
        <w:numPr>
          <w:ilvl w:val="3"/>
          <w:numId w:val="1"/>
        </w:numPr>
        <w:rPr/>
      </w:pPr>
      <w:bookmarkStart w:id="382" w:name="__RefHeading___Toc14722505_73709187"/>
      <w:bookmarkStart w:id="383" w:name="_Toc157"/>
      <w:bookmarkEnd w:id="381"/>
      <w:bookmarkEnd w:id="382"/>
      <w:r>
        <w:rPr/>
        <w:t>4009</w:t>
      </w:r>
      <w:r>
        <w:rPr>
          <w:rtl w:val="true"/>
        </w:rPr>
        <w:t xml:space="preserve"> - </w:t>
      </w:r>
      <w:r>
        <w:rPr>
          <w:rtl w:val="true"/>
        </w:rPr>
        <w:t>عِلاجُ الوَسواسِ</w:t>
      </w:r>
      <w:bookmarkEnd w:id="383"/>
    </w:p>
    <w:p>
      <w:pPr>
        <w:pStyle w:val="Heading5"/>
        <w:numPr>
          <w:ilvl w:val="4"/>
          <w:numId w:val="1"/>
        </w:numPr>
        <w:rPr/>
      </w:pPr>
      <w:bookmarkStart w:id="384" w:name="__RefHeading___Toc14722507_73709187"/>
      <w:bookmarkStart w:id="385" w:name="_Toc158"/>
      <w:bookmarkEnd w:id="384"/>
      <w:r>
        <w:rPr/>
        <w:t>4009</w:t>
      </w:r>
      <w:r>
        <w:rPr>
          <w:rtl w:val="true"/>
        </w:rPr>
        <w:t xml:space="preserve"> - </w:t>
      </w:r>
      <w:r>
        <w:rPr>
          <w:rtl w:val="true"/>
        </w:rPr>
        <w:t>علاج وسواس</w:t>
      </w:r>
      <w:bookmarkEnd w:id="3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4009</w:t>
      </w:r>
    </w:p>
    <w:p>
      <w:pPr>
        <w:pStyle w:val="BookText"/>
        <w:rPr/>
      </w:pPr>
      <w:r>
        <w:rPr>
          <w:rFonts w:ascii="IRNazanin" w:hAnsi="IRNazanin" w:eastAsia="IRNazanin"/>
          <w:color w:val="111111"/>
          <w:sz w:val="28"/>
          <w:sz w:val="28"/>
          <w:szCs w:val="28"/>
          <w:rtl w:val="true"/>
          <w:lang w:bidi="fa-IR"/>
        </w:rPr>
        <w:t>علاج وسواس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های شیاطین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حاضر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هرکه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روی گرداند، شیطانی را بر او می گماریم که قرین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لِلوَسواسِ خَطما کخَطمِ الطّائرِ ، فإذا غَفَلَ ابنُ آدَمَ وَضَعَ ذلکَ المِنقارَ فی اُذُنِ القَلبِ یُوَسوِسُ ، فإنِ ابنُ آدمَ ذَکَرَ اللّهَ عَزَّ و جلَّ نَکَصَ و خَنَسَ ، فذلکَ سُمِّیَ الوَسواسَ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إبلیسَ لَهُ خُرطُومٌ کخُرطُومِ الکَلبِ واضِعُهُ علی قَلبِ ابنِ آدمَ یُذَکِّرُهُ الشَّهَواتِ و اللَّذّاتِ ، و یأتِیهِ بِالأمانیّ ، و یَأتِیهِ بِالوَسوَسَةِ علی قَلبِهِ لیُشَکِّکَهُ فی ربِّهِ ، فإذا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السَّمیعِ العَلیمِ مِنَ الشَّیطانِ الرَّجیمِ و 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الخُرطُومُ عَنِ القَلبِ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مِن هذا الوَسواسِ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 رَسولِهِ ثلاثا ، فإنّ ذلکَ یَذهَبُ عَنهُ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ثَلاثَةِ أیّامٍ مِن کُلِّ شَهرٍ ـ أربَعاءُ بَینَ خَمیسَینِ ـ و صَومُ شَعبانَ یَذهَبُ بوَسواسِ الصَّدرِ ، و بَلابِلِ القَلبِ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صِیامُ شَهرِ الصَّبرِ و ثَلاثَةِ أیّامٍ فی کُلِّ شَهرٍ یُذهِبنَ بِبَلابِلِ الصَّدرِ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منقاری چون منقار پرنده دارد و هرگاه آدمی دچار غفلت شود، آن منقار را در گوش دل او می گذارد و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آدمی خداوند عزّ و جلّ را یاد کند، وسواس منصرف می شود و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شیطان را وسواس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پوزه ای مانند پوزه سگ دارد که آن را بر روی دل آدمی می گذارد و شهوت ها و لذّت ها را به او یادآوری می کند و آرزوها را به سراغش می آورد و در دلش وسوسه می کند، تا او را درباره پروردگارش به شکّ اندازد، در این هنگام اگر آدمی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السمیع العلیم من الشیطان الرجیم و اعوذ باللّه اَن یحضرون ان اللّه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پوزه اش را از روی دل کنار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وسوسه چیزی در خود دید،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پیامبرش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 اش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سه روز از هر ماه ـ پنجشنبه اول و آخر ماه و چهار شنبه وسط آن و روزه ماه شعبان ـ وسواس سینه و پریشانی های دل را از بین می 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 ماه رمضان و سه روز از هر ماه، وسوسه های سینه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ذِکرُنا أهلَ البَیتِ شِفاءٌ مِن الوَعکِ و الأسقامِ و وَسواسِ الرّیبِ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الإمامُ الصّادقُ علیه السلامـ و قد سُئلَ عَنِ الوَسوَسَةِ و إن کَثُرَت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فیها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لَقیتُ مِن وسوَسَةِ صدری شِدَّةً و أنا رجلٌ مُعیلٌ مَدینٌ مَحُوجٌ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کرِّرْ هذهِ الکلِماتِ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الحَیِّ الذی لا یَموتُ ، و الحَمدُ للّهِ الّذی لَم یَتَّخِذْ صاحِبَةً و لا وَلَدا ، و لَم یَکُن لَهُ شَریکٌ فی المُلکِ ، و لَم یَکُن لَهُ وَلیٌّ مِن الذُّلِّ و کَبِّرْهُ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یَلبَثِ الرّجُلُ أن عادَ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أذهَبَ اللّهُ عَنّی وَسوَسَةَ صَدری ، و قَضی دَینی و وَسَّعَ رِزقی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أبی عمیر عن جمیل بنِ درّاجٍ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یقَعُ فی قلبی أمرٌ عظیمٌ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وَقَعَ فی قَلبی شَیءٌ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فیَذهَبُ عَنّی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ما اهل بیت، شفابخش هر ناخوشی و بیماری و وسوسه تردید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وسوسه زیاد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وسوسه شدیدی افتاده در حالی که من مردی عیالوار و بدهکار و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 و الحمد للّه الذی لم یتّخذ صاحبة و لا ولداً و لم یکن له شریک فی الملک و لم یکن له ولیّ من الذلّ و کبّره تکبیراً ؛ توکّل می کنم بر زنده ای که نمی میرد و ستایش برای خداوندی است که همراهی و فرزندی اختیار نکرده است و در جهانداری انبازی ندارد و از سر ذلت یاری نگرفته است و او را بسیار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آن مرد نزد پیامبر صلی الله علیه و آله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وسوسه سینه ام را از بین برد و بدهی مرا ادا کرد و روزیم را وسعت بخشید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ابن ابی عمیر از جمیل بن درّاج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وسوسه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دلم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وسوسه ها و تشکیکات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افتاد،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از دلم بیرون می رفت</w:t>
      </w:r>
      <w:r>
        <w:rPr>
          <w:rFonts w:eastAsia="IRNazanin" w:cs="IRNazanin"/>
          <w:color w:val="111111"/>
          <w:sz w:val="28"/>
          <w:szCs w:val="28"/>
          <w:rtl w:val="true"/>
          <w:lang w:bidi="fa-IR"/>
        </w:rPr>
        <w:t>.</w:t>
      </w:r>
      <w:bookmarkStart w:id="386" w:name="pg11935_174219"/>
    </w:p>
    <w:p>
      <w:pPr>
        <w:pStyle w:val="BookText"/>
        <w:rPr/>
      </w:pPr>
      <w:bookmarkEnd w:id="386"/>
      <w:r>
        <w:rPr>
          <w:rStyle w:val="FootnoteAnchor"/>
          <w:rtl w:val="true"/>
        </w:rPr>
        <w:footnoteReference w:id="645"/>
      </w:r>
    </w:p>
    <w:p>
      <w:pPr>
        <w:pStyle w:val="Heading4"/>
        <w:numPr>
          <w:ilvl w:val="3"/>
          <w:numId w:val="1"/>
        </w:numPr>
        <w:rPr/>
      </w:pPr>
      <w:bookmarkStart w:id="387" w:name="__RefHeading___Toc14722509_73709187"/>
      <w:bookmarkStart w:id="388" w:name="_Toc159"/>
      <w:bookmarkEnd w:id="387"/>
      <w:r>
        <w:rPr/>
        <w:t>4010</w:t>
      </w:r>
      <w:r>
        <w:rPr>
          <w:rtl w:val="true"/>
        </w:rPr>
        <w:t xml:space="preserve"> - </w:t>
      </w:r>
      <w:r>
        <w:rPr>
          <w:rtl w:val="true"/>
        </w:rPr>
        <w:t>تَجاوُزُ اللَّهِ عَنِ الوَسوَسَةِ</w:t>
      </w:r>
      <w:bookmarkEnd w:id="388"/>
    </w:p>
    <w:p>
      <w:pPr>
        <w:pStyle w:val="Heading5"/>
        <w:numPr>
          <w:ilvl w:val="4"/>
          <w:numId w:val="1"/>
        </w:numPr>
        <w:rPr/>
      </w:pPr>
      <w:bookmarkStart w:id="389" w:name="__RefHeading___Toc14722511_73709187"/>
      <w:bookmarkStart w:id="390" w:name="_Toc160"/>
      <w:bookmarkEnd w:id="389"/>
      <w:r>
        <w:rPr/>
        <w:t>4010</w:t>
      </w:r>
      <w:r>
        <w:rPr>
          <w:rtl w:val="true"/>
        </w:rPr>
        <w:t xml:space="preserve"> - </w:t>
      </w:r>
      <w:r>
        <w:rPr>
          <w:rtl w:val="true"/>
        </w:rPr>
        <w:t>گذشت خداوند از وسوسه</w:t>
      </w:r>
      <w:bookmarkEnd w:id="3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 اللّهُ لاُمَّتی عَمّا حَدَّثَت بهِ أنفُسَها ما لَم تَنطِقْ بهِ أو تَعمَلْ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اُمَّتی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 النِّسیانُ ، و ما لا یَعلَمونَ ، و ما لا یُطیقونَ ، و ما اضطُرُّوا إلَیهِ ، و ما استُکرِهوا علَیهِ ، و الطِّیَرَةُ ، و الوَسوَسَةُ فی التَّفکُّرِ فی الخَلقِ ، و الحَسَدُ ما لَم یَظهَرْ بِلسانٍ أو یَدٍ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قَلبٍ وَسواسٌ ، فإذا فَتَقَ الوَسواسُ حِجابَ القَلبِ نَطَقَ بهِ اللِّسانُ و اُخِذَ بهِ العَبدُ ، و إذا لَم یَفتُقِ القَلبَ و لَم یَنطِقْ بهِ اللِّسانُ فلا حَرَجَ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بحار الأنوارعن 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أروی أنّهُ سُئلَ العالِمُ علیه السلام عَن حَدیثِ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یُطیقُ ألاَّ تُحَدِّثَ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تبارکَ و تعالی عَفا لاُمَّتی عَن وَساوِسِ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نرَوی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تَجاَوَزَ لاُمَّتی عَمّا تُحَدِّثُ بهِ أنفُسُها إلاّ ما کانَ یُعقَدُ علَیهِ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4010</w:t>
      </w:r>
    </w:p>
    <w:p>
      <w:pPr>
        <w:pStyle w:val="BookText"/>
        <w:rPr/>
      </w:pPr>
      <w:r>
        <w:rPr>
          <w:rFonts w:ascii="IRNazanin" w:hAnsi="IRNazanin" w:eastAsia="IRNazanin"/>
          <w:color w:val="111111"/>
          <w:sz w:val="28"/>
          <w:sz w:val="28"/>
          <w:szCs w:val="28"/>
          <w:rtl w:val="true"/>
          <w:lang w:bidi="fa-IR"/>
        </w:rPr>
        <w:t>گذشت خداوند از وسوسه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وسوسه ها و تشکیکات ذهنی امّت من تا زمانی که آنها را به زبان یا به مرحله عمل نیاورده باشند، گذشت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آنچه ندانند، آنچه نتوانند، آنچه بدان مضطرّ شوند، آنچه به زور به آن وا داشته شوند، فال بد زدن، وسوسه در تفکر در آفرینش و رشک بردن در صورتی که به زبان یا دست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دلی وسواس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وسواس پرده دل را بِدَرَد و به زبان آورده شود، بنده به سبب آن مؤاخذه گردد، اما اگر پرده دل را ندرد و زبان به آن گویا نشود، گناهی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فقه الرضا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کنم که از امام کاظم علیه السلام درباره 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اندیشه هایی که در ذهن انسان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نفْس او دچار افکار و اندیشه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وسوسه های سینه امّت من گذشته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حدیث نفْس های امّت من می گذرد، مگر آنچه به صورت اعتقاد در 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0"/>
      </w:r>
      <w:bookmarkStart w:id="391" w:name="pg11935_174221"/>
    </w:p>
    <w:p>
      <w:pPr>
        <w:pStyle w:val="Heading2"/>
        <w:numPr>
          <w:ilvl w:val="1"/>
          <w:numId w:val="1"/>
        </w:numPr>
        <w:rPr/>
      </w:pPr>
      <w:bookmarkStart w:id="392" w:name="__RefHeading___Toc14722513_73709187"/>
      <w:bookmarkStart w:id="393" w:name="_Toc161"/>
      <w:bookmarkEnd w:id="391"/>
      <w:bookmarkEnd w:id="392"/>
      <w:r>
        <w:rPr/>
        <w:t>541</w:t>
      </w:r>
      <w:r>
        <w:rPr>
          <w:rtl w:val="true"/>
        </w:rPr>
        <w:t xml:space="preserve"> - </w:t>
      </w:r>
      <w:r>
        <w:rPr>
          <w:rtl w:val="true"/>
        </w:rPr>
        <w:t>الوصیة</w:t>
      </w:r>
      <w:bookmarkEnd w:id="393"/>
    </w:p>
    <w:p>
      <w:pPr>
        <w:pStyle w:val="Heading3"/>
        <w:numPr>
          <w:ilvl w:val="2"/>
          <w:numId w:val="1"/>
        </w:numPr>
        <w:rPr/>
      </w:pPr>
      <w:bookmarkStart w:id="394" w:name="__RefHeading___Toc14722515_73709187"/>
      <w:bookmarkStart w:id="395" w:name="_Toc162"/>
      <w:bookmarkEnd w:id="394"/>
      <w:r>
        <w:rPr/>
        <w:t>541</w:t>
      </w:r>
      <w:r>
        <w:rPr>
          <w:rtl w:val="true"/>
        </w:rPr>
        <w:t xml:space="preserve"> - </w:t>
      </w:r>
      <w:r>
        <w:rPr>
          <w:rtl w:val="true"/>
        </w:rPr>
        <w:t>سفارش</w:t>
      </w:r>
      <w:bookmarkEnd w:id="395"/>
    </w:p>
    <w:p>
      <w:pPr>
        <w:pStyle w:val="Heading4"/>
        <w:numPr>
          <w:ilvl w:val="3"/>
          <w:numId w:val="1"/>
        </w:numPr>
        <w:rPr/>
      </w:pPr>
      <w:bookmarkStart w:id="396" w:name="__RefHeading___Toc14722517_73709187"/>
      <w:bookmarkStart w:id="397" w:name="_Toc163"/>
      <w:bookmarkEnd w:id="396"/>
      <w:r>
        <w:rPr>
          <w:rtl w:val="true"/>
        </w:rPr>
        <w:t>اشاره</w:t>
      </w:r>
      <w:bookmarkEnd w:id="39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r>
        <w:rPr>
          <w:rStyle w:val="FootnoteAnchor"/>
          <w:rtl w:val="true"/>
        </w:rPr>
        <w:footnoteReference w:id="652"/>
      </w:r>
      <w:bookmarkStart w:id="398" w:name="pg11935_174222"/>
    </w:p>
    <w:p>
      <w:pPr>
        <w:pStyle w:val="Heading4"/>
        <w:numPr>
          <w:ilvl w:val="3"/>
          <w:numId w:val="1"/>
        </w:numPr>
        <w:rPr/>
      </w:pPr>
      <w:bookmarkStart w:id="399" w:name="__RefHeading___Toc14722519_73709187"/>
      <w:bookmarkStart w:id="400" w:name="_Toc164"/>
      <w:bookmarkEnd w:id="398"/>
      <w:bookmarkEnd w:id="399"/>
      <w:r>
        <w:rPr/>
        <w:t>4011</w:t>
      </w:r>
      <w:r>
        <w:rPr>
          <w:rtl w:val="true"/>
        </w:rPr>
        <w:t xml:space="preserve"> - </w:t>
      </w:r>
      <w:r>
        <w:rPr>
          <w:rtl w:val="true"/>
        </w:rPr>
        <w:t>وَصایا اللَّهِ لِلإنسانِ</w:t>
      </w:r>
      <w:bookmarkEnd w:id="400"/>
    </w:p>
    <w:p>
      <w:pPr>
        <w:pStyle w:val="Heading5"/>
        <w:numPr>
          <w:ilvl w:val="4"/>
          <w:numId w:val="1"/>
        </w:numPr>
        <w:rPr/>
      </w:pPr>
      <w:bookmarkStart w:id="401" w:name="__RefHeading___Toc14722521_73709187"/>
      <w:bookmarkStart w:id="402" w:name="_Toc165"/>
      <w:bookmarkEnd w:id="401"/>
      <w:r>
        <w:rPr/>
        <w:t>4011</w:t>
      </w:r>
      <w:r>
        <w:rPr>
          <w:rtl w:val="true"/>
        </w:rPr>
        <w:t xml:space="preserve"> - </w:t>
      </w:r>
      <w:r>
        <w:rPr>
          <w:rtl w:val="true"/>
        </w:rPr>
        <w:t>سفارش های خدا به انسان</w:t>
      </w:r>
      <w:bookmarkEnd w:id="4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 xml:space="preserve">» .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4011</w:t>
      </w:r>
    </w:p>
    <w:p>
      <w:pPr>
        <w:pStyle w:val="BookText"/>
        <w:rPr/>
      </w:pPr>
      <w:r>
        <w:rPr>
          <w:rFonts w:ascii="IRNazanin" w:hAnsi="IRNazanin" w:eastAsia="IRNazanin"/>
          <w:color w:val="111111"/>
          <w:sz w:val="28"/>
          <w:sz w:val="28"/>
          <w:szCs w:val="28"/>
          <w:rtl w:val="true"/>
          <w:lang w:bidi="fa-IR"/>
        </w:rPr>
        <w:t>سفارش های خدا به انسان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درباره آن سفارش کرد، برای شما تشریع نمود و آنچه را به تو وحی کردیم و آنچه را که درباره آن به ابراهیم و موسی و عیسی سفارش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پا دارید و در آن تفرقه اندازی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مشرکان آنچه ایشان را به سوی آن فرا می خوانی،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سوی خود بر می گزیند و هرکه را که از در توبه درآید به سوی خود راه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 ها و آنچه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کردیم که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 ها و آنچه در زمین است از آنِ خداست 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 خود نیکی کند و اگر آنها با تو در 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سوی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 دادید با خبر خواهم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درباره پدر و مادرش سفارش کردیم؛ مادرش به او باردار شد، سستی بر روی سستی و از شیر بازگرفتنش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bookmarkStart w:id="403" w:name="pg11935_174223"/>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xml:space="preserve">» .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قُلْ تَعَالَوا أَتْلُ مَا حَرَّمَ رَبُّکُمْ عَلَیْکُمْ أَلاَّ تُشْرِکُوا بِهِ شَیْـئا وَ بِالْوَالِدَیْنِ إِحْسَـانًا وَ لاَ تَقْتُلُوا أَوْلَـادَکُم مِّنْ إِمْلَـاقٍ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Style w:val="FootnoteAnchor"/>
          <w:rtl w:val="true"/>
        </w:rPr>
        <w:footnoteReference w:id="661"/>
      </w:r>
    </w:p>
    <w:p>
      <w:pPr>
        <w:pStyle w:val="Heading4"/>
        <w:numPr>
          <w:ilvl w:val="3"/>
          <w:numId w:val="1"/>
        </w:numPr>
        <w:rPr/>
      </w:pPr>
      <w:bookmarkStart w:id="404" w:name="__RefHeading___Toc14722523_73709187"/>
      <w:bookmarkStart w:id="405" w:name="_Toc166"/>
      <w:bookmarkEnd w:id="404"/>
      <w:r>
        <w:rPr/>
        <w:t>4012</w:t>
      </w:r>
      <w:r>
        <w:rPr>
          <w:rtl w:val="true"/>
        </w:rPr>
        <w:t xml:space="preserve"> - </w:t>
      </w:r>
      <w:r>
        <w:rPr>
          <w:rtl w:val="true"/>
        </w:rPr>
        <w:t>وَصایا اللَّهِ لِموسی علیه السلام</w:t>
      </w:r>
      <w:bookmarkEnd w:id="405"/>
    </w:p>
    <w:p>
      <w:pPr>
        <w:pStyle w:val="Heading5"/>
        <w:numPr>
          <w:ilvl w:val="4"/>
          <w:numId w:val="1"/>
        </w:numPr>
        <w:rPr/>
      </w:pPr>
      <w:bookmarkStart w:id="406" w:name="__RefHeading___Toc14722525_73709187"/>
      <w:bookmarkStart w:id="407" w:name="_Toc167"/>
      <w:bookmarkEnd w:id="406"/>
      <w:r>
        <w:rPr/>
        <w:t>4012</w:t>
      </w:r>
      <w:r>
        <w:rPr>
          <w:rtl w:val="true"/>
        </w:rPr>
        <w:t xml:space="preserve"> - </w:t>
      </w:r>
      <w:r>
        <w:rPr>
          <w:rtl w:val="true"/>
        </w:rPr>
        <w:t>سفارش های خداوند به موسی علیه السلام</w:t>
      </w:r>
      <w:bookmarkEnd w:id="4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اِحفَظْ وصِیَّتی لکَ بأربَعَةِ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ذُنوبَکَ تُغفَرُ فلا تَشتَغِلْ بِعُیوبِ غَیرِکَ ، 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کُنُوزی قد نَفِدَت فلا تَغتَمَّ بسَبَبِ رِزقِکَ ، 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زَوالَ مُلکی فلا تَرْجُ أحَدا غَیری ، 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لا تَرَی الشَّیطانَ مَیِّتا فلا تأمَنْ مَکرَهُ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به نیکی کردن به پدر و مادرش سفارش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است،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او شریک قرار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 احسان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خود را از بیم تنگدستی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و شما را روزی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زشت ، 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نَفْسی را که خدا حرام گردانیده ، جز به حق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جز به نحوی هرچه نیکوتر نزدیک مشوید، تا به حدّ رشد خود برسد 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داوری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خدا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 سفارش کرده است، باشد که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تقوا گرایید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4012</w:t>
      </w:r>
    </w:p>
    <w:p>
      <w:pPr>
        <w:pStyle w:val="BookText"/>
        <w:rPr/>
      </w:pPr>
      <w:r>
        <w:rPr>
          <w:rFonts w:ascii="IRNazanin" w:hAnsi="IRNazanin" w:eastAsia="IRNazanin"/>
          <w:color w:val="111111"/>
          <w:sz w:val="28"/>
          <w:sz w:val="28"/>
          <w:szCs w:val="28"/>
          <w:rtl w:val="true"/>
          <w:lang w:bidi="fa-IR"/>
        </w:rPr>
        <w:t>سفارش های خداوند به موسی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به تو درباره چهار چیز را به گوش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تا زمانی که نمی دانی گناهانت آمرزیده شده است به عیب های دیگران مپرداز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نمی دانی گنجینه های من تمام شده است، غم روزیت را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سر آمدن مُلک و پادشاهی مرا ندیدی به هیچ کس جز من امید مبند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شیطان را مُرده ندیدی از مکر و فریب او آسوده خاطر مباش</w:t>
      </w:r>
      <w:r>
        <w:rPr>
          <w:rFonts w:eastAsia="IRNazanin" w:cs="IRNazanin"/>
          <w:color w:val="111111"/>
          <w:sz w:val="28"/>
          <w:szCs w:val="28"/>
          <w:rtl w:val="true"/>
          <w:lang w:bidi="fa-IR"/>
        </w:rPr>
        <w:t>.</w:t>
      </w:r>
      <w:bookmarkStart w:id="408" w:name="pg11935_174224"/>
    </w:p>
    <w:p>
      <w:pPr>
        <w:pStyle w:val="BookText"/>
        <w:rPr/>
      </w:pPr>
      <w:bookmarkEnd w:id="408"/>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مُناجاةِ اللّه عزّ و جلّ لِمُوسَی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اجْعَلْ لِسانَکَ مِنْ وَراءِ قَلْبِکَ تَسْلَمْ، و أَکْثِرْ ذِکْرِی بِاللّیل وَ النَّهارِ تَغْنَمْ، و لا تَتَّبِع الخَطَایا فَتَنْدَم، فَإنّ الخَطَایا مَوْعِدُهَا النّارُ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Style w:val="FootnoteAnchor"/>
          <w:rtl w:val="true"/>
        </w:rPr>
        <w:footnoteReference w:id="664"/>
      </w:r>
    </w:p>
    <w:p>
      <w:pPr>
        <w:pStyle w:val="Heading4"/>
        <w:numPr>
          <w:ilvl w:val="3"/>
          <w:numId w:val="1"/>
        </w:numPr>
        <w:rPr/>
      </w:pPr>
      <w:bookmarkStart w:id="409" w:name="__RefHeading___Toc14722527_73709187"/>
      <w:bookmarkStart w:id="410" w:name="_Toc168"/>
      <w:bookmarkEnd w:id="409"/>
      <w:r>
        <w:rPr/>
        <w:t>4013</w:t>
      </w:r>
      <w:r>
        <w:rPr>
          <w:rtl w:val="true"/>
        </w:rPr>
        <w:t xml:space="preserve"> - </w:t>
      </w:r>
      <w:r>
        <w:rPr>
          <w:rtl w:val="true"/>
        </w:rPr>
        <w:t>وَصایا اللَّهِ لِعیسی علیه السلام</w:t>
      </w:r>
      <w:bookmarkEnd w:id="410"/>
    </w:p>
    <w:p>
      <w:pPr>
        <w:pStyle w:val="Heading5"/>
        <w:numPr>
          <w:ilvl w:val="4"/>
          <w:numId w:val="1"/>
        </w:numPr>
        <w:rPr/>
      </w:pPr>
      <w:bookmarkStart w:id="411" w:name="__RefHeading___Toc14722529_73709187"/>
      <w:bookmarkStart w:id="412" w:name="_Toc169"/>
      <w:bookmarkEnd w:id="411"/>
      <w:r>
        <w:rPr/>
        <w:t>4013</w:t>
      </w:r>
      <w:r>
        <w:rPr>
          <w:rtl w:val="true"/>
        </w:rPr>
        <w:t xml:space="preserve"> - </w:t>
      </w:r>
      <w:r>
        <w:rPr>
          <w:rtl w:val="true"/>
        </w:rPr>
        <w:t>سفارش های خداوند به عیسی علیه السلام</w:t>
      </w:r>
      <w:bookmarkEnd w:id="4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مُناجاةِ اللّهِ تعالی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اُوصِیکَ وَصِیَّةَ المُتَحَنِّنِ علَیکَ بِالرَّحمَةِ حتّی حَقَّت لَکَ مِنّی الوَلایَةُ بتَحَرِّیکَ مِنّی المَسَرَّةَ ، فبُورِکتَ کَبیرا و بُورِکتَ صَغیرا حیثُ ما کُنتَ ، أشهَدُ أنّکَ عَبدی مِن أمَتِی ، تَقَرّبْ إلَیَّ بِالنَّوافِلِ و تَوَکَّلْ علَیَّ أکفِکَ ، و لا تَوَلَّ غَیری فأخذُلَکَ </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پشت دلت قرار ده تا سالم بمانی و شب و روز مرا فراوان یاد کن تا بهره ببری و از خطاها و گناهان پیروی مکن که پشیمان می شوی؛ چرا که وعده گاه گناهان دوزخ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4013</w:t>
      </w:r>
    </w:p>
    <w:p>
      <w:pPr>
        <w:pStyle w:val="BookText"/>
        <w:rPr/>
      </w:pPr>
      <w:r>
        <w:rPr>
          <w:rFonts w:ascii="IRNazanin" w:hAnsi="IRNazanin" w:eastAsia="IRNazanin"/>
          <w:color w:val="111111"/>
          <w:sz w:val="28"/>
          <w:sz w:val="28"/>
          <w:szCs w:val="28"/>
          <w:rtl w:val="true"/>
          <w:lang w:bidi="fa-IR"/>
        </w:rPr>
        <w:t>سفارش های خداوند به عیسی علیه السلام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قرار داده و تا زنده ام به نماز و زکات سفارشم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نسبت به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گردانیده و زور گو و نافرمان قرارم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نجواهای خداوند متعال با عیسی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شخص دلسوز و مهربان، تو را به مهربانی سفارش می کنم تا با طلب مسرّت و خشنودی من، سزاوار دوستی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بزرگسالی و در خُردسالی ، هر جا بودی برکت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بنده من و زاده کنیز من هستی، با نافله ها به من نزدیک شو و به من توکّل کن تا تو را کفایت کنم و غیر مرا به ولایت و دوستی برمگزین که تو را تنها گذارم </w:t>
      </w:r>
      <w:r>
        <w:rPr>
          <w:rFonts w:eastAsia="IRNazanin" w:cs="IRNazanin"/>
          <w:color w:val="111111"/>
          <w:sz w:val="28"/>
          <w:szCs w:val="28"/>
          <w:rtl w:val="true"/>
          <w:lang w:bidi="fa-IR"/>
        </w:rPr>
        <w:t>......... .</w:t>
      </w:r>
      <w:bookmarkStart w:id="413" w:name="pg11935_174225"/>
    </w:p>
    <w:p>
      <w:pPr>
        <w:pStyle w:val="BookText"/>
        <w:rPr/>
      </w:pPr>
      <w:bookmarkEnd w:id="413"/>
      <w:r>
        <w:rPr>
          <w:rStyle w:val="FootnoteAnchor"/>
          <w:rtl w:val="true"/>
        </w:rPr>
        <w:footnoteReference w:id="667"/>
      </w:r>
    </w:p>
    <w:p>
      <w:pPr>
        <w:pStyle w:val="Heading4"/>
        <w:numPr>
          <w:ilvl w:val="3"/>
          <w:numId w:val="1"/>
        </w:numPr>
        <w:rPr/>
      </w:pPr>
      <w:bookmarkStart w:id="414" w:name="__RefHeading___Toc14722531_73709187"/>
      <w:bookmarkStart w:id="415" w:name="_Toc170"/>
      <w:bookmarkEnd w:id="414"/>
      <w:r>
        <w:rPr/>
        <w:t>4014</w:t>
      </w:r>
      <w:r>
        <w:rPr>
          <w:rtl w:val="true"/>
        </w:rPr>
        <w:t xml:space="preserve"> - </w:t>
      </w:r>
      <w:r>
        <w:rPr>
          <w:rtl w:val="true"/>
        </w:rPr>
        <w:t>وَصایا الخِضرِ لِموسی علیهما السلام</w:t>
      </w:r>
      <w:bookmarkEnd w:id="415"/>
    </w:p>
    <w:p>
      <w:pPr>
        <w:pStyle w:val="Heading5"/>
        <w:numPr>
          <w:ilvl w:val="4"/>
          <w:numId w:val="1"/>
        </w:numPr>
        <w:rPr/>
      </w:pPr>
      <w:bookmarkStart w:id="416" w:name="__RefHeading___Toc14722533_73709187"/>
      <w:bookmarkStart w:id="417" w:name="_Toc171"/>
      <w:bookmarkEnd w:id="416"/>
      <w:r>
        <w:rPr/>
        <w:t>4014</w:t>
      </w:r>
      <w:r>
        <w:rPr>
          <w:rtl w:val="true"/>
        </w:rPr>
        <w:t xml:space="preserve"> - </w:t>
      </w:r>
      <w:r>
        <w:rPr>
          <w:rtl w:val="true"/>
        </w:rPr>
        <w:t>سفارش های خضر به موسی علیهما السلام</w:t>
      </w:r>
      <w:bookmarkEnd w:id="4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أرِنی الّذی کُنتَ أرَیتَنی فی السَّفینَةِ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إنّکَ سَتَراهُ ، فلَم یَلبَثْ إلاّ یَسیرا حتّی أتاهُ الخضرُ ، و هُو فَتیً طَیِّبُ الرِّیحِ و حَسَنُ الثِّیابِ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رَحمَةُ اللّهِ یا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یُقرِئُکَ السَّلامَ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 مِنهُ السَّلامُ و إلَیهِ السَّلامُ ، و الحَمدُ للّهِ رَبِّ العالَمینَ الّذی لا اُحصی نِعَمَهُ و لا أقدِرُ علی أداءِ شُکرِهِ إلاّ بِمَعونَتِهِ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أن تُوصِیَنی بوَصِیَّةٍ یَنفَعُنی اللّهُ بها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طالِبَ العِلمِ ، إنّ القائلَ أقَلُّ مَلالَةً مِن المُستَمِعِ فلا تُمِلَّ جُلَساءکَ إذا حَدَّثتَهُم ، و اعلَمْ أنّ قَلبَکَ وِعاءٌ فانظُرْ ما ذا تَحشو بهِ وِعاءکَ ، فاعزُبْ عَنِ الدُّنیا و انبِذْها وَراءکَ ؛ فإنّها لَیسَت لَکَ بِدارٍ ، و لا لَکَ فیها مَحَلُّ قَرارٍ ، و إنّها جُعِلَت بُلغَةً لِلعِبادِ لِیَتَزَوّدوا مِنها لِلمَعادِ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موسی ، وَطِّنْ نَفسَکَ علَی الصَّبرِ تَلقَ الحِلمَ ، و أشعِرْ قَلبَکَ التّقوی تَنَلِ العِلمَ ، وَ رُضْ نَفسَکَ علَی الصَّبرِ تَخلُص مِن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موسی ، تَفَرَّغْ للعِلمِ إن کُنتَ تُریدُهُ ؛ فإنّ العِلمَ لِمَن تَفَرَّغَ ، و لا تَکُونَنَّ مِکثارا بِالنُّطقِ مِهذارا </w:t>
      </w:r>
      <w:r>
        <w:rPr>
          <w:rStyle w:val="FootnoteAnchor"/>
          <w:rtl w:val="true"/>
        </w:rPr>
        <w:footnoteReference w:id="668"/>
      </w:r>
      <w:r>
        <w:rPr>
          <w:rFonts w:ascii="Amiri" w:hAnsi="Amiri" w:eastAsia="Amiri" w:cs="Amiri"/>
          <w:color w:val="111111"/>
          <w:sz w:val="28"/>
          <w:sz w:val="28"/>
          <w:szCs w:val="28"/>
          <w:rtl w:val="true"/>
          <w:lang w:bidi="ar-SA"/>
        </w:rPr>
        <w:t xml:space="preserve">؛ فإنَّ کَثرَةَ النُّطقِ تَشینُ العُلَماءَ ، و تُبدی مَساوِیَ السُّخَفاءِ ، و لکنْ علَیکَ بالاقتِصادِ ؛ فإنَّ ذلکَ مِن التّوفیقِ و السَّدادِ ، و أعرِضْ عنِ الجُهّالِ و باطِلِهِم ، و احلُمْ عنِ السُّفَهاءِ ؛ فإنَّ ذلکَ فِعلُ الحُکَماءِ و زَینُ العُلَماءِ ، إذا شَتمَکَ الجاهِلُ فاسکُتْ عَنهُ حِلما و حَنانَةً و حَرِما </w:t>
      </w:r>
      <w:r>
        <w:rPr>
          <w:rStyle w:val="FootnoteAnchor"/>
          <w:rtl w:val="true"/>
        </w:rPr>
        <w:footnoteReference w:id="669"/>
      </w:r>
      <w:r>
        <w:rPr>
          <w:rFonts w:ascii="Amiri" w:hAnsi="Amiri" w:eastAsia="Amiri" w:cs="Amiri"/>
          <w:color w:val="111111"/>
          <w:sz w:val="28"/>
          <w:sz w:val="28"/>
          <w:szCs w:val="28"/>
          <w:rtl w:val="true"/>
          <w:lang w:bidi="ar-SA"/>
        </w:rPr>
        <w:t xml:space="preserve">، فإنّ ما بَقِیَ مِن جَهلِهِ علَیکَ و شَتمِهِ إیّاکَ أعظَمُ و أکبَرُ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عِمرانَ ، و لا تَری أنّکَ اُوتِیتَ مِن العِلمِ إلاّ قَلیلاً ، فإنّ الاندِلاثَ و التَّعَسُّفَ مِن الاقتِحامِ و التَّکلُّفِ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عِمرانَ ، لا تَفتَحَنَّ بابا لا تَدری ما غَلقُهُ ، و لا تُغلِقَنَّ بابا لا تَدری ما فَتحُهُ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عِمرانَ ، مَن لا یَنتَهی مِن الدُّنیا نَهمَتُهُ </w:t>
      </w:r>
      <w:r>
        <w:rPr>
          <w:rStyle w:val="FootnoteAnchor"/>
          <w:rtl w:val="true"/>
        </w:rPr>
        <w:footnoteReference w:id="670"/>
      </w:r>
      <w:r>
        <w:rPr>
          <w:rFonts w:ascii="Amiri" w:hAnsi="Amiri" w:eastAsia="Amiri" w:cs="Amiri"/>
          <w:color w:val="111111"/>
          <w:sz w:val="28"/>
          <w:sz w:val="28"/>
          <w:szCs w:val="28"/>
          <w:rtl w:val="true"/>
          <w:lang w:bidi="ar-SA"/>
        </w:rPr>
        <w:t>و لا یَنقَضی مِنها رَغبَتُهُ کَیفَ یَکونُ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یُحَقِّرْ حالَهُ و یَتَّهِمُ اللّهَ فیما قَضی کَیفَ یَکونُ زاهِدا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یَکُفُّ عَنِ الشَّهَواتِ مَن غَلَبَ علَیهِ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یَنفَعُهُ طَلَبُ العِلمِ و الجَهلُ قَد حَواهُ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سَفرَهُ إلی آخِرَتِهِ و هُو مُقبِلٌ علی دُنیاهُ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موسی ، تَعَلَّمْ ما تَعَلَّمتَهُ لِتَعمَلَ بهِ ، و لا تَتَعَلَّمْهُ لِتُحَدِّثَ بهِ ، فیَکونَ علَیکَ بُورُهُ و یَکونَ لِغَیرِکَ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یا بنَ عِمرانَ ، اِجعَلِ الزُّهدَ و التَّقوی لِباسَکَ ، و العِلمَ و الذِّکرَ کَلامَکَ ، و أکثِرْ مِنَ الحَسَناتِ ، فإنّکَ مُصیبٌ السَّیّئاتِ ، و زَعزِعْ بِالخَوفِ قَلبَکَ ، فإنّ ذلکَ یُرضی ربَّکَ ، و اعمَلْ خَیرا ، فإنّکَ لا بُدَّ عامِلُ سَوءٍ، قَد وُعِظتَ إنْ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الخضرُ و بَقِیَ موسی حَزینا مَکروبا یَبکی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4014</w:t>
      </w:r>
    </w:p>
    <w:p>
      <w:pPr>
        <w:pStyle w:val="BookText"/>
        <w:rPr/>
      </w:pPr>
      <w:r>
        <w:rPr>
          <w:rFonts w:ascii="IRNazanin" w:hAnsi="IRNazanin" w:eastAsia="IRNazanin"/>
          <w:color w:val="111111"/>
          <w:sz w:val="28"/>
          <w:sz w:val="28"/>
          <w:szCs w:val="28"/>
          <w:rtl w:val="true"/>
          <w:lang w:bidi="fa-IR"/>
        </w:rPr>
        <w:t>سفارش های خضر به موسی علیهما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در کشتی به من نشان دادی،نشانم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خضر به صورت جوانی خوشبو و خوش پوش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ای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و رحمت خدا را به تو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سلام و از اوست سلام و به سوی اوست سلام و سپاس و ستایش خداوند پروردگار جهانیان راست که نعمت هایش را نتوانم شمرد و از عهده شکر او برنیایم، مگر به کمک و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من سفارشی کنی که خداوند به واسطه آن مرا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شنونده کمتر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هم مجلسیان خود سخن می گویی، آنان را خسته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دل تو یک ظرف است؛ پس بنگر که ظرف خود را از چه پُر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روی گردان و آن را پشت سر خود بینداز؛ زیرا که دنیا سرای تو نیست و در آنجا برای تو محلّ قرار و آسایشی وجود ندارد و دنیا وسیله گذرانی برای بندگان قرار داده شده است تا از آن برای بازگشتگاه خویش توشه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شکیبایی وادار تا به بردباری برسی و پرهیزگاری را با دلت آشنا ساز تا به دانش و معرفت دست یابی و نفْس خود را به صبر ریاضت ده تا از گناه بِرَهی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علم و معرفت هستی خودت را وقف آن کن؛ زیرا علم و معرفت برای کسی است که خود را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گو و یاوه گو مباش؛ زیرا که پرگویی باعث عیب و ننگ دانشمندان می شود و بدی های نادانان را آشکار می سازد، بلکه بر تو باد میانه روی؛ زیرا که آن، از توفیق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مردمان نادان و باطل گرا دوری کن و در برابر سبک سران بردبار باش؛ زیرا که این، کارِ خردمندان و زیور دانایان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نادان دشنامت داد، از روی بردباری و دلسوزی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برابرش خاموش بمان؛ زیرا آنچه از رفتار جاهلانه او با تو و دشنام گویی اش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بیشتر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مبین که از دانش تنها اندکی به تو داده شده است؛ که بی گدار به آب زدن و پا از گلیم خود درازتر کردن، نتیجه بی باکی و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دری را که نمی دانی چگونه بسته می شود، باز مکن و هیچ گاه دری را که نمی دانی چگونه باز می شود،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سیر نمی شود و رغبت او به دنیا تمام نمی شود چگونه عابد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وضع خود راضی نیست و خدا را در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سازد،چگونه زاهد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هوس بر او چیره است از خواهش ها باز می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نادانی او را در میان گرفته است طلب دانش سودش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سفرش به سوی آخرت است و با این حال به دنیا 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آموختی برای این بیاموز که به کارش بندی و بدین قصد میاموزش تا برای دیگران بازگو کنی که در این صورت هلاکتش برای تو خواهد بود و روشنایی اش برای دیگری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پرهیزگاری را جامه خویش گردان و دانش و ذکر را گفتارت ، کارهای نیک بسیار کن؛ زیرا تو، مرتکب گناهان خواهی شد ، دلت را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قرار گردان؛ زیرا که این کار پروردگارت را خشنود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خوبی بکن؛ زیرا که تو به ناچار کار بد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 موعظه شدی اگر به یاد بسپاری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بازگشت و رفت و موسی غمگنانه و اندوهگین 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الخضرُ علیه السلامـ لِموسی علیه السلام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لا یَضُرُّکَ مَعهُ شیءٌ کما لا یَنفَعُکَ مِن غَیرِهِ شَیءٌ ، و إیّاکَ و اللَّجاجَةَ و المَشیَ إلی غَیرِ حاجَةٍ ، و الضِّحکَ فی غَیرِ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عِمرانَ ، لا تُعَیِّرَنَّ أحَدا بخَطیئَةٍ و ابکِ علی خَطیئتِکَ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عنه علیه السلامـ لموسی علیه السلام و هو آخِرُ وَصیَّتِهِ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تُعَیِّرَنَّ أحَدا بذَنبٍ ، و إنَّ أحَبَّ الاُمُورِ إلَی اللّهِ عَزَّ و 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فی الجِدَةِ </w:t>
      </w:r>
      <w:r>
        <w:rPr>
          <w:rStyle w:val="FootnoteAnchor"/>
          <w:rtl w:val="true"/>
        </w:rPr>
        <w:footnoteReference w:id="673"/>
      </w:r>
      <w:r>
        <w:rPr>
          <w:rFonts w:ascii="Amiri" w:hAnsi="Amiri" w:eastAsia="Amiri" w:cs="Amiri"/>
          <w:color w:val="111111"/>
          <w:sz w:val="28"/>
          <w:sz w:val="28"/>
          <w:szCs w:val="28"/>
          <w:rtl w:val="true"/>
          <w:lang w:bidi="ar-SA"/>
        </w:rPr>
        <w:t xml:space="preserve">، و العَفوُ فی المَقدِرَةِ ، و الرِّفقُ بعِبادِ اللّهِ ، و ما رَفَقَ أحَدٌ بأحَدٍ فی الدُّنیا إلاّ رَفَقَ اللّهُ عَزَّ و جلَّ بهِ یَومَ القِیامَةِ ، و رأسُ الحِکمَةِ مَخافَةُ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خضر علیه السلامـ آنگاه که 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چنگ در زن که با وجود آن، چیزی به تو زیان نزند و بی آن، هیچ چیز به تو سود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خیره سری، و رفتن در پی چیزی که بدان نیاز نداری، و از خنده بی سبب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خاطر خطا سرزنش مکن و بر گناه خویش گریه کن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 علیه السلامـ در آخرین سفارش خود به موسی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هیچ کس را به گناهی سرزنش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چیزها نزد خداوند عزّ و جلّ سه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به گاه رفاه و آسایش، گذشت در عین داشتن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با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دنیا با کسی مدارا نکرد، مگر اینکه خداوند عزّ و جلّ در روز قیامت با او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از خدای تبارک و تعالی رأس حکمت است</w:t>
      </w:r>
      <w:r>
        <w:rPr>
          <w:rFonts w:eastAsia="IRNazanin" w:cs="IRNazanin"/>
          <w:color w:val="111111"/>
          <w:sz w:val="28"/>
          <w:szCs w:val="28"/>
          <w:rtl w:val="true"/>
          <w:lang w:bidi="fa-IR"/>
        </w:rPr>
        <w:t>.</w:t>
      </w:r>
      <w:bookmarkStart w:id="418" w:name="pg11935_174229"/>
    </w:p>
    <w:p>
      <w:pPr>
        <w:pStyle w:val="BookText"/>
        <w:rPr/>
      </w:pPr>
      <w:bookmarkEnd w:id="418"/>
      <w:r>
        <w:rPr>
          <w:rStyle w:val="FootnoteAnchor"/>
          <w:rtl w:val="true"/>
        </w:rPr>
        <w:footnoteReference w:id="675"/>
      </w:r>
    </w:p>
    <w:p>
      <w:pPr>
        <w:pStyle w:val="Heading4"/>
        <w:numPr>
          <w:ilvl w:val="3"/>
          <w:numId w:val="1"/>
        </w:numPr>
        <w:rPr/>
      </w:pPr>
      <w:bookmarkStart w:id="419" w:name="__RefHeading___Toc14722535_73709187"/>
      <w:bookmarkStart w:id="420" w:name="_Toc172"/>
      <w:bookmarkEnd w:id="419"/>
      <w:r>
        <w:rPr/>
        <w:t>4015</w:t>
      </w:r>
      <w:r>
        <w:rPr>
          <w:rtl w:val="true"/>
        </w:rPr>
        <w:t xml:space="preserve"> - </w:t>
      </w:r>
      <w:r>
        <w:rPr>
          <w:rtl w:val="true"/>
        </w:rPr>
        <w:t>وَصایا اللَّهِ جَلَّ جَلالُه لِمُحَمَّدٍصلی الله علیه وآله</w:t>
      </w:r>
      <w:bookmarkEnd w:id="420"/>
    </w:p>
    <w:p>
      <w:pPr>
        <w:pStyle w:val="Heading5"/>
        <w:numPr>
          <w:ilvl w:val="4"/>
          <w:numId w:val="1"/>
        </w:numPr>
        <w:rPr/>
      </w:pPr>
      <w:bookmarkStart w:id="421" w:name="__RefHeading___Toc14722537_73709187"/>
      <w:bookmarkStart w:id="422" w:name="_Toc173"/>
      <w:bookmarkEnd w:id="421"/>
      <w:r>
        <w:rPr/>
        <w:t>4015</w:t>
      </w:r>
      <w:r>
        <w:rPr>
          <w:rtl w:val="true"/>
        </w:rPr>
        <w:t xml:space="preserve"> - </w:t>
      </w:r>
      <w:r>
        <w:rPr>
          <w:rtl w:val="true"/>
        </w:rPr>
        <w:t>سفارش های خداوند به محمّدصلی الله علیه وآله</w:t>
      </w:r>
      <w:bookmarkEnd w:id="422"/>
    </w:p>
    <w:p>
      <w:pPr>
        <w:pStyle w:val="BookText"/>
        <w:rPr/>
      </w:pPr>
      <w:r>
        <w:rPr>
          <w:rFonts w:ascii="Amiri" w:hAnsi="Amiri" w:eastAsia="Amiri" w:cs="Amiri"/>
          <w:color w:val="111111"/>
          <w:sz w:val="28"/>
          <w:sz w:val="28"/>
          <w:szCs w:val="28"/>
          <w:rtl w:val="true"/>
          <w:lang w:bidi="ar-SA"/>
        </w:rPr>
        <w:t xml:space="preserve">رسولُ اللّهِ صلی الله علیه و آلهـ لأبی أیُّوبَ خالدِ بنِ زیدٍ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و أقلِلْ لَعلِّی أن أحفَظَ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بِالیَأسِ عَمّا فی أیدی النّاسِ فإنّهُ الغِنی ، و إیّاکَ و الطَّمَعَ فإنّهُ الفَقرُ الحاضِرُ ، و صَلِّ صَلاةَ مُوَدِّعٍ ، و إیّاکَ و ما تَعتَذِرُ مِنهُ ، و أحِبَّ لأخیکَ ما تُحِبُّ لنَفسِکَ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4015</w:t>
      </w:r>
    </w:p>
    <w:p>
      <w:pPr>
        <w:pStyle w:val="BookText"/>
        <w:rPr/>
      </w:pPr>
      <w:r>
        <w:rPr>
          <w:rFonts w:ascii="IRNazanin" w:hAnsi="IRNazanin" w:eastAsia="IRNazanin"/>
          <w:color w:val="111111"/>
          <w:sz w:val="28"/>
          <w:sz w:val="28"/>
          <w:szCs w:val="28"/>
          <w:rtl w:val="true"/>
          <w:lang w:bidi="fa-IR"/>
        </w:rPr>
        <w:t>سفارش های خداوند به محمّد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به نُه کار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فرمود به اخلاص داشتن در نهان و آشکار و رعایت عدالت در خشنودی و خشم و میانه روی در ناداری و دارایی و گذشت از کسی که به من ستم کرده و عطا کردن به کسی که از من دریغ داشته و پیوند با کسی که از من بریده است و اینکه خاموشیم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و گفتارم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نگاهم درس گرفتن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شب معراج از پروردگارش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اعمال برتر است؟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برتر از توکّل کردن بر من و خشنود بودن به آنچه قسمتش کرده ام، نیست</w:t>
      </w:r>
      <w:r>
        <w:rPr>
          <w:rFonts w:eastAsia="IRNazanin" w:cs="IRNazanin"/>
          <w:color w:val="111111"/>
          <w:sz w:val="28"/>
          <w:szCs w:val="28"/>
          <w:rtl w:val="true"/>
          <w:lang w:bidi="fa-IR"/>
        </w:rPr>
        <w:t>.</w:t>
      </w:r>
    </w:p>
    <w:p>
      <w:pPr>
        <w:pStyle w:val="Heading4"/>
        <w:numPr>
          <w:ilvl w:val="3"/>
          <w:numId w:val="1"/>
        </w:numPr>
        <w:rPr/>
      </w:pPr>
      <w:bookmarkStart w:id="423" w:name="__RefHeading___Toc14722539_73709187"/>
      <w:bookmarkStart w:id="424" w:name="_Toc174"/>
      <w:bookmarkEnd w:id="423"/>
      <w:r>
        <w:rPr/>
        <w:t>4016</w:t>
      </w:r>
      <w:r>
        <w:rPr>
          <w:rtl w:val="true"/>
        </w:rPr>
        <w:t xml:space="preserve"> - </w:t>
      </w:r>
      <w:r>
        <w:rPr>
          <w:rtl w:val="true"/>
        </w:rPr>
        <w:t>وَصایا رَسولِ اللَّهِ صلی الله علیه وآله</w:t>
      </w:r>
      <w:bookmarkEnd w:id="424"/>
    </w:p>
    <w:p>
      <w:pPr>
        <w:pStyle w:val="Heading5"/>
        <w:numPr>
          <w:ilvl w:val="4"/>
          <w:numId w:val="1"/>
        </w:numPr>
        <w:rPr/>
      </w:pPr>
      <w:bookmarkStart w:id="425" w:name="__RefHeading___Toc14722541_73709187"/>
      <w:bookmarkStart w:id="426" w:name="_Toc175"/>
      <w:bookmarkEnd w:id="425"/>
      <w:r>
        <w:rPr/>
        <w:t>4016</w:t>
      </w:r>
      <w:r>
        <w:rPr>
          <w:rtl w:val="true"/>
        </w:rPr>
        <w:t xml:space="preserve"> - </w:t>
      </w:r>
      <w:r>
        <w:rPr>
          <w:rtl w:val="true"/>
        </w:rPr>
        <w:t>سفارش های رسول خداصلی الله علیه وآله</w:t>
      </w:r>
      <w:bookmarkEnd w:id="4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ربِّی بتِسعٍ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بالإخلاصِ فی السِّرِّ و العَلانِیَةِ ، و العَدلِ فی الرِّضا و الغَضَبِ ، و القَصدِ فی الفَقرِ و الغِنی ، و أن أعفُوَ عمَّن ظَلَمَنی ، و اُعطِیَ مَن حَرَمَنی ، و أصِلَ مَن قَطَعَنی ، و أن یَکونَ صَمتی فِکرا ، و مَنطِقی ذِکرا ، و نَظَری عِبَرا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سألَ ربَّهُ لَیلَةَ المِعراجِ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أیُّ الأعمالِ أفضَلُ ؟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أفضَلَ عِندی مِنَ التَّوَکُّلِ علَیَّ ، و الرِّضی بما قَسَمتُ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4016</w:t>
      </w:r>
    </w:p>
    <w:p>
      <w:pPr>
        <w:pStyle w:val="BookText"/>
        <w:rPr/>
      </w:pPr>
      <w:r>
        <w:rPr>
          <w:rFonts w:ascii="IRNazanin" w:hAnsi="IRNazanin" w:eastAsia="IRNazanin"/>
          <w:color w:val="111111"/>
          <w:sz w:val="28"/>
          <w:sz w:val="28"/>
          <w:szCs w:val="28"/>
          <w:rtl w:val="true"/>
          <w:lang w:bidi="fa-IR"/>
        </w:rPr>
        <w:t>سفارش های رسول خدا صلی الله علیه و آله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آنگاه که ابو ایّوب خالد بن زید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کوتاه بفرمایید، تا بلکه آن را حفظ کنم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برکندن از آنچه در دست مردم است؛ 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است و پرهیز از طمع که طمع، فقر حاضر است و نمازت را مانند کسی بخوان که آخرین نماز زندگیش را می خواند و از کاری که موجب عذر خواهیت شود دوری کن و برای برادرت همان چیزی را دوست بدار که برای خودت دوست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و أوجِزْ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بِالیَأسِ مِمّا فی أیدی النّاسِ ، و إیّاکَ و الطَّمَعَ فإنّهُ الفَقرُ الحاضِرُ ، و صَلِّ صَلاتَکَ و أنتَ مُوَدِّعٌ ، و إیّاکَ و ما یُعتَذَرُ مِنهُ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عنه صلی الله علیه و آلهـ لاُِمّ أنسٍ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اُهجُری المَعاصیَ فإنّها أفضَلُ الهِجرَةِ ، و حافِظی علَی الفَرائضِ فإنّها أفضَلُ الجِهادِ ، و أکثِری مِن ذِکرِ اللّهِ ، فإنّکِ لا تَأتِینَ اللّهَ عَزَّ و جلَّ بشیءٍ غَدا أحَبَّ إلَی اللّهِ مِن کَثرَةِ ذِکرِهِ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عنه صلی الله علیه و آلهـ لِرجُلٍ مِن أهلِ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أن لا تُشرِکَ باللّهِ شَیئا و إن قُطِّعتَ أو حُرِّقتَ بِالنّارِ ، و لا تَعُقَّنَّ والِدَیکَ ، و إن أرادَکَ أن تَخرُجَ مِن دُنیاکَ فاخرُجْ ، و لا تَسُبَّ النّاسَ ، و إذا لَقِیتَ أخاکَ فَالقَهُ بِبِشرٍ حَسَنٍ ، و صُبَّ لَهُ مِن فَضلِ دَلوِکَ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مختصر فرما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مردم دارند چشم برکن و از طمع بپرهیز که آن فقر نقد است و نمازت را چنان بخوان که گویی آخرین نماز عمر توست و از کاری که باعث عذرخواهی تو شود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مادر اَنس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 که این برترین هجرت است و فرایض را پاس دار که این برترین جهاد است و یاد خدا بسیار کن؛ زیرا فردای قیامت برای خدا چیزی نمی بری که نزد خدا محبوبتر از بسیاری یاد او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مردی از اهل یمن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که چیزی را شریک خدا نگردانی اگر چه قطعه قطعه ، یا به آتش سوزانده شوی و پدر و مادرت را نافرمانی و با آنان بدرفتاری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خواست که از دنیایت خارج شوی، بشو و مردم را دشنام مگو و هرگاه با برادرت رو به رو شدی با خوشرویی برخورد کن و از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خود برای او 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 ـ 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وَ هَل یَکُبُّ النّاسَ علی مَناخِرِهِم فی النّارِ إلاّ حَصائدُ ألسِنَتِهِم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صلی الله علیه و آلهـ لسعید بن یزید ـاُوصِیکَ أن تَستَحیِیَ مِن اللّهِ تعالی کما تَستَحیِی مِن الرّجُلِ الصّالِحِ مِن قَومِکَ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عنه صلی الله علیه و آلهـ لِمُعاذٍ لَمّا استَوصاهُ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کأنّکَ تَراهُ ، و اعدُدْ نَفسَکَ فی المَوتی ، و اذکُرِ اللّهَ عِندَ کُلِّ حَجَرٍ و عِندَ کُلِّ شَجَرٍ ، و إذا عَمِلتَ سَیّئةً فاعمَلْ بجَنبِها حَسَنةً ؛ السِّرّ بِالسِّرِّ ، و العَلانِیَة بِالعَلانِیَةِ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عنه صلی الله علیه و آلهـ لِمُعاذٍ ، و قد أخَذَ بیَدِهِ فمَشی قَلیلاً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 اُوصِیکَ بتَقوَی اللّهِ ، و صِدقِ الحَدیثِ ، و وَفاءِ العَهدِ ، و أداءِ الأمانَةِ ، و تَرکِ الخِیانَةِ ، و رَحمِ الیَتیمِ ، و حِفظِ الجِوارِ ، و کَظمِ الغَیظِ ، و لِینِ الکلامِ ، و بَذلِ السَّلامِ ، و لُزومِ الإمامِ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را چیزی جز محصولات زبانشان در آتش سرنگون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سعید بن یزید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از خداوند متعال شرم کنی،همچنان که از مرد پاک و شایسته قوم خود شرم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معاذ که از آن حضرت تقاضای سفارشی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چنان عبادت کن که انگار او را می بینی و خودت را از مردگان بشمار و نزد هر سنگ و درختی خدا را یادآور شو و هرگاه گناهی کردی، در کنار آن کار نیکی انجام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معاذ وقتی که دست او را گرفت و اندکی رفت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پروا داشتن از خداوند و راستگویی و وفای به عهد و پیمان و برگرداندن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خیانت و مهربانی به یتیم و رعایت حقّ همسایگی و فرو خوردن خشم و با نرمی و ملایمت سخن گفتن و سلام کردن و پیروی از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أنهاکَ عَن ثَلاثِ خِصالٍ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 الحِرصِ و الکِذبِ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عنه صلی الله علیه و آلهـ أیضا ، و أوَّلُها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 مَن لَقِیَ اللّهَ بهِنَّ فهُو مِن أفضَلِ النّاسِ </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أیضا و أوَّلُها ـیا علیُّ اُوصِیکَ بوَصیَّةٍ فاحفَظْها، فلا تَزالُ بِخَیرٍ ما حَفِظتَ وَصیَّتی </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مِنَ الیَقینِ أنْ لا تُرضیَ أحَدا بسَخَطِ اللّهِ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عنه صلی الله علیه و آلهـ أیضا ، حِینَ بَعَثَهُ إلَی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اُوصِیکَ بِالدُّعاءِ فإنّهُ مَع الإجابَةِ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إنّ لِلمُؤمنِ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و الصَّلاةُ و الزَّکاةُ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اُعبُدِ اللّهَ کأنَّکَ تَراهُ ، فإن کُنتَ لا تَراهُ فإنّهُ یَراکَ ، و اعلَمْ أنَّ أوَّلَ عِبادَةِ اللّهِ المَعرِفَةُ بهِ ، فهُوَ الأوَّلُ قَبلَ کلِّ شیءٍ فلا شیءَ قَبلَهُ ، و الفَردُ فلا ثانِیَ لَهُ ، و الباقِی لا إلی غایَةٍ ، فاطِرُ السَّماواتِ و الأرضِ و ما فیهِما و ما بَینَهُما مِن شیءٍ و هُو اللّهُ اللَّطیفُ الخَبیرُ و هُو علی کلِّ شیءٍ قَدیرٌ ، ثُمّ الإیمانُ بِی و الإقرارُ بأنَّ اللّهَ تعالی أرسَلَنی إلی کافَّةِ النّاسِ بَشیرا و نَذیرا و داعِیا إلَی اللّهِ بإذنِهِ ، و سِراجا مُنیرا ، ثُمّ حُبُّ أهلِ بَیتیَ الّذینَ أذهَبَ اللّهُ عَنهُمُ الرِّجسَ وَ طهَّرَهُم تَطهیرا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ـ یا أبا ذرٍّ ـ إنّ اللّهَ عَزَّ و جلَّ جَعَلَ أهلَ بَیتی فی اُمَّتی کَسَفینَةِ نُوحٍ مَن رَکِبَها نَجا و مَن رَغِبَ عنها غَرِقَ ، و مِثَلَ بابِ حِطَّةٍ </w:t>
      </w:r>
      <w:r>
        <w:rPr>
          <w:rStyle w:val="FootnoteAnchor"/>
          <w:rtl w:val="true"/>
        </w:rPr>
        <w:footnoteReference w:id="692"/>
      </w:r>
      <w:r>
        <w:rPr>
          <w:rFonts w:ascii="Amiri" w:hAnsi="Amiri" w:eastAsia="Amiri" w:cs="Amiri"/>
          <w:color w:val="111111"/>
          <w:sz w:val="28"/>
          <w:sz w:val="28"/>
          <w:szCs w:val="28"/>
          <w:rtl w:val="true"/>
          <w:lang w:bidi="ar-SA"/>
        </w:rPr>
        <w:t xml:space="preserve">فی بَنی إسرائیلَ؛ مَن دَخَلَها کانَ آمِنا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سه خصلت نهی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حرص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سفارشی به علی علیه السلام که آغازش چنین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هر کس خدا را با آن سه دیدار کند، از برترین مردم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سفارشی به علی علیه السلام که آغازش چنین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سفارشی می کنم، آن را به گوش گیر؛ زیرا تا زمانی که سفارش مرا به گوش گیری در خیر و خوبی خواهی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یقین این است که هیچ کس را با به خشم آوردن خدا خشنود نکنی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هنگامی که وی را به یمن فرستاد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دعا؛ زیرا که دعا با اجابت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علی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سه نشانه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پایبندی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نماز و زکات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گویی او را می بینی؛ زیرا اگر تو او را نمی بینی، قطعا او تو را می بیند و بدان که قدم اول عبادت خداوند،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پیش از هر چیزی است، پس چیزی مقدّم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است و دومی ندارد، باقی است بدون نهایت، آفریننده آسمان ها و زمین است و آنچه در آنها و آنچه در میان آنهاست و اوست خداوند لطیف و آگاه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من قرار دارد و اقرار به اینکه خداوند متعال مرا به سوی همه مردم فرستاده است تا به اذن او بشارت دهم و اعلام خطر کنم و به سوی خدا فرا خوانم و چراغی درخشان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دوست داشتن اهل بیت من است؛ همانان که خداوند، پلیدی را از ایشان دور ساخته و کاملاً پاک و پاکیزه 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عزّ و جلّ اهل بیت مرا در میان امّتم چونان کشتی نوح قرار داده است که هر کس بر آن نشست، رهایی یافت و هر کس از سوار شدن آن سر باز زد، غرق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حطّه </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در میان بنی اسرائیل که هر کس وارد آن شد در امن و امان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اِحفَظْ ما اُوصِیکَ بهِ تَکُن سَعیدا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هایی که به تو می کنم به گوش گیر تا در دنیا و آخرت سعادتمند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نِعمَتانِ مَغبونٌ فیهِما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الفَراغُ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اِغتَنِمْ خَمسا قَبلَ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شَبابَکَ قَبلَ هَرَمِکَ ، و صِحَّتَکَ قَبلَ سَقَمِکَ ، و غِناکَ قَبلَ فَقرِکَ، و فَراغَکَ قَبلَ شُغلِکَ، و حَیاتَکَ قَبلَ مَوتِکَ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إیّاکَ و التَّسویفَ بأمَلِکَ، فإنَّکَ بِیَومِکَ و لَستَ بما بَعدَهُ، فإن یَکُن غَدٌ لَکَ فکُن فی الغَدِ کما کُنتَ فی الیَومِ ، و إن لَم یَکُن غَدا لَم تَندَمْ علی ما فَرَّطتَ فی الیَومِ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کَم مِن مُستَقبِلٍ یَوما لا یَستَکمِلُهُ ، و مُنتَظِرٍ غَدا لا یَبلُغُهُ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لَو نَظَرتَ إلَی الأجَلِ و مَسیرِهِ لَأبغَضتَ الأملَ و غُرورَهُ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کُن کأنّکَ فی الدُّنیا غَریبٌ ، أو کعابِرِ سَبیلٍ، و عُدَّ نَفسَکَ مِن أصحابِ القُبورِ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است که بسیاری از مردم در آنها مغبون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فراغت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جوانیت را پیش از پیریت و تندرستیت را پیش از بیماریت و توانگریت را پیش از تهی دستیت و آسودگیت را پیش از گرفتاریت و زندگیت را پیش از مردنت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به سبب آرزویت کار امروز را به فردا فکنی؛ زیرا تو با امروز خود به سر می بری نه با فردایت، اگر فردایی برایت بود در آن فردا نیز چنان باش که در امروز بوده ای و اگر فردایی در کار نبود پشیمان نشوی که در کار امروزت کوتاهی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روزی را آغاز می کنند و آن را به پایان نمی برند و منتظر فردایی هستند و به آن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و حرکت و مسیر آن بنگری، بی گمان آرزو و فریب آن را دشمن خواهی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 که گویی در دنیا غریبی، یا رهگذری، و خود را از خفتگان در گورها به شمار 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إذا أصبَحتَ فلا تُحَدِّثْ نَفسَکَ بِالمَساءِ ، و إذا أمسَیتَ فلا تُحَدِّثْ نَفسَکَ بِالصَّباحِ ، و خُذ مِن صِحَّتِکَ قَبلَ سَقَمِکَ ، و مِن حَیاتِکَ قَبلَ مَوتِکَ فإنَّکَ لا تَدری ما اسمُکَ غَدا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إیّاکَ أن تُدرِکَکَ الصَّرعَةُ عِندَ العَثرَةِ ، فلا تُقالَ العَثرَةُ و لا تُمَکَّنَ مِنَ الرَّجعَةِ ، و لا یَحمَدَکَ مَن خَلَّفتَ بما تَرَکتَ ، و لا یَعذُرَکَ مَن تَقدِمُ علَیهِ بما اشتَغَلتَ بهِ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 جِیرانِکُم ؛ فإنّهُم وَصِیَّةُ نَبیِّکُم، ما زالَ یُوصِی بهِم حَتّی ظَنَنّا أنّهُ سیُوَرِّثُهُم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أنا أوصَیتُکَ ؟ ـ حتّی قالَ لَهُ ذلکَ ثَلاثا ، و فی کُلِّها یَقولُ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ـ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اُوصِیکَ إذا أنتَ هَمَمتَ بأمرٍ فتَدَبَّرْ عاقِبَتَهُ ، فإن یَکُ رُشدا فأمضِهْ ، و إن یَکُ غَیّا فانْتَهِ عَنهُ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خود را آغاز کردی، به خویشتن وعده شب مده و هرگاه شبَت را آغازیدی، وعده صبح به خود مده و از دوران تندرستیت پیش از آنکه بیمار شوی بهره برگیر و از زندگیت پیش از آنکه بمیری؛ زیرا که تو نمی دانی فردا چه نامی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یا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آنکه هنگام لغزیدن به سر در آیی؛ زیرا که لغزش بخشوده نمی شود و امکان بازگشت برای تو نیست و بازماندگان تو برای آنچه باقی گذاشته ای تو را نمی ستایند و کسی که پیش او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گرفتاری هایت تو را معذور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حقوق همسایگانتان را رعایت کنید؛ زیرا که این سفارش پیامبر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همسایگان پیوسته سفارش می فرمود، تا جایی که گمان کردیم بزودی همسایگان را میراث بر یکدیگر قرار خواهد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سفارش کنم آیا به گوش می گیری؟ حضرت سه بار این جمله را به او فرمود و هر بار آن مرد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هرگاه خواستی کاری انجام دهی، به عاقبت آن بیندیشی، اگر رستگاری بود آن را انجام بده و اگر گمراهی بود رهایش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 عن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خَلیلی صلی الله علیه و آله أن أنظُرَ إلی مَن هُو أسفَلُ مِنِّی و لا أنظُرَ إلی مَن هُو فَوقی ، و أن اُحِبَّ المَساکِینَ و أن أدنُوَ مِنهم ، و أن أصِلَ رَحِمی و إن قَطَعُونی و جَفَونی ، و أن أقولَ الحَقَّ و إن کان مُرّا ، و أن لا أخافَ فی اللّهِ لَومَةَ لائمٍ ، و أن لا أسألَ أحَدا شیئا ، و أن أستَکثِرَ مِن لا حَولَ و لا قُوّةَ إلاّ باللّهِ ، فإنّها مِن کَنزِ الجَنَّةِ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رسولُ اللّهِ صلی الله علیه و آله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أن أنظُرَ إلی مَن هو دُونی و لا أنظُرَ إلی مَن هو فَوقی ، و أوصانی بِحُبِّ المَساکینِ و الدُّنُوِّ مِنهُم ، و أوصانی أن أقولَ الحَقَّ و إن کانَ مُرّا ، و أوصانی أن أصِلَ رَحِمی و إن أدبَرَتْ ، و أوصانی أن لا أخافَ فی اللّهِ لومَةَ لائمٍ ، و أوصانی أنْ أستَکثِرَ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مِن کُنوزِ الجَنَّةِ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کنز العمّالـ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به من سفارش فرمود که به پایین تر از خود بنگرم و به بالاتر از خویش منگرم و مستمندان را دوست بدارم و به آنان نزدیک شوم و صله ارحام به جای آورم، هرچند آنان از من بِبُرند و به من بی مهری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بگویم گر چه تلخ باشد و در راه خدا از سرزنش هیچ سرزنشگری نهراسم و از هیچ کس چیزی نخواهم و لا حول و لا قوّة الاّ باللّه را زیاد بگویم؛ زیرا که آن از گنج های بهشت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هفت سفارش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کرد که به پایین تر از خودم بنگرم و به کسی که بالاتر از من است ننگرم، مرا به دوست داشتن مستمندان و نزدیک شدن به آنان سفارش فرمود، مرا سفارش فرمود که حقیقت را بگویم، اگر چه تلخ باشد،مرا سفارش فرمود که با خویشاوندانم پیوند برقرار کنم هرچند آنان پشت کنند،سفارشم فرمود که در راه خدا از سرزنش هیچ سرزنشگری نهراسم، مرا سفارش فرمود که ذکر 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بگویم؛ زیرا که آن از گنجهای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مکارم الأخلاق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ذاتَ یَومٍ فی صَدرِ نَهارِهِ علی رَسولِ اللّه صلی الله علیه و آله فی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ـ بأبی أنتَ و اُمّی ـ أوصِنی بِوَصِیَّةٍ یَنفَعُنی اللّهُ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أکْرِمْ بِکَ یا أبا ذرٍّ ، إنّکَ مِنّا أهلَ البَیتِ ، و إنّی مُوصیکَ بوَصیَّةٍ فاحفَظْها فإنّها جامِعَةٌ لِطُرُقِ الخَیرِ و سُبُلِهِ ، فإنّکَ إن حَفِظتَها کانَ لکَ بها کِفلانِ </w:t>
      </w:r>
      <w:r>
        <w:rPr>
          <w:rFonts w:eastAsia="Amiri" w:cs="Amiri" w:ascii="Amiri" w:hAnsi="Amiri"/>
          <w:color w:val="111111"/>
          <w:sz w:val="28"/>
          <w:szCs w:val="28"/>
          <w:rtl w:val="true"/>
          <w:lang w:bidi="ar-SA"/>
        </w:rPr>
        <w:t xml:space="preserve">......... .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الدعوات عن أسود بن أصرم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تَملِکُ یَدَکَ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فتَملِکُ لِسانَکَ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تَبسُطْ یَدَکَ إلاّ إلی خَیرٍ ، و لا تَقُلْ بلِسانِکَ إلاّ مَعروفا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کنز العمّال عن ضِرغامة بن عُلَیبَةَ بنِ حَرمَلَةَ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 صلی الله علیه و آله فی رَکبٍ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الرُّجوعَ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 إذا کُنتَ فی مَجلِسٍ فَقُمتَ عَنهُ فسَمِعتَهُم یَقولونَ ما یُعجِبُکَ فأْتِهِ ، و إذا سَمِعتَهُم یَقولونَ ما تَکرَهُ فلا تَأْتِهِ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مکارم الأخلاقـ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اول روز در مسجد خدمت رسول اللّه صلی الله علیه و آله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شما مرا سفارشی کنید که خداوند بدان مرا نفع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کمال میل ای ابوذر، تو از ما خاندان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سفارش می کنم، پس تو نیز آن را به گوش گیر؛ زیرا که همه راه های خیر و خوبی را در بردارد، اگر آن را به گوش گیری به سبب آن دو بهره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الدعواتـ به نقل از اسود بن اصرم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صلی الله علیه و 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نما،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دست خود را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زبانت را هم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جز به کار خیر مگشای و با زبانت جز خیر مگوی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ضرغامة بن علیبة بن حرمله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کاروانی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صلی الله علیه و آله رسیدم و چون خواستم برگردم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هرگاه در جمعی نشسته بودی و از آن جا برخاستی و شنیدی که سخنان خوشایندی می گویند، دوباره به آن مجلس بیا و اگر شنیدی که سخنان ناخوشایند می گویند، دیگر به آنجا قدم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الترغیب و الترهیب عن مُعاذـ أنّه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أوصنی،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کأنّکَ تَراهُ ، و اعدُدْ نَفسَکَ فی المَوتی ، و إن شِئتَ أنبأتُکَ بما هُو أملَکُ بِکَ مِن هذا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أشارَ بیَدِهِ إلی لِسانِهِ ـ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رجلاً استوصی رسول اللّهِ صلی الله علیه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قَطُّ ، فإنّ فیهِ مُنازَعَةَ ربِّکَ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ما یُعتَذَرُ مِنهُ فإنَّ فیهِ الشِّرکَ الخَفیَّ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مُوَدِّعٍ فإنّ فیها الوُصلَةَ و القُربی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اِستَحیِ مِن اللّهِ استِحیاءکَ مِن صالِحی جِیرانِکَ فإنّ فیها زِیادَةَ الیَقینِ ، و قد أجمَعَ اللّهُ تعالی ما یَتَواصی بهِ المُتَواصُونَ مِن الأوَّلِینَ و الآخِرینَ فی خَصلَةٍ واحِدَةٍ و هی التَّقوی ، قالَ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وَصَّیْنا الّذِینَ اُوتُوا الکِتابَ مِنْ قَبْلِکُمْ و إیّاکُمْ أنِ اتَّقُوا اللّهَ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و فیهِ جِماعُ کلِّ عِبادَةٍ صالِحَةٍ ، وَصَلَ مَن وَصَلَ إلَی الدَّرَجاتِ العُلی و الرُّتبَةِ القُصوی ، و بهِ عاشَ مَن عاشَ مَع اللّهِ بِالحَیاةِ الطَّیّبَةِ و الاُنسِ الدائمِ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الترغیب و الترهیبـ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صلی الله علیه و 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و نصیحت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کن که گویی او را می بینی و خودت را از زمره مردگان بشمار و اگر خواهی تو را از چیزی آگاه کنم که از همه اینها بیشتر تو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به زبان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پیامبر خدا صلی الله علیه و آله سفارشی خواست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خشم مگیر؛ زیرا که در خشم کشمکش با پروردگارت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دیگر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که از آن عذر بخواهی، مکن؛ زیرا که در آن شرکِ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مانند کسی بخوان که گویی آخرین نماز عمرش را می خواند؛ زیرا در این نوع نماز خواندن پیوند و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چنان حیا کن که از همسایگان صالح خود حیا می کنی؛ زیرا که در این امر زیادت یقین است و خداوند متعال آنچه را اوّلین و آخرینِ سفارش کنندگان بدان سفارش می کنند در یک خصلت جمع کرده و آن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آینه کسانی را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اند و شما را، سفارش کردیم که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مجمع هر عبادت شایسته ای است و هر که به درجات بالا و مرتبه بلند رسید به واسطه تقوا رسید و هر که با زندگی پاک و پاکیزه و انس همیشگی با خدا زیست به وسیله تقوا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تقوا پیشگان در میان باغ ها و نهرها، در قرارگاه صدق، نزد پادشاهی توانایند</w:t>
      </w:r>
      <w:r>
        <w:rPr>
          <w:rFonts w:eastAsia="IRNazanin" w:cs="IRNazanin"/>
          <w:color w:val="111111"/>
          <w:sz w:val="28"/>
          <w:szCs w:val="28"/>
          <w:rtl w:val="true"/>
          <w:lang w:bidi="fa-IR"/>
        </w:rPr>
        <w:t>».</w:t>
      </w:r>
      <w:bookmarkStart w:id="427" w:name="pg11935_174239"/>
    </w:p>
    <w:p>
      <w:pPr>
        <w:pStyle w:val="BookText"/>
        <w:rPr/>
      </w:pPr>
      <w:bookmarkEnd w:id="427"/>
      <w:r>
        <w:rPr>
          <w:rFonts w:ascii="Amiri" w:hAnsi="Amiri" w:eastAsia="Amiri" w:cs="Amiri"/>
          <w:color w:val="111111"/>
          <w:sz w:val="28"/>
          <w:sz w:val="28"/>
          <w:szCs w:val="28"/>
          <w:rtl w:val="true"/>
          <w:lang w:bidi="ar-SA"/>
        </w:rPr>
        <w:t xml:space="preserve">مکارم الأخلاق عن أبی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بتَقوَی اللّهِ ؛ فإنَّها جِماعُ کلِّ خَیرٍ ، و علَیکَ بِالجِهادِ فی سبیلِ اللّهِ ؛ فإنّها رَهبانِیَّةُ المُسلِمینَ ، و علَیکَ بذِکرِ اللّهِ و تِلاوَتِ کِتابِهِ ؛ فإنَّهُ نُورٌ لَکَ فی الأرضِ و ذِکرٌ لَکَ فی السَّماءِ ، و اخزُنْ لِسانَکَ إلاّ مِن خَیرٍ ؛ فإنَّکَ بذلکَ تَغلِبُ الشَّیطانَ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Style w:val="FootnoteAnchor"/>
          <w:rtl w:val="true"/>
        </w:rPr>
        <w:footnoteReference w:id="717"/>
      </w:r>
    </w:p>
    <w:p>
      <w:pPr>
        <w:pStyle w:val="Heading4"/>
        <w:numPr>
          <w:ilvl w:val="3"/>
          <w:numId w:val="1"/>
        </w:numPr>
        <w:rPr/>
      </w:pPr>
      <w:bookmarkStart w:id="428" w:name="__RefHeading___Toc14722543_73709187"/>
      <w:bookmarkStart w:id="429" w:name="_Toc176"/>
      <w:bookmarkEnd w:id="428"/>
      <w:r>
        <w:rPr/>
        <w:t>4017</w:t>
      </w:r>
      <w:r>
        <w:rPr>
          <w:rtl w:val="true"/>
        </w:rPr>
        <w:t xml:space="preserve"> - </w:t>
      </w:r>
      <w:r>
        <w:rPr>
          <w:rtl w:val="true"/>
        </w:rPr>
        <w:t>وَصایا الإمامِ عَلِیٍ علیه السلام</w:t>
      </w:r>
      <w:bookmarkEnd w:id="429"/>
    </w:p>
    <w:p>
      <w:pPr>
        <w:pStyle w:val="Heading5"/>
        <w:numPr>
          <w:ilvl w:val="4"/>
          <w:numId w:val="1"/>
        </w:numPr>
        <w:rPr/>
      </w:pPr>
      <w:bookmarkStart w:id="430" w:name="__RefHeading___Toc14722545_73709187"/>
      <w:bookmarkStart w:id="431" w:name="_Toc177"/>
      <w:bookmarkEnd w:id="430"/>
      <w:r>
        <w:rPr/>
        <w:t>4017</w:t>
      </w:r>
      <w:r>
        <w:rPr>
          <w:rtl w:val="true"/>
        </w:rPr>
        <w:t xml:space="preserve"> - </w:t>
      </w:r>
      <w:r>
        <w:rPr>
          <w:rtl w:val="true"/>
        </w:rPr>
        <w:t>سفارش های امام علی علیه السلام</w:t>
      </w:r>
      <w:bookmarkEnd w:id="431"/>
    </w:p>
    <w:p>
      <w:pPr>
        <w:pStyle w:val="BookText"/>
        <w:rPr/>
      </w:pPr>
      <w:r>
        <w:rPr>
          <w:rFonts w:ascii="Amiri" w:hAnsi="Amiri" w:eastAsia="Amiri" w:cs="Amiri"/>
          <w:color w:val="111111"/>
          <w:sz w:val="28"/>
          <w:sz w:val="28"/>
          <w:szCs w:val="28"/>
          <w:rtl w:val="true"/>
          <w:lang w:bidi="ar-SA"/>
        </w:rPr>
        <w:t xml:space="preserve">أ ـ وَصایاهُ لابنهِ الحَسَنِ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بتَقوَی اللّهِ ـ أی بُنَیَّ ـ و لُزُومِ أمرِهِ ، و عِمارَةِ قَلبِکَ بذِکرِهِ ، و الاعتِصامِ بحَبلِهِ ، و أیُّ سَبَبٍ أوثَقُ مِن سَبَبٍ بَینَکَ و بَینَ اللّهِ إن أنتَ أخَذتَ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أحْیِ قَلبَکَ بِالمَوعِظَةِ ، و أمِتْهُ بِالزَّهادَةِ ، و قَوِّهِ بِالیَقینِ ، و نَوِّرْهُ بِالحِکمَةِ ، و ذَلِّلْهُ بذِکرِ المَوتِ ، و قَرِّرْهُ بِالفَناءِ ، و بَصِّرْهُ فَجائعَ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یا بُنَیَّ أنّ أحَبَّ ما أنتَ آخِذٌ بهِ إلَیَّ مِن وَصِیَّتی تَقوَی اللّهِ و الاقتِصارُ علی ما فَرَضَهُ اللّهُ علَیکَ ، و الأخذُ بما مَضی علَیهِ الأوَّلونَ مِن آبائکَ ، و الصّالِحونَ مِن أهلِ بَیتِکَ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مکارم الأخلاقـ به نقل از ابو سعید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رسول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تقوا داشتن از خدا؛ زیرا که آن در بردارنده همه خوبی هاست، و بر تو باد جهاد در راه خدا؛ زیرا که آن رهبانیّت مسلمانان است، و بر تو باد یاد خدا و تلاوت کتاب او؛ زیرا که این کار برای تو در زمین نور است و در آسمان نام، و زبانت را جز از خیر و خوبی نگه دار؛ زیرا که با این کار بر شیطان چیره می 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4017</w:t>
      </w:r>
    </w:p>
    <w:p>
      <w:pPr>
        <w:pStyle w:val="BookText"/>
        <w:rPr/>
      </w:pPr>
      <w:r>
        <w:rPr>
          <w:rFonts w:ascii="IRNazanin" w:hAnsi="IRNazanin" w:eastAsia="IRNazanin"/>
          <w:color w:val="111111"/>
          <w:sz w:val="28"/>
          <w:sz w:val="28"/>
          <w:szCs w:val="28"/>
          <w:rtl w:val="true"/>
          <w:lang w:bidi="fa-IR"/>
        </w:rPr>
        <w:t>سفارش های امام علی علیه السلام</w:t>
      </w:r>
    </w:p>
    <w:p>
      <w:pPr>
        <w:pStyle w:val="BookText"/>
        <w:rPr/>
      </w:pPr>
      <w:r>
        <w:rPr>
          <w:rFonts w:ascii="IRNazanin" w:hAnsi="IRNazanin" w:eastAsia="IRNazanin"/>
          <w:color w:val="111111"/>
          <w:sz w:val="28"/>
          <w:sz w:val="28"/>
          <w:szCs w:val="28"/>
          <w:rtl w:val="true"/>
          <w:lang w:bidi="fa-IR"/>
        </w:rPr>
        <w:t>الف ـ سفارش های آن حضرت به فرزند بزرگوارش حسن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پروای از خدا و پیروی از فرمان او و آباد کردن دلت با یاد او و چنگ زدن به ریسمان او، و کدام رشته محکمتر از رشته ای است که میان تو و او باشد اگر بدان چنگ زنی؟</w:t>
      </w:r>
    </w:p>
    <w:p>
      <w:pPr>
        <w:pStyle w:val="BookText"/>
        <w:rPr/>
      </w:pPr>
      <w:r>
        <w:rPr>
          <w:rFonts w:ascii="IRNazanin" w:hAnsi="IRNazanin" w:eastAsia="IRNazanin"/>
          <w:color w:val="111111"/>
          <w:sz w:val="28"/>
          <w:sz w:val="28"/>
          <w:szCs w:val="28"/>
          <w:rtl w:val="true"/>
          <w:lang w:bidi="fa-IR"/>
        </w:rPr>
        <w:t>دلت را با اندرز زنده بدار و با بی رغبتی به دنیا بمیرانش و به وسیله یقین نیرویش بخش و با حکمت روشنش گردان و با یاد مرگ زبونش ساز و به فنا و نیستی معترفش گردان و به رنج ها و گرفتاری های دنیا بینایش کن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بهترین سفارشی که از من به کار بندی، تقوا داشتن از خداست و بسنده کردن به آنچه خداوند بر تو واجب گردانیده و به کار بستن آنچه نیاکان تو و نیکان خاندانت بر آن بوده اند</w:t>
      </w:r>
      <w:r>
        <w:rPr>
          <w:rFonts w:eastAsia="IRNazanin" w:cs="IRNazanin"/>
          <w:color w:val="111111"/>
          <w:sz w:val="28"/>
          <w:szCs w:val="28"/>
          <w:rtl w:val="true"/>
          <w:lang w:bidi="fa-IR"/>
        </w:rPr>
        <w:t>.</w:t>
      </w:r>
    </w:p>
    <w:p>
      <w:pPr>
        <w:pStyle w:val="BookText"/>
        <w:rPr/>
      </w:pP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ب ـ وصایاهُ لابنهِ الحُسَینِ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اُوصِیکَ بتَقوَی اللّهِ فی الغِنی و الفَقرِ ، و کَلِمَةِ الحَقِّ فی الرِّضی و الغَضَبِ ، و القَصدِ فی الغِنی و الفَقرِ ، و بِالعَدلِ علَی الصَّدیقِ و العَدُوِّ ، و بِالعَمَلِ فی النَّشاطِ و الکَسَلِ ، و الرِّضی عَنِ اللّهِ فی الشِّدَّةِ و الرَّخاءِ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سفارشهای آن حضرت به فرزند بزرگوارش حسین علیه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تقوا داشتن از خدا در دارایی و ناداری و حق گویی در خشنودی و خشم و میانه روی در توانگری و تهیدستی و دادگری با دوست و دشمن و کار و عمل در سرزندگی و بی حوصلگی و خشنودی از خدا در سختی و آسایش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ـ وصایاهُ للحَسَنِ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اُوصِیکُما بتَقوَی اللّهِ ، و ألاّ تَبغِیا الدُّنیا و إن بَغَتکُما ، و لا تَأسَفا علی شَیءٍ مِنها زُوِیَ عَنکُما ، و قُولا بِالحَقِّ ، و اعمَلا للأجْرِ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کُونا لِلظّالِمِ خَصما و لِلمَظلومِ 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اُوصِیکُما ، و جَمیعَ وُلْدی و أهلی ، و مَن بَلَغَهُ کِتابی ، بتَقوَی اللّهِ و نَظمِ أمرِکُم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د ـ وصایاهُ للمُسلمینَ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بذِکرِ المَوتِ و إقلالِ الغَفلَةِ عَنهُ ، و کَیفَ غَفلَتُکُم عَمّا لَیسَ یُغفِلُکُم ؟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بِالرَّفضِ لهذهِ الدُّنیا التّارِکَةِ لَکُم و إن لَم تُحِبُّوا تَرکَها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عنه علیه السلامـ إنّهُ کانَ إذا حَضَرَ الحَربَ یُوصِی المُسلِمینَ بکَلِماتٍ ، مِنها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الصَّلاةَ ، و حافِظوا علَیها ، و استَکثِروا مِنها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عنه علیه السلامـ لِرجُلٍ استَوصاهُ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نَفسَکَ بفَقرٍ ، و لا بِطُولِ عُمرٍ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ج ـ سفارشهای آن حضرت به حسن و حسین علیهما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دو تن را به تقوای خدا سفارش می کنم و اینکه در پی دنیا نباشید، گر چه دنیا در پی شما باشد و برای چیزی از دنیا که از شما گرفته شود افسوس مخورید و همواره حقیقت را بگویید و برای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 دشمن ستم پیشه باشید و یار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تن و همه فرزندانم و خانواده ام و هر کس را که این نامه من به او رسد، به پروا داری از خدا و داشتن نظم و انضباط در کارهایتان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سفارشهای آن حضرت به مسلمانان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یاد مرگ بودن و کمتر غافل شدن از آن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چیزی غفلت می کنید که از شما غافل نیست؟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رها کردن این دنیا سفارش می کنم؛ دنیایی که شما را رها می کند، هرچند رها کردنش را دوست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هرگاه در جنگ حاضر می شد به مسلمانان سفارش هایی می کرد، از جمله ـمی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پاس دارید و بر آن مواظبت کنید و بسیار نماز بگزارید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به مردی که از آن حضرت تقاضای نصیحتی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را به خودت تلقین کن و نه عمر دراز را</w:t>
      </w:r>
      <w:r>
        <w:rPr>
          <w:rFonts w:eastAsia="IRNazanin" w:cs="IRNazanin"/>
          <w:color w:val="111111"/>
          <w:sz w:val="28"/>
          <w:szCs w:val="28"/>
          <w:rtl w:val="true"/>
          <w:lang w:bidi="fa-IR"/>
        </w:rPr>
        <w:t>.</w:t>
      </w:r>
      <w:bookmarkStart w:id="432" w:name="pg11935_174242"/>
    </w:p>
    <w:p>
      <w:pPr>
        <w:pStyle w:val="BookText"/>
        <w:rPr/>
      </w:pPr>
      <w:bookmarkEnd w:id="432"/>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أن لا یَکونَنَّ لِعَمَلِ الخَیرِ عِندَکَ غایَةٌ فی الکَثرَةِ ، و لا لِعَمَلِ الإثمِ عِندَکَ غایَةٌ فی القِلَّةِ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عنه علیه السلامـ کَتبَ إلی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و نَفسی بتَقوی مَن لا تَحِلُّ مَعصِیَتُهُ ، و لا یُرجی غَیرُهُ ، و لا الغِنی إلاّ بهِ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4722547_73709187"/>
      <w:bookmarkStart w:id="434" w:name="_Toc178"/>
      <w:bookmarkEnd w:id="433"/>
      <w:r>
        <w:rPr/>
        <w:t>4018</w:t>
      </w:r>
      <w:r>
        <w:rPr>
          <w:rtl w:val="true"/>
        </w:rPr>
        <w:t xml:space="preserve"> - </w:t>
      </w:r>
      <w:r>
        <w:rPr>
          <w:rtl w:val="true"/>
        </w:rPr>
        <w:t>وَصایاهُ عِندَ الوَفاةِ</w:t>
      </w:r>
      <w:bookmarkEnd w:id="434"/>
    </w:p>
    <w:p>
      <w:pPr>
        <w:pStyle w:val="Heading5"/>
        <w:numPr>
          <w:ilvl w:val="4"/>
          <w:numId w:val="1"/>
        </w:numPr>
        <w:rPr/>
      </w:pPr>
      <w:bookmarkStart w:id="435" w:name="__RefHeading___Toc14722549_73709187"/>
      <w:bookmarkStart w:id="436" w:name="_Toc179"/>
      <w:bookmarkEnd w:id="435"/>
      <w:r>
        <w:rPr/>
        <w:t>4018</w:t>
      </w:r>
      <w:r>
        <w:rPr>
          <w:rtl w:val="true"/>
        </w:rPr>
        <w:t xml:space="preserve"> - </w:t>
      </w:r>
      <w:r>
        <w:rPr>
          <w:rtl w:val="true"/>
        </w:rPr>
        <w:t>سفارش های آن حضرت به هنگام وفات</w:t>
      </w:r>
      <w:bookmarkEnd w:id="4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وَصِیَّتی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تُشرِکوا باللّهِ شَیئا ، و محمّدٌ صلی الله علیه و آله فلا تُضَیِّعوا سُنَّتَهُ ، أقِیموا هذَینِ العَمودَینِ ، و أوقِدوا هذَینِ المِصباحَینِ ، و خَلاکُم ذَمٌّ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یا بُنَیَّ بِالصَّلاةِ عِندَ وَقتِها ، و الزَّکاةِ فی أهلِها عِندَ مَحَلِّها ، و الصَّمتِ عِندَ الشُّبهَةِ ، و أنهاکَ عَنِ التَّسَرُّعِ بِالقَولِ و الفِعلِ ، و الْزَمِ الصَّمتَ تَسلَمْ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امام علی علیه السلامـ به مردی که از ایشان اندرزی طلبید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هرگز برای کار خوب حدّ اکثری قائل مشوی و برای کار گناه حدّ اقلّی در نظر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یکی از یاران خود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خودم را به تقوا از آن کسی سفارش می کنم که نافرمانی او روا نیست و امیدی جز او نباشد و بی نیازی ای جز به وسیله او نشاید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4018</w:t>
      </w:r>
    </w:p>
    <w:p>
      <w:pPr>
        <w:pStyle w:val="BookText"/>
        <w:rPr/>
      </w:pPr>
      <w:r>
        <w:rPr>
          <w:rFonts w:ascii="IRNazanin" w:hAnsi="IRNazanin" w:eastAsia="IRNazanin"/>
          <w:color w:val="111111"/>
          <w:sz w:val="28"/>
          <w:sz w:val="28"/>
          <w:szCs w:val="28"/>
          <w:rtl w:val="true"/>
          <w:lang w:bidi="fa-IR"/>
        </w:rPr>
        <w:t>سفارش های آن حضرت به هنگام وفات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من به شما این است که چیزی را شریک خداوند نسازید و سنّت محمّد صلی الله علیه و آله را تباه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را برپا دارید و این دو چراغ را برافروزید، دیگر نکوهشی متوجّه شما نخواهد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نماز را در وقتش بخوانی، و زکات را به موقع به اهلش برسانی، و هنگام شبهه خاموش مانی، و تو را از شتابزدگی در گفتار و کردار باز می دارم، و خاموشی گزین تا به سلامت 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 المُؤمِنینَ بشَهادَةِ أن لا إلهَ إلاّ اللّهُ وَحدَهُ لا شَریکَ لَهُ ، و أنّ محمّدا عَبدُهُ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إنّی اُوصِیکَ یا حسَنُ و جَمیعَ وُلْدی و أهلِ بَیتی و مَن بَلَغَهُ کِتابی مِن المُؤمِنینَ بِتَقوَی اللّهِ ربِّکُم و لا تَموتُنَّ إلاّ و أنتُم مُسلِمونَ ، و اعتَصِموا بحَبلِ اللّهِ جَمیعا و لا تَفَرَّقوا ؛ فإنّی سَمِعتُ رسولَ اللّهِ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البَینِ أفضَلُ مِن عامَّةِ الصَّلاةِ و الصَّومِ ، و إنّ المُبِیرَةَ ـ و هِیَ الحالِقَةُ لِلدِّینِ ـ فَسادُ ذاتِ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و إقامِ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اُوصِیکَ بمَغفِرَةِ الذَّنبِ ، و کَظمِ الغَیظِ ، و صِلَةِ الرَّحِمِ ، و الحِلمِ عِندَ الجاهِلِ ، و التَّفَقُّهِ فی الدِّینِ ، و التَّثَبُّتِ فی الأمرِ ، و التّعهُّدِ لِلقُرآنِ ، و حُسنِ الجِوارِ ، و الأمرِ بِالمَعروفِ ، و النَّهیِ عَنِ المُنکَرِ ، و اجتِنابِ الفَواحِشِ کُلِّها فی کُلِّ ما عُصِیَ اللّهُ فیهِ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را به گواهی دادن به اینکه هیچ خدایی جز خداوند یگانه بی شریک نیست و محمّد بنده و فرستاده اوست، سفارش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فرزندانم و خاندانم و همه مؤمنانی را که این نامه من به آنها می رسد، سفارش می کنم به اینکه از پروردگارتان، خدا، پروا کنید و جز در حال مسلمانی نمیرید و همگی به ریسمان خداوند چنگ زنید و پراکنده نشوید؛ زیرا من از رسول خدا صلی الله علیه و آله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در صلح و آشتی به سر بردن، برتر از همه نماز و روزه هاست و عامل هلاکت و براندازی دین همانا اختلاف و دشمنی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الاّ باللّه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سفارش به فرزند بزرگوارش حسن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سفارش می کنم به تقوای الهی و برپا 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 کنم به گذشت از گناه و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خوردن خشم و صله رحم و بردباری در برابر نادان و آگاه شدن در دین و درنگ و تأمل در کارها و یاد کرد و مواظبت بر قرآن و حُسن همسایگی و امر به معروف و نهی از منکر و دوری کردن از همه زشتی ها در هر کاری که نافرمانی خدا باشد</w:t>
      </w:r>
      <w:r>
        <w:rPr>
          <w:rFonts w:eastAsia="IRNazanin" w:cs="IRNazanin"/>
          <w:color w:val="111111"/>
          <w:sz w:val="28"/>
          <w:szCs w:val="28"/>
          <w:rtl w:val="true"/>
          <w:lang w:bidi="fa-IR"/>
        </w:rPr>
        <w:t>.</w:t>
      </w:r>
      <w:bookmarkStart w:id="437" w:name="pg11935_174244"/>
    </w:p>
    <w:p>
      <w:pPr>
        <w:pStyle w:val="BookText"/>
        <w:rPr/>
      </w:pPr>
      <w:bookmarkEnd w:id="437"/>
      <w:r>
        <w:rPr>
          <w:rStyle w:val="FootnoteAnchor"/>
          <w:rtl w:val="true"/>
        </w:rPr>
        <w:footnoteReference w:id="734"/>
      </w:r>
    </w:p>
    <w:p>
      <w:pPr>
        <w:pStyle w:val="Heading4"/>
        <w:numPr>
          <w:ilvl w:val="3"/>
          <w:numId w:val="1"/>
        </w:numPr>
        <w:rPr/>
      </w:pPr>
      <w:bookmarkStart w:id="438" w:name="__RefHeading___Toc14722551_73709187"/>
      <w:bookmarkStart w:id="439" w:name="_Toc180"/>
      <w:bookmarkEnd w:id="438"/>
      <w:r>
        <w:rPr/>
        <w:t>4019</w:t>
      </w:r>
      <w:r>
        <w:rPr>
          <w:rtl w:val="true"/>
        </w:rPr>
        <w:t xml:space="preserve"> - </w:t>
      </w:r>
      <w:r>
        <w:rPr>
          <w:rtl w:val="true"/>
        </w:rPr>
        <w:t>وَصایا الإمامِ زَینِ العابِدینَ علیه السلام</w:t>
      </w:r>
      <w:bookmarkEnd w:id="439"/>
    </w:p>
    <w:p>
      <w:pPr>
        <w:pStyle w:val="Heading5"/>
        <w:numPr>
          <w:ilvl w:val="4"/>
          <w:numId w:val="1"/>
        </w:numPr>
        <w:rPr/>
      </w:pPr>
      <w:bookmarkStart w:id="440" w:name="__RefHeading___Toc14722553_73709187"/>
      <w:bookmarkStart w:id="441" w:name="_Toc181"/>
      <w:bookmarkEnd w:id="440"/>
      <w:r>
        <w:rPr/>
        <w:t>4019</w:t>
      </w:r>
      <w:r>
        <w:rPr>
          <w:rtl w:val="true"/>
        </w:rPr>
        <w:t xml:space="preserve"> - </w:t>
      </w:r>
      <w:r>
        <w:rPr>
          <w:rtl w:val="true"/>
        </w:rPr>
        <w:t>سفارش های امام زین العابدین علیه السلام</w:t>
      </w:r>
      <w:bookmarkEnd w:id="441"/>
    </w:p>
    <w:p>
      <w:pPr>
        <w:pStyle w:val="BookText"/>
        <w:rPr/>
      </w:pPr>
      <w:r>
        <w:rPr>
          <w:rFonts w:ascii="Amiri" w:hAnsi="Amiri" w:eastAsia="Amiri" w:cs="Amiri"/>
          <w:color w:val="111111"/>
          <w:sz w:val="28"/>
          <w:sz w:val="28"/>
          <w:szCs w:val="28"/>
          <w:rtl w:val="true"/>
          <w:lang w:bidi="ar-SA"/>
        </w:rPr>
        <w:t>الإمامُ زینُ العابدینَ علیه السلامـ و قد ضَمَّ ابنَهُ الباقِرَ علیه السلام إلی صَدرِهِ لَمّا حَضرَهُ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اُوصِیکَ بما أوصانی بهِ أبی علیه السلام حِینَ حَضَرَتهُ الوَفاةُ ، و بِما ذَکرَ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 ظُلمَ مَن لا یَجِدُ علَیکَ ناصِرا إلاّ اللّهَ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 اللّهَ تعالی لِقُدرَتِهِ علَیکَ ، و استَحیِ مِنهُ لِقُربِهِ 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تُعادِیَنَّ أحَدا و إن ظَنَنتَ أنّهُ لا یَضُرُّکَ ، و لا تَزهَدَنَّ فی صَداقَةِ أحَدٍ و إن ظَنَنتَ أنّهُ لا یَنفَعُکَ ؛ فإنّکَ لا تَدری مَتی تَرجو صَدیقَکَ ، و لا تَدری مَتی تَخافُ عَدُوَّکَ ، و لا یَعتَذِرْ إلَیکَ أحَدٌ إلاّ قَبِلتَ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عَلِمتَ أنّهُ کاذِبٌ ، وَ لْیَقِلَّ عَیبُ النّاسِ علی لِسانِکَ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4019</w:t>
      </w:r>
    </w:p>
    <w:p>
      <w:pPr>
        <w:pStyle w:val="BookText"/>
        <w:rPr/>
      </w:pPr>
      <w:r>
        <w:rPr>
          <w:rFonts w:ascii="IRNazanin" w:hAnsi="IRNazanin" w:eastAsia="IRNazanin"/>
          <w:color w:val="111111"/>
          <w:sz w:val="28"/>
          <w:sz w:val="28"/>
          <w:szCs w:val="28"/>
          <w:rtl w:val="true"/>
          <w:lang w:bidi="fa-IR"/>
        </w:rPr>
        <w:t>سفارش های امام زین العابدین علیه السلام</w:t>
      </w:r>
    </w:p>
    <w:p>
      <w:pPr>
        <w:pStyle w:val="BookText"/>
        <w:rPr/>
      </w:pPr>
      <w:r>
        <w:rPr>
          <w:rFonts w:ascii="IRNazanin" w:hAnsi="IRNazanin" w:eastAsia="IRNazanin"/>
          <w:color w:val="111111"/>
          <w:sz w:val="28"/>
          <w:sz w:val="28"/>
          <w:szCs w:val="28"/>
          <w:rtl w:val="true"/>
          <w:lang w:bidi="fa-IR"/>
        </w:rPr>
        <w:t>امام زین العابدین علیه السلامـ در هنگام رحلتش و آن گاه که فرزندش باقر علیه السلام را در آغوش کشید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چیزی سفارش می کنم که پدرم هنگام وفاتش به من سفارش کرد و فرمود که پدرش نیز او را به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ستم کردن بر کسی که در برابر تو یاوری جز خداوند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قدرتی که خدا بر تو دارد از او بترس و به دلیل نزدیکیش به تو از او شرم کن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با کسی دشمنی مکن، هرچند گمان بری که به تو زیانی نمی زند و به دوستی هیچ کس بی رغبتی نشان مده ، هرچند خیال کنی که به حال تو سودمند نیست؛ زیرا تو نمی دانی که چه وقت به دوستت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و نمی دانی کی از دشمنت بیمناک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پوزش خواست عذر او را بپذیر، هر چند بدانی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عیب مردم بر زبان تو کمتر رانده شود </w:t>
      </w:r>
      <w:r>
        <w:rPr>
          <w:rFonts w:eastAsia="IRNazanin" w:cs="IRNazanin"/>
          <w:color w:val="111111"/>
          <w:sz w:val="28"/>
          <w:szCs w:val="28"/>
          <w:rtl w:val="true"/>
          <w:lang w:bidi="fa-IR"/>
        </w:rPr>
        <w:t>.</w:t>
      </w:r>
      <w:bookmarkStart w:id="442" w:name="pg11935_174245"/>
    </w:p>
    <w:p>
      <w:pPr>
        <w:pStyle w:val="Heading4"/>
        <w:numPr>
          <w:ilvl w:val="3"/>
          <w:numId w:val="1"/>
        </w:numPr>
        <w:rPr/>
      </w:pPr>
      <w:bookmarkStart w:id="443" w:name="__RefHeading___Toc14722555_73709187"/>
      <w:bookmarkStart w:id="444" w:name="_Toc182"/>
      <w:bookmarkEnd w:id="442"/>
      <w:bookmarkEnd w:id="443"/>
      <w:r>
        <w:rPr/>
        <w:t>4020</w:t>
      </w:r>
      <w:r>
        <w:rPr>
          <w:rtl w:val="true"/>
        </w:rPr>
        <w:t xml:space="preserve"> - </w:t>
      </w:r>
      <w:r>
        <w:rPr>
          <w:rtl w:val="true"/>
        </w:rPr>
        <w:t>وصایا الإمامِ الباقِرِعلیه السلام</w:t>
      </w:r>
      <w:bookmarkEnd w:id="444"/>
    </w:p>
    <w:p>
      <w:pPr>
        <w:pStyle w:val="Heading5"/>
        <w:numPr>
          <w:ilvl w:val="4"/>
          <w:numId w:val="1"/>
        </w:numPr>
        <w:rPr/>
      </w:pPr>
      <w:bookmarkStart w:id="445" w:name="__RefHeading___Toc14722557_73709187"/>
      <w:bookmarkStart w:id="446" w:name="_Toc183"/>
      <w:bookmarkEnd w:id="445"/>
      <w:r>
        <w:rPr/>
        <w:t>4020</w:t>
      </w:r>
      <w:r>
        <w:rPr>
          <w:rtl w:val="true"/>
        </w:rPr>
        <w:t xml:space="preserve"> - </w:t>
      </w:r>
      <w:r>
        <w:rPr>
          <w:rtl w:val="true"/>
        </w:rPr>
        <w:t>سفارش های امام باقرعلیه السلام</w:t>
      </w:r>
      <w:bookmarkEnd w:id="446"/>
    </w:p>
    <w:p>
      <w:pPr>
        <w:pStyle w:val="BookText"/>
        <w:rPr/>
      </w:pPr>
      <w:r>
        <w:rPr>
          <w:rFonts w:ascii="Amiri" w:hAnsi="Amiri" w:eastAsia="Amiri" w:cs="Amiri"/>
          <w:color w:val="111111"/>
          <w:sz w:val="28"/>
          <w:sz w:val="28"/>
          <w:szCs w:val="28"/>
          <w:rtl w:val="true"/>
          <w:lang w:bidi="ar-SA"/>
        </w:rPr>
        <w:t xml:space="preserve">الإمام الباقر علیه السلامـ لجابِرِ بنِ یَزیدَ الجُعفیِّ </w:t>
      </w:r>
      <w:r>
        <w:rPr>
          <w:rStyle w:val="FootnoteAnchor"/>
          <w:rtl w:val="true"/>
        </w:rPr>
        <w:footnoteReference w:id="73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 و إن خانُوکَ فلا تَخُنْ ، و إن کُذِّبتَ فلا تَغضَبْ ، و إن مُدِحتَ فلا تَفرَحْ ، و إن ذُمِمتَ فلا تَجزَعْ ، و فَکِّرْ فیما قیلَ فیکَ ، فإن عَرَفتَ مِن نَفسِکَ ما قیلَ فیکَ فسُقوطُکَ مِن عَینِ اللّهِ جلَّ و عَزَّ عِندَ غَضَبِکَ مِن الحَقِّ أعظَمُ علَیکَ مُصیبَةً مِمّا خِفتَ مِن سُقوطِکَ مِن أعیُنِ النّاسِ ، و إن کُنتَ علی خِلافِ ما قِیلَ فِیکَ فثَوابٌ اکتَسَبتَهُ مِن غَیرِ أنْ یَتعَبَ بَدَنُکَ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بأنّکَ لا تَکونُ لَنا وَلیّا حتّی لَوِ اجتَمعَ علَیکَ أهلُ مِصرِکَ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سَوءٍ لَم یَحزُنْکَ ذلکَ ، و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رجُلٌ صالِحٌ لَم یَسُرَّکَ ذلکَ ، و لکنِ اعرِضْ نَفسَکَ علی کِتابِ اللّهِ ؛ فإن کُنتَ سالِکا سَبیلَهُ ، زاهِدا فی تَزهیدِهِ ، راغِبا فی تَرغیبِهِ ، خائفا مِن تَخویفِهِ ، فاثبُتْ و أبشِرْ ؛ فإنّهُ لا یَضُرُّکَ ما قِیلَ فِیکَ ، و إن کُنتَ مُبائنا لِلقُرآنِ فماذا الّذی یَغُرُّکَ مِن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مَعنِیٌّ بمُجاهَدَةِ نَفسِهِ لیَغلِبَها علی هَواها ، فمَرّةً یُقیمُ أوَدَها </w:t>
      </w:r>
      <w:r>
        <w:rPr>
          <w:rStyle w:val="FootnoteAnchor"/>
          <w:rtl w:val="true"/>
        </w:rPr>
        <w:footnoteReference w:id="739"/>
      </w:r>
      <w:r>
        <w:rPr>
          <w:rFonts w:ascii="Amiri" w:hAnsi="Amiri" w:eastAsia="Amiri" w:cs="Amiri"/>
          <w:color w:val="111111"/>
          <w:sz w:val="28"/>
          <w:sz w:val="28"/>
          <w:szCs w:val="28"/>
          <w:rtl w:val="true"/>
          <w:lang w:bidi="ar-SA"/>
        </w:rPr>
        <w:t xml:space="preserve">و یُخالِفُ هَواها فی مَحَبَّةِ اللّهِ ، و مَرّةً تَصرَعُهُ نَفسُهُ فَیَتَّبِعُ هَواها فیَنعَشُهُ اللّهُ فیَنتَعِشُ </w:t>
      </w:r>
      <w:r>
        <w:rPr>
          <w:rStyle w:val="FootnoteAnchor"/>
          <w:rtl w:val="true"/>
        </w:rPr>
        <w:footnoteReference w:id="740"/>
      </w:r>
      <w:r>
        <w:rPr>
          <w:rFonts w:ascii="Amiri" w:hAnsi="Amiri" w:eastAsia="Amiri" w:cs="Amiri"/>
          <w:color w:val="111111"/>
          <w:sz w:val="28"/>
          <w:sz w:val="28"/>
          <w:szCs w:val="28"/>
          <w:rtl w:val="true"/>
          <w:lang w:bidi="ar-SA"/>
        </w:rPr>
        <w:t xml:space="preserve">، و یُقیلُ اللّهُ عَثرَتَهُ فیَتَذَکَّرُ ، و یَفزَعُ إلَی التَّوبَةِ و المَخافَةِ فیَزدادُ بَصیرَةً و مَعرِفَةً لِما زِیدَ فیهِ مِن الخَوفِ ، و ذلکَ بأنّ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یا جابِرُ ، استَکثِرْ لنَفسِکَ مِن اللّهِ قَلیلَ الرِّزقِ تَخَلُّصا إلَی الشُّکرِ ، و استَقلِلْ مِن نَفسِکَ کَثیرَ الطّاعَةِ للّهِ إزراءً علَی النَّفسِ </w:t>
      </w:r>
      <w:r>
        <w:rPr>
          <w:rStyle w:val="FootnoteAnchor"/>
          <w:rtl w:val="true"/>
        </w:rPr>
        <w:footnoteReference w:id="742"/>
      </w:r>
      <w:r>
        <w:rPr>
          <w:rFonts w:ascii="Amiri" w:hAnsi="Amiri" w:eastAsia="Amiri" w:cs="Amiri"/>
          <w:color w:val="111111"/>
          <w:sz w:val="28"/>
          <w:sz w:val="28"/>
          <w:szCs w:val="28"/>
          <w:rtl w:val="true"/>
          <w:lang w:bidi="ar-SA"/>
        </w:rPr>
        <w:t xml:space="preserve">و تَعَرُّضا للعَفوِ ، و ادفَعْ عَن نَفسِکَ حاضِرَ الشَّرِّ بحاضِرِ العِلمِ ، و استَعمِلْ حاضِرَ العِلمِ بخالِصِ العَمَلِ ، و تَحَرَّزْ فی خالِصِ العَمَلِ مِن عَظیمِ الغَفلَةِ بِشِدَّةِ التَّیقُّظِ ، و استَجلِبْ شِدَّةِ التَّیقُّظِ بصِدقِ الخَوفِ ، و احذَرْ خَفِیَّ التَّزَیُّنِ </w:t>
      </w:r>
      <w:r>
        <w:rPr>
          <w:rStyle w:val="FootnoteAnchor"/>
          <w:rtl w:val="true"/>
        </w:rPr>
        <w:footnoteReference w:id="743"/>
      </w:r>
      <w:r>
        <w:rPr>
          <w:rFonts w:ascii="Amiri" w:hAnsi="Amiri" w:eastAsia="Amiri" w:cs="Amiri"/>
          <w:color w:val="111111"/>
          <w:sz w:val="28"/>
          <w:sz w:val="28"/>
          <w:szCs w:val="28"/>
          <w:rtl w:val="true"/>
          <w:lang w:bidi="ar-SA"/>
        </w:rPr>
        <w:t xml:space="preserve">بحاضِرِ الحَیاةِ ، و تَوَقَّ مُجازَفَةَ </w:t>
      </w:r>
      <w:r>
        <w:rPr>
          <w:rStyle w:val="FootnoteAnchor"/>
          <w:rtl w:val="true"/>
        </w:rPr>
        <w:footnoteReference w:id="744"/>
      </w:r>
      <w:r>
        <w:rPr>
          <w:rFonts w:ascii="Amiri" w:hAnsi="Amiri" w:eastAsia="Amiri" w:cs="Amiri"/>
          <w:color w:val="111111"/>
          <w:sz w:val="28"/>
          <w:sz w:val="28"/>
          <w:szCs w:val="28"/>
          <w:rtl w:val="true"/>
          <w:lang w:bidi="ar-SA"/>
        </w:rPr>
        <w:t xml:space="preserve">الهَوی بدَلالَةِ العَقلِ ، و قِفْ عِندَ غَلَبَةِ الهَوی باستِرشادِ العِلمِ ، و استَبقِ خالِصَ الأعمالِ لِیَومِ الجَزاءِ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4020</w:t>
      </w:r>
    </w:p>
    <w:p>
      <w:pPr>
        <w:pStyle w:val="BookText"/>
        <w:rPr/>
      </w:pPr>
      <w:r>
        <w:rPr>
          <w:rFonts w:ascii="IRNazanin" w:hAnsi="IRNazanin" w:eastAsia="IRNazanin"/>
          <w:color w:val="111111"/>
          <w:sz w:val="28"/>
          <w:sz w:val="28"/>
          <w:szCs w:val="28"/>
          <w:rtl w:val="true"/>
          <w:lang w:bidi="fa-IR"/>
        </w:rPr>
        <w:t>سفارش های امام باقر علیه السلام</w:t>
      </w:r>
    </w:p>
    <w:p>
      <w:pPr>
        <w:pStyle w:val="BookText"/>
        <w:rPr/>
      </w:pPr>
      <w:r>
        <w:rPr>
          <w:rFonts w:ascii="IRNazanin" w:hAnsi="IRNazanin" w:eastAsia="IRNazanin"/>
          <w:color w:val="111111"/>
          <w:sz w:val="28"/>
          <w:sz w:val="28"/>
          <w:szCs w:val="28"/>
          <w:rtl w:val="true"/>
          <w:lang w:bidi="fa-IR"/>
        </w:rPr>
        <w:t xml:space="preserve">امام باقر علیه السلامـ به جابر بن یزید جعفی </w:t>
      </w:r>
      <w:r>
        <w:rPr>
          <w:rStyle w:val="FootnoteAnchor"/>
          <w:rtl w:val="true"/>
        </w:rPr>
        <w:footnoteReference w:id="746"/>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ستم کردند تو ستم مکن، اگر به تو خیانت کردند تو خیانت مکن، اگر تو را تکذیب کردند عصبانی نشو، اگر ستایشت کردند شاد مشو و اگر نکوهشت کردند دلگیر مشو، بلکه به آنچه درباره تو گفته شد بیندیش، اگر دیدی آنچه درباره تو گفته شده در تو هست،بدان که افتادن تو از چشم خداوند عزّ و جلّ بر اثر خشمگین شدنت از حقیقت، مصیبتش برای تو بزرگتر از مصیبتی است که می ترسی از چشم مردم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خلاف آن چیزی باشی که درباره ات گفته شده، این خود ثوابی است که، بدون به رنج و زحمت افکندن جسم خود، به دست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تو دوست ما نخواهی بود، مگر آنگاه که اگر همه همشهریانت بر ضدّ تو همصدا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بدی هستی، مایه اندوه تو نشود و اگر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خوبی هستی، این سخن تو را شاد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 را با آنچه در کتاب خداست بسنج، اگر دیدی پوینده راه آن هستی، از آنچه پرهیز داده است می پرهیزی، به آنچه ترغیب کرده است راغبی و از آنچه ترسانده است می ترسی، پس استوار و شاد باش؛ زیرا آنچه درباره تو گفته شده است، به تو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 از قرآن جدایی، دیگر چرا باید خودت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همواره در کار مبارزه با نفْس خویش است، تا بر هوا و هوس آن چیره آید؛ یک بار او نفْسِ خود را از کجی و انحراف به راستی می آورد و به خاطر محبّت به خدا، با هوای نفْس مخالفت می ورزد و یک بار هم نفْسش او را بر زمین می افکند و در نتیجه، پیرو هوس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دستش را می گیرد و بلند می شود و خداوند لغزش او را می بخشد و مؤمن به خود می آید و به توبه و ترس از خدا پناه می برد و بر اثر افزایش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بینش و معرفت او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تقوا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اندک خدا را برای خود بسیار شمار، تا از عهده شکرش به درآیی و طاعت بسیار خود از خدا را کم بشمار تا از این راه بر نفْس خرده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زبون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معرض عفو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موجود را به وسیله دانش و معرفت موجود، از خودت دور گردان و دانش موجود را به وسیله عمل خالص، به کار بند و در عمل خالصی که انجام می دهی خودت را با بیداری و هوشیاری تمام، از غفلت بزرگ نگه دار و بیداری کامل را با ترس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آر و از خود آرایی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به این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کن و با راهنمایی خرد، خودت را از خطر هوس نگه دار و هنگام غالب آمدن هوس، با ارشاد خواهی از دانش ، درنگ کن و اعمال خالص را برای روز پاداش نگه دار</w:t>
      </w:r>
      <w:r>
        <w:rPr>
          <w:rFonts w:eastAsia="IRNazanin" w:cs="IRNazanin"/>
          <w:color w:val="111111"/>
          <w:sz w:val="28"/>
          <w:szCs w:val="28"/>
          <w:rtl w:val="true"/>
          <w:lang w:bidi="fa-IR"/>
        </w:rPr>
        <w:t>.</w:t>
      </w:r>
      <w:bookmarkStart w:id="447" w:name="pg11935_174247"/>
    </w:p>
    <w:p>
      <w:pPr>
        <w:pStyle w:val="BookText"/>
        <w:rPr/>
      </w:pPr>
      <w:bookmarkEnd w:id="447"/>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بنِ أعین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و إیّاکَ و المِزاحَ فإنّهُ یُذهِبُ هَیبَةَ الرّجُلِ و ماءَ وَجهِهِ، و علَیکَ بِالدُّعاءِ لإخوانِکَ بظَهرِ الغَیبِ فإنّهُ یَهیلُ الرِّزقَ ـ یَقولُها ثَلاثا ـ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4"/>
        <w:numPr>
          <w:ilvl w:val="3"/>
          <w:numId w:val="1"/>
        </w:numPr>
        <w:rPr/>
      </w:pPr>
      <w:bookmarkStart w:id="448" w:name="__RefHeading___Toc14722559_73709187"/>
      <w:bookmarkStart w:id="449" w:name="_Toc184"/>
      <w:bookmarkEnd w:id="448"/>
      <w:r>
        <w:rPr/>
        <w:t>4021</w:t>
      </w:r>
      <w:r>
        <w:rPr>
          <w:rtl w:val="true"/>
        </w:rPr>
        <w:t xml:space="preserve"> - </w:t>
      </w:r>
      <w:r>
        <w:rPr>
          <w:rtl w:val="true"/>
        </w:rPr>
        <w:t>وصایا الإمامِ الصّادِقِ علیه السلام</w:t>
      </w:r>
      <w:bookmarkEnd w:id="449"/>
    </w:p>
    <w:p>
      <w:pPr>
        <w:pStyle w:val="Heading5"/>
        <w:numPr>
          <w:ilvl w:val="4"/>
          <w:numId w:val="1"/>
        </w:numPr>
        <w:rPr/>
      </w:pPr>
      <w:bookmarkStart w:id="450" w:name="__RefHeading___Toc14722561_73709187"/>
      <w:bookmarkStart w:id="451" w:name="_Toc185"/>
      <w:bookmarkEnd w:id="450"/>
      <w:r>
        <w:rPr/>
        <w:t>4021</w:t>
      </w:r>
      <w:r>
        <w:rPr>
          <w:rtl w:val="true"/>
        </w:rPr>
        <w:t xml:space="preserve"> - </w:t>
      </w:r>
      <w:r>
        <w:rPr>
          <w:rtl w:val="true"/>
        </w:rPr>
        <w:t>سفارش های امام صادق علیه السلام</w:t>
      </w:r>
      <w:bookmarkEnd w:id="451"/>
    </w:p>
    <w:p>
      <w:pPr>
        <w:pStyle w:val="BookText"/>
        <w:rPr/>
      </w:pPr>
      <w:r>
        <w:rPr>
          <w:rFonts w:ascii="Amiri" w:hAnsi="Amiri" w:eastAsia="Amiri" w:cs="Amiri"/>
          <w:color w:val="111111"/>
          <w:sz w:val="28"/>
          <w:sz w:val="28"/>
          <w:szCs w:val="28"/>
          <w:rtl w:val="true"/>
          <w:lang w:bidi="ar-SA"/>
        </w:rPr>
        <w:t>الإمامُ الصّادقُ علیه السلامـ لِرجُلٍ استَوصاهُ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بتَقوَی اللّهِ ، و الوَرَعِ و الاجتِهادِ ، و اعلَمْ أنّهُ لا یَنفَعُ اجتِهادٌ لا وَرَعَ فیهِ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مستطرفات السرائرـ به نقل از حمران بن اعین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علیه السلام رسیدم و از آن حضرت اندرزی خواستم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تقوای خدا سفارش می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شوخی بپرهیز؛ زیرا شوخی هیبت مرد و آبروی او را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برادرانت برای آنان دعا کن ؛ زیرا که این کار روزی را سرازیر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جمله را سه بار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4021</w:t>
      </w:r>
    </w:p>
    <w:p>
      <w:pPr>
        <w:pStyle w:val="BookText"/>
        <w:rPr/>
      </w:pPr>
      <w:r>
        <w:rPr>
          <w:rFonts w:ascii="IRNazanin" w:hAnsi="IRNazanin" w:eastAsia="IRNazanin"/>
          <w:color w:val="111111"/>
          <w:sz w:val="28"/>
          <w:sz w:val="28"/>
          <w:szCs w:val="28"/>
          <w:rtl w:val="true"/>
          <w:lang w:bidi="fa-IR"/>
        </w:rPr>
        <w:t>سفارش های امام صادق علیه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مردی که تقاضای سفارش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تقوای الهی و پارسایی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می کنم و بدان که سخت کوشی در عبادت اگر با پارسایی همراه نباشد، سود نمی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الوَصایا و ألزَمُها أن لا تَنسی ربَّکَ و أن تَذکُرَهُ دائما، و لا تَعصِیَهُ، و تَعبُدَهُ قاعِدا و قائما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علیه السلام ـ لابنِهِ موسی علیه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اقبَلْ وَصِیَّتی و احفَظْ مَقالَتی ؛ فإنّکَ إن حَفِظتَها تَعِشْ سَعیدا و تَمُتْ حَمیدا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قَنَعَ بِما قُسِمَ لَهُ استَغنی ، و مَن مَدَّ عَینَیهِ إلی ما فی یَدِ غَیرِهِ ماتَ فَقیرا ، و مَن لَم یَرْضَ بِما قَسَمَ اللّهُ لَهُ اتَّهَمَ اللّهَ فی قَضائهِ ، و مَنِ اسْتَصغَرَ زَلَّةَ غَیرِهِ استَعظَمَ زَلَّةَ نَفسِهِ ، و مَنِ استَصغَرَ زَلَّةَ نَفسِهِ استَعظَمَ زَلَّةَ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مَن کَشَفَ عن حِجابِ غَیرِهِ تَکَشَّفَت عَوراتُ بَیتِهِ ، و مَن سَلَّ سَیفَ البَغیِ قُتِلَ بهِ ، و مَنِ احتَفَرَ لأخیهِ بِئرا سَقَطَ فیها ، و مَن داخَلَ السُّفَهاءَ حُقِّرَ ، و مَن خالَطَ العُلَماءَ وُقِّرَ ، و مَن دَخلَ مَداخِلَ السَّوءِ 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إیّاکَ أن تَزری بِالرِّجالِ فیُزری بِکَ ، و إیّاکَ و الدُّخولَ فیما لا یَعنیکَ فتَزِلَّ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فَتُذَلَّ</w:t>
      </w:r>
      <w:r>
        <w:rPr>
          <w:rFonts w:eastAsia="Amiri" w:cs="Amiri" w:ascii="Amiri" w:hAnsi="Amiri"/>
          <w:color w:val="111111"/>
          <w:sz w:val="28"/>
          <w:szCs w:val="28"/>
          <w:rtl w:val="true"/>
          <w:lang w:bidi="ar-SA"/>
        </w:rPr>
        <w:t xml:space="preserve">) .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یا بُنَیَّ ، قُلِ الحَقَّ لَکَ و علَیکَ تُستَشارُ مِن بَینِ أقرانِکَ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کُنْ لِکِتابِ اللّهِ تالِیا ، و للإسلامِ فاشِیا ، و بِالمَعروفِ آمِرا ، و عَنِ المُنکَرِ ناهِیا ، و لِمَن قَطَعَکَ واصِلاً ، و لِمَن سَکتَ عَنکَ مُبتَدِئا ، و لِمَن سَألَکَ مُعطِیا ، و إیّاکَ و النَّمیمَةَ فإنّها تَزرَعُ الشّحناءَ فی قُلوبِ الرِّجالِ ، و إیّاکَ و التَّعَرُّضَ لِعُیوبِ النّاسِ ، فمَنزِلَةُ المُتَعَرِّضِ لِعُیوبِ النّاسِ کمَنزِلَةِ 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إذا طَلَبتَ الجُودَ فعلَیکَ بمَعادِنِهِ ، فإنّ لِلجُودِ مَعادِنَ، و لِلمَعادِنِ اُصولاً، و لِلاُصولِ فُروعا، و للفُروعِ ثَمَرا ، و لا یَطیبُ ثَمَرٌ إلاّ بفَرعٍ ، و لا فَرعٌ إلاّ بأصلٍ ، و لا أصلٌ ثابتٌ إلاّ بمَعدِنٍ طَیِّبٍ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إذا زُرتَ فَزُرِ الأخیارَ ، و لا تَزُرِ الفُجّارَ؛ فإنّهُم صَخرَةٌ لا یَتَفجَّرُ ماؤها ، و شَجَرَةٌ لا یَخضَرُّ وَرَقُها ، و أرضٌ لا تَظهَرُ عُشبُها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تَرَکَ أبی هذهِ الوَصِیَّةَ إلی أن تُوفِّیَ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و لازمترین سفارش ها این است که پروردگارت را فراموش نکنی و همواره به یادش باشی و نا فرمانیش ننمایی و نشسته و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بپرستی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فرزند خود حضرت کاظم علیه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مرا بپذیر و سخنم را به گوش گیر؛ زیرا که اگر آن را به گوش گیری خوشبخت می زیی و خوش نام و نیک فرجام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آنچه خداوند قسمت او کرده است خرسند باشد، بی نیاز گردد و هر که به آنچه در دست دیگری است چشم داشته باشد، نیازمند بمیرد و هر که به آنچه خداوند قسمتش کرده است راضی نباشد، خداوند را در قضای او متّهم کرده باشد و هرکه لغزش دیگری را کوچک بیند، لغزش خویش را بزرگ بیند و هر که لغزش خود را کوچک شمارد، لغزش دیگری را بزرگ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پرده دیگری را کنار زند، زشتی های خانه خودش آشکار شود و هر که شمشیرِ ستم برکشد، خود به آن شمشیر کشته شود و هر که برای برادرش چاهی کند، خود در آن چاه افتد و هر که با نابخردان بنشیند، کوچک شود و هر که با دانایان آمیزش کند،احترام یابد و هر که به جاهای بد نام آمد و شد کند،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تحقیر کردن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تحقیر می شوی و به کارهای بیهوده و نا مربوط مپرداز که می لغزی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سود و زیان خود، بگو تا از میان همتایانت با تو مشورت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باش و مبلّغ اسلام و امر کننده به معروف و نهی کننده از منکر و پیوند زننده با کسی که از تو بریده است و آغازگرِ آشتی با کسی که از تو قهر کرده است و عطا کننده به کسی که از تو چیزی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چینی بپرهیز که آن تخم کینه را در دل های مردان می افشاند و از پرداختن به عیوب مردم دوری کن؛ زیرا کسی که به عیب های مردم می پردازد، به منزله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جویای بخشش شدی به معادن آن مراجعه کن؛ زیرا که جود و بخشش را معدن هاست و معدن ها را ریشه هاست و ریشه ها را شاخه هاست و شاخه ها را میوه باشد و هیچ میوه ای نرسد، مگر با شاخه و هیچ شاخه ای نباشد، مگر با ریشه و هیچ ریشه استواری نباشد، مگر با معدنی پاک و پاکیزه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دیدار می کنی، با نیکان دیدار کن و به دیدن بدکاران مرو؛ زیرا اینان تخته سنگی هستند که چشمه ای از آن نمی جوشد و درختی هستند که برگ هایش سبز نمی شود و زمینی هستند که گیاهش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زنده بود این سفارش را فرو نگذاشت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و قد کَتَبَ بهذهِ الرِّسالَةِ إلی أصحابِهِ و أمَرَهُم بمُدارَسَتِها و النَّظَرِ فیها و تَعاهُدِها و العَمَلِ بها ، فکانُوا یَضَعُونَها فی مَساجِدِ بُیوتِهِم ، فإذا فَرَغوا مِن الصَّلاةِ نَظَروا فیها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أمّا بَعدُ فاسألوا ربَّکُمُ العافِیَةَ ، و علَیکُم بِالدَّعَةِ </w:t>
      </w:r>
      <w:r>
        <w:rPr>
          <w:rStyle w:val="FootnoteAnchor"/>
          <w:rtl w:val="true"/>
        </w:rPr>
        <w:footnoteReference w:id="752"/>
      </w:r>
      <w:r>
        <w:rPr>
          <w:rFonts w:ascii="Amiri" w:hAnsi="Amiri" w:eastAsia="Amiri" w:cs="Amiri"/>
          <w:color w:val="111111"/>
          <w:sz w:val="28"/>
          <w:sz w:val="28"/>
          <w:szCs w:val="28"/>
          <w:rtl w:val="true"/>
          <w:lang w:bidi="ar-SA"/>
        </w:rPr>
        <w:t xml:space="preserve">و الوَقارِ و السَّکِینَةِ ، و علَیکُم بِالحَیاءِ و التَّنَزُّهِ عمّا تَنَزَّهَ عنهُ الصّالِحونَ قَبلَکُم ، و علَیکُم بمُجامَلَةِ </w:t>
      </w:r>
      <w:r>
        <w:rPr>
          <w:rStyle w:val="FootnoteAnchor"/>
          <w:rtl w:val="true"/>
        </w:rPr>
        <w:footnoteReference w:id="753"/>
      </w:r>
      <w:r>
        <w:rPr>
          <w:rFonts w:ascii="Amiri" w:hAnsi="Amiri" w:eastAsia="Amiri" w:cs="Amiri"/>
          <w:color w:val="111111"/>
          <w:sz w:val="28"/>
          <w:sz w:val="28"/>
          <w:szCs w:val="28"/>
          <w:rtl w:val="true"/>
          <w:lang w:bidi="ar-SA"/>
        </w:rPr>
        <w:t xml:space="preserve">أهلِ الباطِلِ ، تَحَمَّلوا الضَّیمَ مِنهُم ، و إیّاکُم و مُماظَّتَهُم ، دِینوا فیما بَینَکُم و بَینَهُم ـ إذا أنتُم جالَستُموهُم و خالَطتُموهُم و نازَعتُموهُم الکلامَ ، فإنّهُ لا بُدَّ لَکُم مِن مُجالَسَتِهِم و مُخالَطَتِهِم و مُنازَعَتِهِمُ الکلامَ ـ بِالتَّقیَّةِ الّتی أمَرَکُمُ اللّه أن تأخُذوا بِها فیما بَینَکُم و بَینَهُم ، فإذا ابتُلِیتُم بذلکَ مِنهُم فإنَّهُم سَیُؤذُونَکُم و تَعرِفونَ فی وجوهِهِمُ المُنکَرَ ، و لَو لا أنَّ اللّهَ تعالی یَدفَعُهُم عَنکُم لَسَطَوا </w:t>
      </w:r>
      <w:r>
        <w:rPr>
          <w:rStyle w:val="FootnoteAnchor"/>
          <w:rtl w:val="true"/>
        </w:rPr>
        <w:footnoteReference w:id="754"/>
      </w:r>
      <w:r>
        <w:rPr>
          <w:rFonts w:ascii="Amiri" w:hAnsi="Amiri" w:eastAsia="Amiri" w:cs="Amiri"/>
          <w:color w:val="111111"/>
          <w:sz w:val="28"/>
          <w:sz w:val="28"/>
          <w:szCs w:val="28"/>
          <w:rtl w:val="true"/>
          <w:lang w:bidi="ar-SA"/>
        </w:rPr>
        <w:t xml:space="preserve">بِکُم ، و ما فی صُدُورِهِم مِن العَداوَةِ و البَغضاءِ أکثَرُ مِمّا یُبدُونَ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مَجالِسُکُم و مَجالِسُهُم واحِدَةٌ ، و أرواحُکُم و أرواحُهُم مُختَلِفَةٌ لا تَأتَلِفُ ، لا تُحِبُّونَهُم أبَدا و لا یُحِبُّونَکُم ، غَیرَ أنّ اللّهَ تعالی أکرَمَکُم بِالحَقِّ و بَصَّرَکُموهُ و لَم یَجعَلْهُم مِن أهلِهِ فتُجامِلونَهُم و تَصبِرونَ علَیهِم و لا مُجامَلَةَ لَهُم و لا صَبرَ لَهُم علی شیءٍ </w:t>
      </w:r>
      <w:r>
        <w:rPr>
          <w:rStyle w:val="FootnoteAnchor"/>
          <w:rtl w:val="true"/>
        </w:rPr>
        <w:footnoteReference w:id="755"/>
      </w:r>
      <w:r>
        <w:rPr>
          <w:rFonts w:ascii="Amiri" w:hAnsi="Amiri" w:eastAsia="Amiri" w:cs="Amiri"/>
          <w:color w:val="111111"/>
          <w:sz w:val="28"/>
          <w:sz w:val="28"/>
          <w:szCs w:val="28"/>
          <w:rtl w:val="true"/>
          <w:lang w:bidi="ar-SA"/>
        </w:rPr>
        <w:t xml:space="preserve">، و حِیَلُهُم وَسواسُ بَعضِهِم إلی بَعضٍ ؛ فإنَّ أعداءَ اللّهِ إنِ استَطاعُوا صَدُّوکُم عَنِ الحَقِّ ، فیَعصِمُکُم اللّهُ مِن ذلکَ </w:t>
      </w:r>
      <w:r>
        <w:rPr>
          <w:rFonts w:eastAsia="Amiri" w:cs="Amiri" w:ascii="Amiri" w:hAnsi="Amiri"/>
          <w:color w:val="111111"/>
          <w:sz w:val="28"/>
          <w:szCs w:val="28"/>
          <w:rtl w:val="true"/>
          <w:lang w:bidi="ar-SA"/>
        </w:rPr>
        <w:t xml:space="preserve">......... . </w:t>
      </w:r>
      <w:r>
        <w:rPr>
          <w:rStyle w:val="FootnoteAnchor"/>
          <w:rtl w:val="true"/>
        </w:rPr>
        <w:footnoteReference w:id="7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نامه ای به اصحاب خود که به آنان دستور داد آن را همواره بخوانند و در آن دقّت کنند و مضامینش را به کار بندند و آنان نیز نامه را در بعد از نماز آن را مطالعه می کردند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پروردگارتان عافیت و سلامت بطلبید و سنگین و با وقار و آرام و با شرم و حیا باشید و از آنچه خوبان پیش از شما دوری می کردند، دوری کنید و با اهل باطل خوشرفتار باشید و ستم آنان را تحمّل کنید و از کشمکش زیاد با ایشان بپرهیزید و از آنجا که از همنشینی و معاشرت و بحث و منازعه با آنان چاره ای ندارید، پس هرگاه با ایشان همنشینی و آمیزش کردید و میانتان بحث و ستیز درگرفت، تقیّه را ، که خداوند شما را به رعایت آن فرمان داده است، مراعات کنید؛ زیرا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شوید، شما را آزار خواهند داد و بدخواهی و کینه توزی را در چهره آنان خواهید دید و اگر نه این بود که خداوند شرّ آنها را از شما دور می کند، بی گمان بر شما سخت یورش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ای که از شما در سینه هایشان دارند بیش از آن مقداری است که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زندگی شما و آنها یکی است، اما جان های شما و آنان گونه گون است و با هم انس و الفت نمی گیرند، شما هرگز دوستدار آنان نخواهید شد و آنان نیز هرگز شما را دوست نخواهند داشت، جز اینکه خداوند متعال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گرامی داشته و بدان بینایتان کرده است، لیکن آنان را از اهل حق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شما با ایشان خوشرفتاری می کنید و در برابر آنان صبورید، اما آنان از خوشرفتاری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دورند و در برابر هیچ چیز صبر و تحمّل ندارند،بلکه نقشه ها و حیله گری های خود را به یکدیگر القا می کنند ؛ زیرا که دشمنان خدا،چنانچه بتوانند، شما را از حقّ و حقیقت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شما را از این نقشه ها و گزندها حفظ می 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بتَقوَی اللّهِ ؛ فإنَّ اللّهَ قد ضَمِنَ لمَنِ اتَّقاهُ أن یُحَوِّلَهُ عمّا یَکرَهُ إلی ما یُحِبُّ ، 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خدا سفارش می کنم؛ زیرا خداوند ضمانت کرده است که هر کس از او پروا کند، وی را از وضعی که خوش ندارد به وضعی که خوش دارد درآورد و از جایی که گمان نمی برد روزیش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یَحیی بنِ العَلاءِ و إسحاق بن عمّارٍ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وَدَّعَنا قَطُّ إلاّ أوصانا بخَصلَتَینِ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بصِدقِ الحَدیثِ و أداءِ الأمانَةِ إلَی البَرِّ و الفاجِرِ ؛ فإنّهُما مِفتاحُ الرِّزقِ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سُفیان الثَّوریِّ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علیه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بوَصیَّةٍ أحفَظُها مِن بَعدِکَ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تَحفَظُ یا سُفیانُ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یا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لا مُرُوّةَ لِکَذوبٍ ، و لا راحَةَ لِحَسودٍ ، و لا إخاءَ لِمُلوکٍ ، و لا خُلَّةَ لِمُختالٍ ، و لا سُؤدَدَ </w:t>
      </w:r>
      <w:r>
        <w:rPr>
          <w:rStyle w:val="FootnoteAnchor"/>
          <w:rtl w:val="true"/>
        </w:rPr>
        <w:footnoteReference w:id="759"/>
      </w:r>
      <w:r>
        <w:rPr>
          <w:rFonts w:ascii="Amiri" w:hAnsi="Amiri" w:eastAsia="Amiri" w:cs="Amiri"/>
          <w:color w:val="111111"/>
          <w:sz w:val="28"/>
          <w:sz w:val="28"/>
          <w:szCs w:val="28"/>
          <w:rtl w:val="true"/>
          <w:lang w:bidi="ar-SA"/>
        </w:rPr>
        <w:t xml:space="preserve">لِسَیِّئِ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ثِقْ بِاللّهِ تَکُن عارِفا ، و ارْضَ بِما قَسَمَهُ لَکَ تَکُن غَنِیّا ، صاحِبْ بمِثلِ ما یُصاحِبونَکَ بهِ تَزدَدْ إیمانا ، و لا تُصاحِبِ الفاجِرَ فیُعَلِّمَکَ مِن فُجورِهِ ، و شاوِرْ فی أمرِکَ الّذینَ یَخشَونَ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من أرادَ عِزّا بِلا سُلطانٍ و کَثرَةً بِلا إخوانٍ و هَیبَةً بِلا مالٍ فلْیَنتَقِلْ مِن ذُلِّ مَعاصی اللّهِ إلی عِزِّ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أمسَکَ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سُفیانُ ، أدَّبَنی أبی علیه السلام بثَلاثٍ و نَهانی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اللَّواتی أدَّبَنی بهِنَّ فإنّهُ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مَن یَصحَبْ صاحِبَ السَّوءِ لا یَسلَمْ ، و مَن لا یُقَیِّدْ ألفاظَهُ یَندَمْ ، و مَن یَدخُلْ مَداخِلَ السَّوءِ 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بِنتِ رسولِ اللّهِ ، فما الثّلاثُ اللَّواتی نَهاکَ عَنهُنَّ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نَهانی أن اُصاحِبَ حاسِدَ نِعمَةٍ ، و شامِتا بمُصیبَةٍ ، أو حامِلَ نَمیمَةٍ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الأمالی للطوسیـ به نقل از یحیی بن علاء و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هیچ گاه با ما خداحافظی نمی کرد مگر اینکه به دو کار سفارشمان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راستگویی و بازگرداندن امانت به نکو کار و تبهکار؛ زیرا که این دو خصلت کلید روزی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العقولـ به نقل از سفیان ثوری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فرمایید تا بعد از شما آن 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گیری،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مردانگی نیست و حسود را آسایش و شاهان را برادری و مغرور و متکبر را دوستی و بد اخلاق را سروری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سپس دم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اعتماد کن، تا عارف باشی و به آنچه قسمت تو کرده است خرسند باش، تا توانگر باشی؛ چنان رفاقت کن که با تو رفاقت می کنند، تا بر ایمانت بیفزایی و با بدکار همنشینی مکن، که تو را بدکاری آموزد و در کارهایت با کسانی مشورت کن که از خداوند عزّ و جلّ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دم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عزّت خواهد بی آنکه پادشاهی داشته باشد و قدرت خواهد بی آنکه برادرانی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هیبت و شکوه خواهد بی آنکه مال و ثروت داشته باشد، باید از خواری معاصی خداوند به عزّت طاعت او درآید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دم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سه نکته ادب به من آموخت و از سه چیز مرا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نکته ادب که به من آموخت این بود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یار بد نشیند، به سلامت نماند و هر که گفتارش را در بند نکشد، پشیمان گردد و هر که به جاهای بد نام آمد و شد کند، مورد بدگمانی و اتهام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که تو را از آنها نهی کرد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همنشینی با کسی که بر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می ورزد و از گرفتاری و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می شود و یا کسی که سخن چین است نهی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ـ لِلمُفَضَّلِ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بسِتِّ خِصالٍ تُبلِّغُهُنَّ شِیعَتی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یا سَیّدی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مَنِ ائتَمنَکَ ، و أنْ تَرضی لأخِیکَ ما تَرضی لنفسِکَ ، و اعلَمْ أنّ للاُمورِ أواخرَ فاحذَرِ العَواقِبَ ، و أنّ للاُمورِ بَغَتاتٍ فکُن علی حَذَرٍ ، و إیّاکَ و مُرتَقی جَبَلٍ سَهلٍ إذا کانَ المُنحَدَرُ وَعْرا ، و لا تَعِدَنَّ أخاکَ وَعْدا لَیسَ فی یَدِکَ وَفاؤهُ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مفضّل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سفارش به تو می کنم که آنها را به شیعیانم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ها چیست،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امانت به کسی که به تو امانت سپرده است، و اینکه برای برادرت همان پسندی که برای خود می پسندی، و بدان که هر کاری را پایانی است، پس از فرجام کارها برحذر باش و هر کاری ممکن است ناگهانی پیش آید پس، همواره به هوش باش، و از بالا رفتن بر کوهی که صعود به آن آسان و پایین آمدن از آن دشوار است، بپرهیز، و هرگز به برادرت و عده ای نده که وفای به آن در اختیار تو نیست </w:t>
      </w:r>
      <w:r>
        <w:rPr>
          <w:rFonts w:eastAsia="IRNazanin" w:cs="IRNazanin"/>
          <w:color w:val="111111"/>
          <w:sz w:val="28"/>
          <w:szCs w:val="28"/>
          <w:rtl w:val="true"/>
          <w:lang w:bidi="fa-IR"/>
        </w:rPr>
        <w:t>.</w:t>
      </w:r>
      <w:bookmarkStart w:id="452" w:name="pg11935_174254"/>
    </w:p>
    <w:p>
      <w:pPr>
        <w:pStyle w:val="BookText"/>
        <w:rPr/>
      </w:pPr>
      <w:bookmarkEnd w:id="452"/>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453" w:name="__RefHeading___Toc14722563_73709187"/>
      <w:bookmarkStart w:id="454" w:name="_Toc186"/>
      <w:bookmarkEnd w:id="453"/>
      <w:r>
        <w:rPr/>
        <w:t>4022</w:t>
      </w:r>
      <w:r>
        <w:rPr>
          <w:rtl w:val="true"/>
        </w:rPr>
        <w:t xml:space="preserve"> - </w:t>
      </w:r>
      <w:r>
        <w:rPr>
          <w:rtl w:val="true"/>
        </w:rPr>
        <w:t>وَصایا الإمامِ الکاظِمِ علیه السلام</w:t>
      </w:r>
      <w:bookmarkEnd w:id="454"/>
    </w:p>
    <w:p>
      <w:pPr>
        <w:pStyle w:val="Heading5"/>
        <w:numPr>
          <w:ilvl w:val="4"/>
          <w:numId w:val="1"/>
        </w:numPr>
        <w:rPr/>
      </w:pPr>
      <w:bookmarkStart w:id="455" w:name="__RefHeading___Toc14722565_73709187"/>
      <w:bookmarkStart w:id="456" w:name="_Toc187"/>
      <w:bookmarkEnd w:id="455"/>
      <w:r>
        <w:rPr/>
        <w:t>4022</w:t>
      </w:r>
      <w:r>
        <w:rPr>
          <w:rtl w:val="true"/>
        </w:rPr>
        <w:t xml:space="preserve"> - </w:t>
      </w:r>
      <w:r>
        <w:rPr>
          <w:rtl w:val="true"/>
        </w:rPr>
        <w:t>سفارش های امام کاظم علیه السلام</w:t>
      </w:r>
      <w:bookmarkEnd w:id="456"/>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رجُلٌ أوصِنی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تَوسَّدِ الصَّبرَ ، و اعتَنِقِ الفَقرَ ، و ارفُضِ الشَّهَواتِ ، و خالِفِ الهَوی ، و اعلَمْ أنّکَ لَن تَخلُوَ مِن عَینِ اللّهِ ، فانظُرْ کَیفَ تَکونُ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4022</w:t>
      </w:r>
    </w:p>
    <w:p>
      <w:pPr>
        <w:pStyle w:val="BookText"/>
        <w:rPr/>
      </w:pPr>
      <w:r>
        <w:rPr>
          <w:rFonts w:ascii="IRNazanin" w:hAnsi="IRNazanin" w:eastAsia="IRNazanin"/>
          <w:color w:val="111111"/>
          <w:sz w:val="28"/>
          <w:sz w:val="28"/>
          <w:szCs w:val="28"/>
          <w:rtl w:val="true"/>
          <w:lang w:bidi="fa-IR"/>
        </w:rPr>
        <w:t>سفارش های امام کاظم علیه السلام</w:t>
      </w:r>
    </w:p>
    <w:p>
      <w:pPr>
        <w:pStyle w:val="BookText"/>
        <w:rPr/>
      </w:pPr>
      <w:r>
        <w:rPr>
          <w:rFonts w:ascii="IRNazanin" w:hAnsi="IRNazanin" w:eastAsia="IRNazanin"/>
          <w:color w:val="111111"/>
          <w:sz w:val="28"/>
          <w:sz w:val="28"/>
          <w:szCs w:val="28"/>
          <w:rtl w:val="true"/>
          <w:lang w:bidi="fa-IR"/>
        </w:rPr>
        <w:t>الکافیـ به نقل از علی بن سوید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سفارش خواستم،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تنگ دستیم به آن حضرت شکوِه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بر تن نداشتم به طوری که فلانی دو جامه ای را که بر تن خود داشت درآورد و به من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اندک کمکی که برادرانم به من می کنند صدقه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به تو روزی کرده است صدقه بده، هر چند خودت بدان محتاج باشی</w:t>
      </w:r>
      <w:r>
        <w:rPr>
          <w:rFonts w:eastAsia="IRNazanin" w:cs="IRNazanin"/>
          <w:color w:val="111111"/>
          <w:sz w:val="28"/>
          <w:szCs w:val="28"/>
          <w:rtl w:val="true"/>
          <w:lang w:bidi="fa-IR"/>
        </w:rPr>
        <w:t>.</w:t>
      </w:r>
    </w:p>
    <w:p>
      <w:pPr>
        <w:pStyle w:val="Heading4"/>
        <w:numPr>
          <w:ilvl w:val="3"/>
          <w:numId w:val="1"/>
        </w:numPr>
        <w:rPr/>
      </w:pPr>
      <w:bookmarkStart w:id="457" w:name="__RefHeading___Toc14722567_73709187"/>
      <w:bookmarkStart w:id="458" w:name="_Toc188"/>
      <w:bookmarkEnd w:id="457"/>
      <w:r>
        <w:rPr/>
        <w:t>4023</w:t>
      </w:r>
      <w:r>
        <w:rPr>
          <w:rtl w:val="true"/>
        </w:rPr>
        <w:t xml:space="preserve"> - </w:t>
      </w:r>
      <w:r>
        <w:rPr>
          <w:rtl w:val="true"/>
        </w:rPr>
        <w:t>وَصایا الإمامِ الجَوادِ علیه السلام</w:t>
      </w:r>
      <w:bookmarkEnd w:id="458"/>
    </w:p>
    <w:p>
      <w:pPr>
        <w:pStyle w:val="Heading5"/>
        <w:numPr>
          <w:ilvl w:val="4"/>
          <w:numId w:val="1"/>
        </w:numPr>
        <w:rPr/>
      </w:pPr>
      <w:bookmarkStart w:id="459" w:name="__RefHeading___Toc14722569_73709187"/>
      <w:bookmarkStart w:id="460" w:name="_Toc189"/>
      <w:bookmarkEnd w:id="459"/>
      <w:r>
        <w:rPr/>
        <w:t>4023</w:t>
      </w:r>
      <w:r>
        <w:rPr>
          <w:rtl w:val="true"/>
        </w:rPr>
        <w:t xml:space="preserve"> - </w:t>
      </w:r>
      <w:r>
        <w:rPr>
          <w:rtl w:val="true"/>
        </w:rPr>
        <w:t>سفارش های امام جوادعلیه السلام</w:t>
      </w:r>
      <w:bookmarkEnd w:id="460"/>
    </w:p>
    <w:p>
      <w:pPr>
        <w:pStyle w:val="BookText"/>
        <w:rPr/>
      </w:pPr>
      <w:r>
        <w:rPr>
          <w:rFonts w:ascii="Amiri" w:hAnsi="Amiri" w:eastAsia="Amiri" w:cs="Amiri"/>
          <w:color w:val="111111"/>
          <w:sz w:val="28"/>
          <w:sz w:val="28"/>
          <w:szCs w:val="28"/>
          <w:rtl w:val="true"/>
          <w:lang w:bidi="ar-SA"/>
        </w:rPr>
        <w:t xml:space="preserve">الکافی عن علیّ بن سویدٍ عن الإمامِ الکاظمِ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بتَقوَی اللّهِ ، ثُمّ 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إلَیهِ قِلَّةَ ذاتِ یَدی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لَقَد عَرَیتُ حتّی بَلغَ مِن عُریَتی أنّ أبا فُلانٍ نَزَعَ ثَوبَینِ کانا علَیهِ و کَسانِیهِما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مِمّا وَصَلَنی بهِ إخوانی و إن کانَ قَلیلاً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 رَزَقَکَ اللّهُ و لَو آثَرتَ علی نَفسِکَ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4023</w:t>
      </w:r>
    </w:p>
    <w:p>
      <w:pPr>
        <w:pStyle w:val="BookText"/>
        <w:rPr/>
      </w:pPr>
      <w:r>
        <w:rPr>
          <w:rFonts w:ascii="IRNazanin" w:hAnsi="IRNazanin" w:eastAsia="IRNazanin"/>
          <w:color w:val="111111"/>
          <w:sz w:val="28"/>
          <w:sz w:val="28"/>
          <w:szCs w:val="28"/>
          <w:rtl w:val="true"/>
          <w:lang w:bidi="fa-IR"/>
        </w:rPr>
        <w:t>سفارش های امام جواد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بالش خود ساز و فقر را در آغوش گیر و شهوت ها را به دور انداز و با هوس بستیز و بدان که تو از چشم خدا پنهان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چگونه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علیه السلامـ فیما کَتَبَ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 أمّا بَعدُ ، فإنّی اُوصِیکَ بِتَقوَی اللّهِ ؛ فإنَّ فیها السَّلامَةَ مِن التَّلَفِ و الغَنیمَةَ فی 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یَقِی بِالتَّقوی عَنِ العَبدِ ما عَزُبَ عَنهُ عَقلُهُ </w:t>
      </w:r>
      <w:r>
        <w:rPr>
          <w:rStyle w:val="FootnoteAnchor"/>
          <w:rtl w:val="true"/>
        </w:rPr>
        <w:footnoteReference w:id="766"/>
      </w:r>
      <w:r>
        <w:rPr>
          <w:rFonts w:ascii="Amiri" w:hAnsi="Amiri" w:eastAsia="Amiri" w:cs="Amiri"/>
          <w:color w:val="111111"/>
          <w:sz w:val="28"/>
          <w:sz w:val="28"/>
          <w:szCs w:val="28"/>
          <w:rtl w:val="true"/>
          <w:lang w:bidi="ar-SA"/>
        </w:rPr>
        <w:t xml:space="preserve">، و یُجَلّی بِالتَّقوی عَنهُ عَماهُ و جَهلَهُ ، و بِالتَّقوی نَجا نُوحٌ و مَن مَعهُ فی السَّفینَةِ و صالِحٌ و مَن مَعهُ مِن الصّاعِقَةِ ، و بِالتَّقوی فازَ الصّابِرونَ و نَجَت تِلکَ العُصَبُ </w:t>
      </w:r>
      <w:r>
        <w:rPr>
          <w:rStyle w:val="FootnoteAnchor"/>
          <w:rtl w:val="true"/>
        </w:rPr>
        <w:footnoteReference w:id="767"/>
      </w:r>
      <w:r>
        <w:rPr>
          <w:rFonts w:ascii="Amiri" w:hAnsi="Amiri" w:eastAsia="Amiri" w:cs="Amiri"/>
          <w:color w:val="111111"/>
          <w:sz w:val="28"/>
          <w:sz w:val="28"/>
          <w:szCs w:val="28"/>
          <w:rtl w:val="true"/>
          <w:lang w:bidi="ar-SA"/>
        </w:rPr>
        <w:t>مِن 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إخوانٌ علی تِلکَ الطّریقَةِ یَلتَمِسون تِلکَ الفَضیلَةَ ، نَبَذوا طُغیانَهُم مِن الإیرادِ بِالشَّهَواتِ لِما بَلَغَهُم فی الکِتابِ مِن المَثُلاتِ ، حَمِدوا رَبَّهُم علی ما رَزَقَهُم و هُو أهلُ الحَمدِ ، و ذَمُّوا أنفُسَهُم علی ما فَرَّطوا و هُم أهلُ الذَّمِّ ، و عَلِموا أنّ اللّهَ تبارکَ و تعالی الحَلیمُ العَلیمُ ، إنّما غَضَبُهُ علی مَن لَم یَقبَلْ مِنهُ رِضاهُ ، و إنّما یَمنَعُ مَن لَم یَقبَلْ مِنهُ عَطاهُ ، و إنّما یُضِلُّ مَن لَم یَقبَلْ مِنهُ هُداهُ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أمکَنَ أهلَ السَّیّئاتِ مِنَ التَّوبَةِ بِتَبدیلِ الحَسَناتِ ، دَعا عِبادَهُ فی الکِتابِ إلی ذلکَ بصَوتٍ رَفیعٍ لَم یَنقَطِعْ و لَم یَمنَعْ دُعاءَ عِبادِهِ ، فلَعَنَ اللّهُ الّذینَ یَکتُمونَ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علی نَفسِهِ الرَّحمَةَ فسَبَقَت قَبلَ الغَضَبِ فتَمَّتْ صِدقا و عَدلاً ، فلَیس یَبتَدئُ العِبادَ بِالغَضَبِ قَبلَ أن یُغضِبوهُ ؛ و ذلکَ مِن عِلمِ الیَقینِ و عِلمِ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اُمَّةٍ قَد رَفَعَ اللّهُ عَنهُم عِلمَ الکِتابِ حِینَ نَبَذُوهُ و وَلاّهُم عَدُوَّهُم حِینَ تَوَلَّوهُ ، و کانَ مِن نَبذِهِمُ الکِتابَ أن أقامُوا حُروفَهُ و حَرَّفوا حُدودَهُ فهُم یَروونَهُ و لا یَرعَونَهُ ، و الجُهّالُ یُعجِبُهُم حِفظُهُم لِلرِّوایَةِ و العُلَماءُ یَحزُنُهُم تَرکُهُم للرِّعایَةِ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نَبذِهِمُ الکِتابَ أن وَلَّوهُ الّذینَ لا یَعلَمونَ </w:t>
      </w:r>
      <w:r>
        <w:rPr>
          <w:rStyle w:val="FootnoteAnchor"/>
          <w:rtl w:val="true"/>
        </w:rPr>
        <w:footnoteReference w:id="768"/>
      </w:r>
      <w:r>
        <w:rPr>
          <w:rFonts w:ascii="Amiri" w:hAnsi="Amiri" w:eastAsia="Amiri" w:cs="Amiri"/>
          <w:color w:val="111111"/>
          <w:sz w:val="28"/>
          <w:sz w:val="28"/>
          <w:szCs w:val="28"/>
          <w:rtl w:val="true"/>
          <w:lang w:bidi="ar-SA"/>
        </w:rPr>
        <w:t xml:space="preserve">، فأورَدُوهُمُ الهَوی و أصدَرُوهُم إلَی الرَّدی و غَیَّروا عُرَی الدِّینِ ، ثُمَّ وَرَّثوهُ فی السَّفَهِ و الصِّبا </w:t>
      </w:r>
      <w:r>
        <w:rPr>
          <w:rStyle w:val="FootnoteAnchor"/>
          <w:rtl w:val="true"/>
        </w:rPr>
        <w:footnoteReference w:id="769"/>
      </w:r>
      <w:r>
        <w:rPr>
          <w:rFonts w:ascii="Amiri" w:hAnsi="Amiri" w:eastAsia="Amiri" w:cs="Amiri"/>
          <w:color w:val="111111"/>
          <w:sz w:val="28"/>
          <w:sz w:val="28"/>
          <w:szCs w:val="28"/>
          <w:rtl w:val="true"/>
          <w:lang w:bidi="ar-SA"/>
        </w:rPr>
        <w:t xml:space="preserve">، فالاُمَّةُ یَصدُرونَ عَن أمرِ النّاسِ بَعدَ أمرِ اللّهِ تبارکَ و تعالی و علَیهِ یَرِدونَ ، فبِئسَ لِلظّالِمینَ بَدَلاً وَلایَةُ النّاسِ بَعدَ وَلایَةِ اللّهِ </w:t>
      </w:r>
      <w:r>
        <w:rPr>
          <w:rStyle w:val="FootnoteAnchor"/>
          <w:rtl w:val="true"/>
        </w:rPr>
        <w:footnoteReference w:id="770"/>
      </w:r>
      <w:r>
        <w:rPr>
          <w:rFonts w:ascii="Amiri" w:hAnsi="Amiri" w:eastAsia="Amiri" w:cs="Amiri"/>
          <w:color w:val="111111"/>
          <w:sz w:val="28"/>
          <w:sz w:val="28"/>
          <w:szCs w:val="28"/>
          <w:rtl w:val="true"/>
          <w:lang w:bidi="ar-SA"/>
        </w:rPr>
        <w:t xml:space="preserve">، و ثَوابُ النّاسِ بَعدَ ثَوابِ اللّهِ ، و رضا النّاسِ بَعدَ رِضا اللّهِ ، فأصبَحَتِ الاُمّةُ کذلکَ و فیهِمُ المُجتَهِدونَ فی العِبادَةِ علی تِلکَ الضّلالَةِ ، مُعجَبونَ مَفتونونَ ، فعِبادَتُهُم فِتنَةٌ لَهُم و لِمَنِ اقتَدی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فی الرُّسلِ ذِکْری للعابِدینَ ؛ إنّ نَبیّا مِن الأنبیاءِ کانَ یَستَکمِلُ الطّاعَةَ </w:t>
      </w:r>
      <w:r>
        <w:rPr>
          <w:rStyle w:val="FootnoteAnchor"/>
          <w:rtl w:val="true"/>
        </w:rPr>
        <w:footnoteReference w:id="771"/>
      </w:r>
      <w:r>
        <w:rPr>
          <w:rFonts w:ascii="Amiri" w:hAnsi="Amiri" w:eastAsia="Amiri" w:cs="Amiri"/>
          <w:color w:val="111111"/>
          <w:sz w:val="28"/>
          <w:sz w:val="28"/>
          <w:szCs w:val="28"/>
          <w:rtl w:val="true"/>
          <w:lang w:bidi="ar-SA"/>
        </w:rPr>
        <w:t xml:space="preserve">، ثُمّ یَعصی اللّهَ تبارکَ و تعالی فی البابِ الواحِدِ فخَرَجَ بهِ مِن الجَنَّةِ </w:t>
      </w:r>
      <w:r>
        <w:rPr>
          <w:rStyle w:val="FootnoteAnchor"/>
          <w:rtl w:val="true"/>
        </w:rPr>
        <w:footnoteReference w:id="772"/>
      </w:r>
      <w:r>
        <w:rPr>
          <w:rFonts w:ascii="Amiri" w:hAnsi="Amiri" w:eastAsia="Amiri" w:cs="Amiri"/>
          <w:color w:val="111111"/>
          <w:sz w:val="28"/>
          <w:sz w:val="28"/>
          <w:szCs w:val="28"/>
          <w:rtl w:val="true"/>
          <w:lang w:bidi="ar-SA"/>
        </w:rPr>
        <w:t xml:space="preserve">و یُنبَذُ بهِ فی بَطنِ الحُوتِ ، ثُمّ لا یُنجیهِ إلاّ الاعتِرافُ و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أشباهَ الأحبارِ و الرُّهبانِ الّذینَ سارُوا بکِتمانِ الکِتابِ و تَحریفِهِ فما رَبِحَت تِجارَتُهُم و ما کانُوا مُهتَدینَ ، ثُمّ اعرِفْ أشباهَهُم مِن هذهِ الاُمَّةِ الّذینَ أقامُوا حُروفَ الکِتابِ و حَرَّفوا حُدودَهُ </w:t>
      </w:r>
      <w:r>
        <w:rPr>
          <w:rStyle w:val="FootnoteAnchor"/>
          <w:rtl w:val="true"/>
        </w:rPr>
        <w:footnoteReference w:id="773"/>
      </w:r>
      <w:r>
        <w:rPr>
          <w:rFonts w:ascii="Amiri" w:hAnsi="Amiri" w:eastAsia="Amiri" w:cs="Amiri"/>
          <w:color w:val="111111"/>
          <w:sz w:val="28"/>
          <w:sz w:val="28"/>
          <w:szCs w:val="28"/>
          <w:rtl w:val="true"/>
          <w:lang w:bidi="ar-SA"/>
        </w:rPr>
        <w:t xml:space="preserve">فهُم مَعَ السّادَةِ و الکَبَرَةِ </w:t>
      </w:r>
      <w:r>
        <w:rPr>
          <w:rStyle w:val="FootnoteAnchor"/>
          <w:rtl w:val="true"/>
        </w:rPr>
        <w:footnoteReference w:id="774"/>
      </w:r>
      <w:r>
        <w:rPr>
          <w:rFonts w:ascii="Amiri" w:hAnsi="Amiri" w:eastAsia="Amiri" w:cs="Amiri"/>
          <w:color w:val="111111"/>
          <w:sz w:val="28"/>
          <w:sz w:val="28"/>
          <w:szCs w:val="28"/>
          <w:rtl w:val="true"/>
          <w:lang w:bidi="ar-SA"/>
        </w:rPr>
        <w:t xml:space="preserve">، فإذا تَفَرَّقَت قادَةُ الأهواءِ کانُوا مَعَ أکثَرِهِم دُنیا و ذلکَ مَبلَغُهُم مِن العِلمِ </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لا یَزالونَ کذلکَ فی طَبَعٍ و طَمَعٍ ، لا یَزالُ یُسمَعُ صَوتُ إبلیسَ علَی ألسِنَتِهِم بِباطِلٍ کَثیرٍ ، یَصبِرُ مِنهُم العُلَماءُ علَی الأذی و التَّعنیفِ ، و یَعِیبونَ علَی العُلَماءِ بِالتَّکلیفِ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 العُلَماءُ فی أنفُسِهِم خانَةٌ إن کَتَموا النَّصیحَةَ ، إن رَأوا تائها ضالاًّ لا یَهدونَهُ أو مَیِّتا لا یُحیُونَهُ ، فبِئسَ 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تبارکَ و تعالی أخَذَ علَیهِمُ المِیثاقَ فی الکِتابِ أن یَأمُروا بِالمَعروفِ و بما اُمِروا بهِ ، و أن یَنهَوا عَمّا نُهُوا عَنهُ ، و أن یَتَعاوَنوا علَی البِرِّ و التَّقوی و لا یَتَعاوَنوا علَی الإثمِ و العُدوانِ ، فالعُلَماءُ مِن الجُهّالِ فی جَهدٍ و جِهادٍ ؛ إن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طَغَت ، و إنْ عَلِموا الحَقَّ </w:t>
      </w:r>
      <w:r>
        <w:rPr>
          <w:rStyle w:val="FootnoteAnchor"/>
          <w:rtl w:val="true"/>
        </w:rPr>
        <w:footnoteReference w:id="777"/>
      </w:r>
      <w:r>
        <w:rPr>
          <w:rFonts w:ascii="Amiri" w:hAnsi="Amiri" w:eastAsia="Amiri" w:cs="Amiri"/>
          <w:color w:val="111111"/>
          <w:sz w:val="28"/>
          <w:sz w:val="28"/>
          <w:szCs w:val="28"/>
          <w:rtl w:val="true"/>
          <w:lang w:bidi="ar-SA"/>
        </w:rPr>
        <w:t xml:space="preserve">الّذی تَرَکوا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 و إنِ اعْتَزَلوهُم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 و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بُرهانَکُم علی ما تُحَدِّثونَ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نافَقَت ، و إن أطاعُوهُم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عَصَیتِ </w:t>
      </w:r>
      <w:r>
        <w:rPr>
          <w:rStyle w:val="FootnoteAnchor"/>
          <w:rtl w:val="true"/>
        </w:rPr>
        <w:footnoteReference w:id="778"/>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فهَلَکَ جُهّالٌ فیما لا یَعلَمونَ ، اُمِّیُّونَ فیما یَتلُونَ ، یُصَدِّقونَ بِالکِتابِ عِندَ التَّعریفِ </w:t>
      </w:r>
      <w:r>
        <w:rPr>
          <w:rStyle w:val="FootnoteAnchor"/>
          <w:rtl w:val="true"/>
        </w:rPr>
        <w:footnoteReference w:id="779"/>
      </w:r>
      <w:r>
        <w:rPr>
          <w:rFonts w:ascii="Amiri" w:hAnsi="Amiri" w:eastAsia="Amiri" w:cs="Amiri"/>
          <w:color w:val="111111"/>
          <w:sz w:val="28"/>
          <w:sz w:val="28"/>
          <w:szCs w:val="28"/>
          <w:rtl w:val="true"/>
          <w:lang w:bidi="ar-SA"/>
        </w:rPr>
        <w:t xml:space="preserve">و یُکَذِّبونَ بهِ عِندَ التَّحریفِ ، فلا یُنکَرونَ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أشباهُ الأحبارِ و 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فی الهَوی ، سادَةٌ فی الرَّدی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مِنهُم جُلوسٌ بَینَ الضَّلالَةِ و الهُدی ، لا یَعرِفونَ إحدی الطّائفَتَینِ مِن الاُخری ، یَقولونَ ما کانَ النّاسُ یَعرِفونَ هذا و لا یَدرُونَ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و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تَرَکَهُم رسولُ اللّهِ صلی الله علیه و آله علَی البَیضاءِ </w:t>
      </w:r>
      <w:r>
        <w:rPr>
          <w:rStyle w:val="FootnoteAnchor"/>
          <w:rtl w:val="true"/>
        </w:rPr>
        <w:footnoteReference w:id="780"/>
      </w:r>
      <w:r>
        <w:rPr>
          <w:rFonts w:ascii="Amiri" w:hAnsi="Amiri" w:eastAsia="Amiri" w:cs="Amiri"/>
          <w:color w:val="111111"/>
          <w:sz w:val="28"/>
          <w:sz w:val="28"/>
          <w:szCs w:val="28"/>
          <w:rtl w:val="true"/>
          <w:lang w:bidi="ar-SA"/>
        </w:rPr>
        <w:t xml:space="preserve">لَیلُها مِن نَهارِها، لَم یُظهِرْ فیهِم بِدعَةً و لَم یُبَدِّلْ فیهِم سُنَّةً ، لا خِلافَ عِندَهُم و لا اختِلافَ ، فلَمّا غَشِیَ النّاسَ ظُلمَةُ خَطایاهُم صارُوا إمامَینِ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 إلَی اللّهِ تبارکَ و تعالی و داعٍ إلَی النّارِ ، فعِندَ ذلکَ نَطقَ الشَّیطانُ فعَلا صَوتُهُ علی لِسانِ أولیائهِ ، و کَثُرَ خَیلُهُ و رَجِلُهُ </w:t>
      </w:r>
      <w:r>
        <w:rPr>
          <w:rStyle w:val="FootnoteAnchor"/>
          <w:rtl w:val="true"/>
        </w:rPr>
        <w:footnoteReference w:id="781"/>
      </w:r>
      <w:r>
        <w:rPr>
          <w:rFonts w:ascii="Amiri" w:hAnsi="Amiri" w:eastAsia="Amiri" w:cs="Amiri"/>
          <w:color w:val="111111"/>
          <w:sz w:val="28"/>
          <w:sz w:val="28"/>
          <w:szCs w:val="28"/>
          <w:rtl w:val="true"/>
          <w:lang w:bidi="ar-SA"/>
        </w:rPr>
        <w:t xml:space="preserve">، و شارَکَ فی المالِ و الوَلَدِ مَن أشرَکَهُ فعَمِلَ بِالبِدعَةِ و تَرکَ الکِتابَ و السُّنَّةَ ، و نَطقَ أولیاءُ اللّهِ بِالحُجَّةِ و أخَذوا بِالکِتابِ و الحِکمَةِ ، فتَفَرَّقَ مِن ذلکَ الیَومِ أهلُ الحَقِّ و أهلُ الباطِلِ ، و تَخاذَلَ </w:t>
      </w:r>
      <w:r>
        <w:rPr>
          <w:rStyle w:val="FootnoteAnchor"/>
          <w:rtl w:val="true"/>
        </w:rPr>
        <w:footnoteReference w:id="782"/>
      </w:r>
      <w:r>
        <w:rPr>
          <w:rFonts w:ascii="Amiri" w:hAnsi="Amiri" w:eastAsia="Amiri" w:cs="Amiri"/>
          <w:color w:val="111111"/>
          <w:sz w:val="28"/>
          <w:sz w:val="28"/>
          <w:szCs w:val="28"/>
          <w:rtl w:val="true"/>
          <w:lang w:bidi="ar-SA"/>
        </w:rPr>
        <w:t xml:space="preserve">و تَهادَنَ أهلُ الهُدی ، و تَعاوَنَ أهلُ الضَّلالَةِ؛ حَتّی کانَتِ الجَماعَةُ مَع فُلانٍ و أشباهِهِ ، فاعرِفْ هذا الصِّنفَ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آخَرُ فأبصِرْهُم رَأیَ العَینِ نُجَباءَ </w:t>
      </w:r>
      <w:r>
        <w:rPr>
          <w:rStyle w:val="FootnoteAnchor"/>
          <w:rtl w:val="true"/>
        </w:rPr>
        <w:footnoteReference w:id="783"/>
      </w:r>
      <w:r>
        <w:rPr>
          <w:rFonts w:ascii="Amiri" w:hAnsi="Amiri" w:eastAsia="Amiri" w:cs="Amiri"/>
          <w:color w:val="111111"/>
          <w:sz w:val="28"/>
          <w:sz w:val="28"/>
          <w:szCs w:val="28"/>
          <w:rtl w:val="true"/>
          <w:lang w:bidi="ar-SA"/>
        </w:rPr>
        <w:t xml:space="preserve">و الزَمْهُم حتّی تَرِدَ أهلَکَ ؛ فإنَّ الخاسِرینَ الّذینَ خَسِروا أنفُسَهُم و أهلِیهِم یَومَ القِیامَةِ ، ألا ذلکَ هُو الخُسرانُ المُبینُ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الشیخُ الکُلینیُّ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هاهُنا روایةُ الحسینِ ، و فی روایةِ محمّدِ بن یحیی زِیادَةُ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لَهُم عِلمٌ بِالطَّریقِ ، فإن کانَ دُونَهُم بَلاءٌ فلا تَنظُرْ إلَیهِم ، فإن کانَ دُونَهُم </w:t>
      </w:r>
      <w:r>
        <w:rPr>
          <w:rStyle w:val="FootnoteAnchor"/>
          <w:rtl w:val="true"/>
        </w:rPr>
        <w:footnoteReference w:id="784"/>
      </w:r>
      <w:r>
        <w:rPr>
          <w:rFonts w:ascii="Amiri" w:hAnsi="Amiri" w:eastAsia="Amiri" w:cs="Amiri"/>
          <w:color w:val="111111"/>
          <w:sz w:val="28"/>
          <w:sz w:val="28"/>
          <w:szCs w:val="28"/>
          <w:rtl w:val="true"/>
          <w:lang w:bidi="ar-SA"/>
        </w:rPr>
        <w:t xml:space="preserve">عَسفٌ مِن أهلِ العَسفِ و خَسفٌ </w:t>
      </w:r>
      <w:r>
        <w:rPr>
          <w:rStyle w:val="FootnoteAnchor"/>
          <w:rtl w:val="true"/>
        </w:rPr>
        <w:footnoteReference w:id="785"/>
      </w:r>
      <w:r>
        <w:rPr>
          <w:rFonts w:ascii="Amiri" w:hAnsi="Amiri" w:eastAsia="Amiri" w:cs="Amiri"/>
          <w:color w:val="111111"/>
          <w:sz w:val="28"/>
          <w:sz w:val="28"/>
          <w:szCs w:val="28"/>
          <w:rtl w:val="true"/>
          <w:lang w:bidi="ar-SA"/>
        </w:rPr>
        <w:t xml:space="preserve">، و دُونَهُم بَلایا تَنقَضی ، ثُمَّ تَصیرُ إلی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إخوانَ الثِّقَةِ ذَخائرُ بَعضُهُم لبَعضٍ ، و لَو لا أن تَذهَبَ بِکَ الظُّنونُ عَنّی </w:t>
      </w:r>
      <w:r>
        <w:rPr>
          <w:rStyle w:val="FootnoteAnchor"/>
          <w:rtl w:val="true"/>
        </w:rPr>
        <w:footnoteReference w:id="786"/>
      </w:r>
      <w:r>
        <w:rPr>
          <w:rFonts w:ascii="Amiri" w:hAnsi="Amiri" w:eastAsia="Amiri" w:cs="Amiri"/>
          <w:color w:val="111111"/>
          <w:sz w:val="28"/>
          <w:sz w:val="28"/>
          <w:szCs w:val="28"/>
          <w:rtl w:val="true"/>
          <w:lang w:bidi="ar-SA"/>
        </w:rPr>
        <w:t xml:space="preserve">لَجَلَّیتُ لَکَ عَن أشیاءَ مِن الحَقِّ غَطَّیتُها ، و لَنَشَرتُ لَکَ أشیاءَ مِن الحَقِّ کَتَمتُها و لکنِّی أتَّقیکَ و أستَبقیکَ ، و لَیس الحَلیمُ الّذی لا یَتَّقی أحَدا فی مَکانِ التَّقوی ، و الحِلمُ لِباسُ العالِمِ فلا تَعرَیَنَّ مِنهُ ، و السَّلامُ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ابو جعفر علیه السلامـ در نامه ای به سعد الخیر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اما بعد، تو را به تقوای خدا سفارش می کنم؛ زیرا که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نابودی به سلامت می دارد و در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وسیله تقوا آدمی را از چیزهایی که از دسترس عقل او به دور است نگه می دارد و با تقوا کوری و نادانی او را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تقوا بود که نوح و کسانی که با او در کشتی بودند نجات یافتند و نیز صالح و کسانی که با او بودند از صاعقه رستند و به واسطه تقوا بود که صابران پیروز شدند و آن گروه از مهلکه ها نجات یافتند و اینان را برادرانی است پوینده همان راه و روش و جویای همان فضیلت و 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شنیدن کیفرها و مجازات هایی که بر سر گذشتگان آمده و در کتاب خدا بازگو شده است، طغیانشان را که همانا وارد شدن در شهوت ها بود ، به دور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بر آنچه روزیشان کرده است حمد و سپاس گفتند که اوست شایسته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به سبب کوتاهی هایشان نکوهش کردند که خود سزاوار نکوهشند و دانستند که خداوند تبارک و تعالی بردبار و داناست، و در حقیقت خشم او بر کسی است که در صدد جلب خشنودی او نباشد و تنها از کسی دریغ می کند که عطای او را نپذیرد و فقط کسی را بیراه می گذارد که هدایت او را نخواسته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گنهکاران فرصت توبه داد تا بدی های خود را به خوبی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صدایی بلند و پیوسته، بندگانش را به توبه فرا خواند و جلو دعای بندگانش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کسانی را که آنچه را خداوند نازل فرموده کتمان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رحمت و مهر را بر خویشتن لازم ساخت و از این رو رحمت او بر خشمش پیشی گرفت و به راستی و عدالت، سرانجام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تا بندگان او را به خشم نیاورند او بی مقدّمه بر بندگان خشم نمی گیرد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علم ناشی از یقین و دانش حاصل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و معرفت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زمانی از هر امّتی گرفت که آنان خود آن را به دور افکندند و زمانی دشمنشان را بر آنان فرمانروا کرد که آنان خود تن به فرمانروایی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دور افکندن کتابشان این بود که حروف و کلمات آن را رعایت کردند، اما حدود و احکامش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به نقل و روایت آن می پردازند و از فهم و عمل به آن به دورند و البته نادانان از اینکه روایت را حفظ دارند خوشحالند، اما دانایان از اینکه به مفاهیم آن عمل نمی کنند اندوهناکند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نمونه های دور افکندن کتابشان این بود که متولّیان آن را کسانی قرار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متولّیان آنان را به آبشخور هوس درآوردند و به سوی نابودی و هلاکتشان کشاندند و دستگیره های دین را تغییر دادند و آنگاه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مشتی سفیه و کودک به میراث نهادند و اینک امّت به جای گرفتن دستورهای خود از خداوند تبارک و تعالی، دستورهایشان را از مردم می گیرند و چه جایگزینی بدی کرده اند ستمگران که ولایت و دوستی مردم را به جای ولایت و دوستی خداوند گزیده اند و پاداش مردم را به جای پاداش خداوند و رضایت مردم را به جای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چنین وضعی افتاده و عبادت پیشگان آنان نیز در همین گمراهی به سر می برند و مغرور و فریفته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عبادتشان مایه فتنه و گمراهی ایشان و پیروانشان گشته است، در حالی که در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عبرتی برای عبادت پیشگان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پیامبران در طاعت و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می رسید </w:t>
      </w:r>
      <w:r>
        <w:rPr>
          <w:rStyle w:val="FootnoteAnchor"/>
          <w:rtl w:val="true"/>
        </w:rPr>
        <w:footnoteReference w:id="788"/>
      </w:r>
      <w:r>
        <w:rPr>
          <w:rFonts w:ascii="IRNazanin" w:hAnsi="IRNazanin" w:eastAsia="IRNazanin"/>
          <w:color w:val="111111"/>
          <w:sz w:val="28"/>
          <w:sz w:val="28"/>
          <w:szCs w:val="28"/>
          <w:rtl w:val="true"/>
          <w:lang w:bidi="fa-IR"/>
        </w:rPr>
        <w:t xml:space="preserve">اما خداوند تبارک و تعالی را در یک مورد نافرمانی می کرد و به سبب همان یک نافرمانی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بیرون می رود و در شکم ماهی افکنده می شود و جز اعتراف به خطا و روی کردن به توبه چیزی نجاتش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احبار و رهبان نماها را بشناس؛ 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کردند و دست به تحریف آن زدند، اما این سوداگری آنان سودی به بار نیاورد و مردمانی رهیافته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اینان را در میان این امّت نیز بشناس؛ همانان که حروف و کلمات کتاب خدا را چسبیدند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باژگونه کردند </w:t>
      </w:r>
      <w:r>
        <w:rPr>
          <w:rStyle w:val="FootnoteAnchor"/>
          <w:rtl w:val="true"/>
        </w:rPr>
        <w:footnoteReference w:id="790"/>
      </w:r>
      <w:r>
        <w:rPr>
          <w:rFonts w:ascii="IRNazanin" w:hAnsi="IRNazanin" w:eastAsia="IRNazanin"/>
          <w:color w:val="111111"/>
          <w:sz w:val="28"/>
          <w:sz w:val="28"/>
          <w:szCs w:val="28"/>
          <w:rtl w:val="true"/>
          <w:lang w:bidi="fa-IR"/>
        </w:rPr>
        <w:t xml:space="preserve">؛ زیرا که اینان همدست سران و سردمدارانند </w:t>
      </w:r>
      <w:r>
        <w:rPr>
          <w:rStyle w:val="FootnoteAnchor"/>
          <w:rtl w:val="true"/>
        </w:rPr>
        <w:footnoteReference w:id="791"/>
      </w:r>
      <w:r>
        <w:rPr>
          <w:rFonts w:ascii="IRNazanin" w:hAnsi="IRNazanin" w:eastAsia="IRNazanin"/>
          <w:color w:val="111111"/>
          <w:sz w:val="28"/>
          <w:sz w:val="28"/>
          <w:szCs w:val="28"/>
          <w:rtl w:val="true"/>
          <w:lang w:bidi="fa-IR"/>
        </w:rPr>
        <w:t xml:space="preserve">و آنگاه که پیشوایان هوا و هوس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یک برای خود دم از استقلال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طرف کسی روند که از دنیای بیشتری برخوردار است </w:t>
      </w:r>
      <w:r>
        <w:rPr>
          <w:rStyle w:val="FootnoteAnchor"/>
          <w:rtl w:val="true"/>
        </w:rPr>
        <w:footnoteReference w:id="792"/>
      </w:r>
      <w:r>
        <w:rPr>
          <w:rFonts w:ascii="IRNazanin" w:hAnsi="IRNazanin" w:eastAsia="IRNazanin"/>
          <w:color w:val="111111"/>
          <w:sz w:val="28"/>
          <w:sz w:val="28"/>
          <w:szCs w:val="28"/>
          <w:rtl w:val="true"/>
          <w:lang w:bidi="fa-IR"/>
        </w:rPr>
        <w:t>و این منتهای دانش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اینان مهر خورده و طمع بر آن چیره گشته است، همواره از زبان هایشان صدای ابلیس به گوش می رسد و به باطل فراوان سخن می گویند،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آزار رسانی ها و درشتی های ایشان شکیبایی می ورزند و از اینکه علما آنان را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 بر ایشان خرده می گیرند، در حالی که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ارشاد و نصیحت نکنند، اگر سرگشته گمراهی را ببینند و هدایتش نکنند یا مرده ای را ببینند و حیاتش نبخشند خیانت کارند و چه بد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تبارک و تعالی در قرآن از آنان پیمان گرفته است که به نیکی ها و آنچه بدان فرمان داده شده اند، فرمان دهند و از آنچه از آن نهی شده اند نهی کنند و در راه طاعت و پرهیزگاری یکدیگر را یاری رسانند و در طریق گناه و تجاوز به هم کمک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علما از دست مردمان نادان در رنج و مشقّتند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کنند، نادانان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شده اند و اگر حق و حقیقت را تعلیم دهند،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مخالفت در پیش گرفته اند و اگر از آنان دوری کنند،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اند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گفته های خود دلیل بیاورید،گویند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شده اند؛ و اگر از آنها پیروی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نافرمانی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جاهلانی در آنچه نمی دانند و بی سوادانی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خوانند، به هلاکت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ظاهر قرآن را به گاه شناساندن تصدیق کنند، امّا با تحریفِ مفاهیم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تکذیب می کنند و کسی به آنان اعتراض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احبار و رهبان نماهایند، پیشرو هوسند و سردمدار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هم هستند که میان گمراهی و هدایت نشسته و سرگردانند،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رهبان نماها و علمای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چنین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نبودند و آن را نمی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رسول خدا صلی الله علیه و آله آنان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جوار حق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آیینی روشن و آشکار برایشان باقی گذاشت که روز و شب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یا حق و باطل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بدعتی در میانشان نمودار شد و نه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های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دستخوش تغییر و تبدیل شد و نه ناسازگاری و اختلافی در بین آنها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که تاریکیِ خطاهای امّت، آنان را فرو پوشاند،به دو دسته با دو پیشوا تقسیم شدند، پیشوایی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فرا می خواند و پیشوایی که به سوی آتش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شیطان زبان گشود و صدای خود را از زبان دوستان و پیروانش بلند کرد و سپاه سواره و پیاده او زیاد شد و شریک اموال و فرزندان کسانی شد که او را شریک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بدعت ها به کار بسته و کتاب و سنّت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اولیا و دوستان خدا زبان به حجّت آوری گشودند 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و خرد چنگ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پیروان حق و پیروان باطل از هم جدا شدند و اهل هدایت یکدیگر را تنها گذاشتند و به کمک هم نشتافتند، ولی اهل گمراهی و ضلالت تعاون و همکاری کردند، تا آنکه جماعتْ طرفِ فلان و امثال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را هم که همان جماعت نجیب و شریف هستند با دیده بصیرت بشناس و پیرو آنان باش و از ایشان جدا مشو تا به اهل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یعنی انبیا و ائمّه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بپیوندی؛ زیرا که در حقیقت بازندگان کسانی هستند که خود و اهل خود را در روز قیامت درباختند و به راستی که این همان باخت آشکار است</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در رنج و گرفتاری دیدی به آن نگاه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مقهوریّت و مظلومیّت ایشان را دلیل بر ناحق بودن آنها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گر چه ممکن است گرفتار ستم و بی حرمتی ستمگران باشند و در انواع بلا و گرفتاری به سر برند،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 یا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تمام می شود و به آسایش و خوشی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برادران مورد اعتماد، ذخیره ای برای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دستخوش گمان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باطل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 شوی و تو را از کف بدهم، هر آینه حقایقی را برایت آشکار می کردم که پوشیده می دارم و معارفی را به تو نشان می دادم که کتمانشان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درباره تو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حفظ تو هستم و بردبار و دوراندیش نیست کسی که در جای تقیّه از کسی تقیّه نکند و بردباری و دوراندیشی جامه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آن برهنه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461" w:name="pg11935_174262"/>
    </w:p>
    <w:p>
      <w:pPr>
        <w:pStyle w:val="BookText"/>
        <w:rPr/>
      </w:pPr>
      <w:bookmarkEnd w:id="461"/>
      <w:r>
        <w:rPr>
          <w:rStyle w:val="FootnoteAnchor"/>
          <w:rtl w:val="true"/>
        </w:rPr>
        <w:footnoteReference w:id="794"/>
      </w:r>
    </w:p>
    <w:p>
      <w:pPr>
        <w:pStyle w:val="Heading4"/>
        <w:numPr>
          <w:ilvl w:val="3"/>
          <w:numId w:val="1"/>
        </w:numPr>
        <w:rPr/>
      </w:pPr>
      <w:bookmarkStart w:id="462" w:name="__RefHeading___Toc14722571_73709187"/>
      <w:bookmarkStart w:id="463" w:name="_Toc190"/>
      <w:bookmarkEnd w:id="462"/>
      <w:r>
        <w:rPr/>
        <w:t>4024</w:t>
      </w:r>
      <w:r>
        <w:rPr>
          <w:rtl w:val="true"/>
        </w:rPr>
        <w:t xml:space="preserve"> - </w:t>
      </w:r>
      <w:r>
        <w:rPr>
          <w:rtl w:val="true"/>
        </w:rPr>
        <w:t>وَصایا الإمامِ العَسکَرِیِّ علیه السلام</w:t>
      </w:r>
      <w:bookmarkEnd w:id="463"/>
    </w:p>
    <w:p>
      <w:pPr>
        <w:pStyle w:val="Heading5"/>
        <w:numPr>
          <w:ilvl w:val="4"/>
          <w:numId w:val="1"/>
        </w:numPr>
        <w:rPr/>
      </w:pPr>
      <w:bookmarkStart w:id="464" w:name="__RefHeading___Toc14722573_73709187"/>
      <w:bookmarkStart w:id="465" w:name="_Toc191"/>
      <w:bookmarkEnd w:id="464"/>
      <w:r>
        <w:rPr/>
        <w:t>4024</w:t>
      </w:r>
      <w:r>
        <w:rPr>
          <w:rtl w:val="true"/>
        </w:rPr>
        <w:t xml:space="preserve"> - </w:t>
      </w:r>
      <w:r>
        <w:rPr>
          <w:rtl w:val="true"/>
        </w:rPr>
        <w:t>سفارش های امام عسکری علیه السلام</w:t>
      </w:r>
      <w:bookmarkEnd w:id="465"/>
    </w:p>
    <w:p>
      <w:pPr>
        <w:pStyle w:val="BookText"/>
        <w:rPr/>
      </w:pPr>
      <w:r>
        <w:rPr>
          <w:rFonts w:ascii="Amiri" w:hAnsi="Amiri" w:eastAsia="Amiri" w:cs="Amiri"/>
          <w:color w:val="111111"/>
          <w:sz w:val="28"/>
          <w:sz w:val="28"/>
          <w:szCs w:val="28"/>
          <w:rtl w:val="true"/>
          <w:lang w:bidi="ar-SA"/>
        </w:rPr>
        <w:t>الإمامُ العسکریُّ علیه السلامـ لشِیعَتِهِ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 و الوَرَعِ فی دِینِکُم ، و الاجتِهادِ للّهِ ، و صِدقِ الحَدیثِ ، و أداءِ الأمانَةِ إلی مَنِ ائتَمَنَکُم مِن بَرٍّ أو فاجِرٍ ، و طُولِ السُّجودِ ، و حُسنِ الجِوارِ ، فبِهذا جاءَ محمّدٌ صلی الله علیه و آله ، صَلُّوا فی عَشائرِهِم و اشهَدوا جَنائزَهُم ، و عُودُوا مَرضاهُم ، و أدُّوا حُقوقَهُم ؛ فإنَّ الرّجُلَ مِنکُم إذا وَرِعَ فی دِینِهِ، و صَدَقَ فی حَدیثِهِ ، و أدَّی الأمانَةَ ، و حَسَّنَ خُلقَهُ مَع النّاسِ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شِیعیٌّ ، فیَسُرُّنی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کُونوا زَینا و لا تَکُونوا شَینا ، جُرُّوا إلَینا کُلَّ مَوَدَّةٍ ، و ادفَعوا عَنّا کُلَّ قَبیحٍ ؛ فإنّهُ ما قِیلَ فِینا مِن حَسَنٍ فنَحنُ أهلُهُ ، و ما قِیلَ فِینا مِن سُوءٍ فما نَحنُ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فی کِتابِ اللّهِ ، و قَرابَةٌ مِن رسولِ اللّهِ ، و تَطهیرٌ مِن اللّهِ لا یَدَّعِیهِ أحَدٌ غَیرُنا إلاّ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اللّه و ذِکرَ المَوتِ و تِلاوَتَ القرآنِ و الصَّلاةَ علَی النَّبیِّ صلی الله علیه و آله ؛ فإنّ الصَّلاةَ علی رسولِ اللّهِ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ما وَصَّیتُکُم بهِ ، و أستَودِعُکُمُ اللّهَ ، و أقرأُ علَیکُمُ السّلامَ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4024</w:t>
      </w:r>
    </w:p>
    <w:p>
      <w:pPr>
        <w:pStyle w:val="BookText"/>
        <w:rPr/>
      </w:pPr>
      <w:r>
        <w:rPr>
          <w:rFonts w:ascii="IRNazanin" w:hAnsi="IRNazanin" w:eastAsia="IRNazanin"/>
          <w:color w:val="111111"/>
          <w:sz w:val="28"/>
          <w:sz w:val="28"/>
          <w:szCs w:val="28"/>
          <w:rtl w:val="true"/>
          <w:lang w:bidi="fa-IR"/>
        </w:rPr>
        <w:t>سفارش های امام عسکری علیه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السلامـ به شیعیان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تقوای خدا و پارسایی در دینتان و سعی و کوشش برای خدا و راستگویی و بازگرداندن امانت به هر که به شما امانتی سپرده است ، و طول دادن سجده و خوش همسایگی؛ زیرا که محمّد صلی الله علیه و آله برای اینها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در تشییع جنازه هایشان حاضر شوید و از بیمارانشان عیادت کنید و حقوقشان را ادا کنید؛ زیرا هر یک از شما وقتی در دین خود پارسا باشد و راست گوید و امانتدار باشد و اخلاقش را با مردم خوب کند،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است و این مرا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مایه آراستگی و آبرومندی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نه باعث عیب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را به سوی ما جلب کنید و هر گونه زشتی را از ما دور سازید؛ زیرا هر خوبی ای که درباره ما گفته شود، ما اهل آن هستیم و هر عیب و بدی ای درباره ما گفته شود، ما چنان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کتاب خدا حقّی است و با رسول خدا خویشی و قرابتی و خداوند ما را پاک شمرده است و هر کس جز ما چنین ادعایی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 و همیشه به یاد مرگ باشید و قرآن زیاد بخوانید و بر پیامبر صلی الله علیه و آله فراوان صلوات فرستید؛ زیرا صلوات فرستادن بر رسول خدا ده حسنه دارد؛ آنچه را به شما سفارش کردم به گوش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بر شما درود می فرستم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6"/>
      </w:r>
      <w:bookmarkStart w:id="466" w:name="pg11935_174265"/>
    </w:p>
    <w:p>
      <w:pPr>
        <w:pStyle w:val="Heading2"/>
        <w:numPr>
          <w:ilvl w:val="1"/>
          <w:numId w:val="1"/>
        </w:numPr>
        <w:rPr/>
      </w:pPr>
      <w:bookmarkStart w:id="467" w:name="__RefHeading___Toc14722575_73709187"/>
      <w:bookmarkStart w:id="468" w:name="_Toc192"/>
      <w:bookmarkEnd w:id="466"/>
      <w:bookmarkEnd w:id="467"/>
      <w:r>
        <w:rPr/>
        <w:t>542</w:t>
      </w:r>
      <w:r>
        <w:rPr>
          <w:rtl w:val="true"/>
        </w:rPr>
        <w:t xml:space="preserve"> - </w:t>
      </w:r>
      <w:r>
        <w:rPr>
          <w:rtl w:val="true"/>
        </w:rPr>
        <w:t>الوصیّة لما بعد الموت</w:t>
      </w:r>
      <w:bookmarkEnd w:id="468"/>
    </w:p>
    <w:p>
      <w:pPr>
        <w:pStyle w:val="Heading3"/>
        <w:numPr>
          <w:ilvl w:val="2"/>
          <w:numId w:val="1"/>
        </w:numPr>
        <w:rPr/>
      </w:pPr>
      <w:bookmarkStart w:id="469" w:name="__RefHeading___Toc14722577_73709187"/>
      <w:bookmarkStart w:id="470" w:name="_Toc193"/>
      <w:bookmarkEnd w:id="469"/>
      <w:r>
        <w:rPr/>
        <w:t>542</w:t>
      </w:r>
      <w:r>
        <w:rPr>
          <w:rtl w:val="true"/>
        </w:rPr>
        <w:t xml:space="preserve"> - </w:t>
      </w:r>
      <w:r>
        <w:rPr>
          <w:rtl w:val="true"/>
        </w:rPr>
        <w:t>وصیّت برای پس از مرگ</w:t>
      </w:r>
      <w:bookmarkEnd w:id="470"/>
    </w:p>
    <w:p>
      <w:pPr>
        <w:pStyle w:val="Heading4"/>
        <w:numPr>
          <w:ilvl w:val="3"/>
          <w:numId w:val="1"/>
        </w:numPr>
        <w:rPr/>
      </w:pPr>
      <w:bookmarkStart w:id="471" w:name="__RefHeading___Toc14722579_73709187"/>
      <w:bookmarkStart w:id="472" w:name="_Toc194"/>
      <w:bookmarkEnd w:id="471"/>
      <w:r>
        <w:rPr>
          <w:rtl w:val="true"/>
        </w:rPr>
        <w:t>اشاره</w:t>
      </w:r>
      <w:bookmarkEnd w:id="472"/>
    </w:p>
    <w:p>
      <w:pPr>
        <w:pStyle w:val="BookText"/>
        <w:rPr/>
      </w:pP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bookmarkStart w:id="473" w:name="pg11935_174266"/>
    </w:p>
    <w:p>
      <w:pPr>
        <w:pStyle w:val="Heading4"/>
        <w:numPr>
          <w:ilvl w:val="3"/>
          <w:numId w:val="1"/>
        </w:numPr>
        <w:rPr/>
      </w:pPr>
      <w:bookmarkStart w:id="474" w:name="__RefHeading___Toc14722581_73709187"/>
      <w:bookmarkStart w:id="475" w:name="_Toc195"/>
      <w:bookmarkEnd w:id="473"/>
      <w:bookmarkEnd w:id="474"/>
      <w:r>
        <w:rPr/>
        <w:t>4025</w:t>
      </w:r>
      <w:r>
        <w:rPr>
          <w:rtl w:val="true"/>
        </w:rPr>
        <w:t xml:space="preserve"> - </w:t>
      </w:r>
      <w:r>
        <w:rPr>
          <w:rtl w:val="true"/>
        </w:rPr>
        <w:t>الوَصِیَّةُ</w:t>
      </w:r>
      <w:bookmarkEnd w:id="475"/>
    </w:p>
    <w:p>
      <w:pPr>
        <w:pStyle w:val="Heading5"/>
        <w:numPr>
          <w:ilvl w:val="4"/>
          <w:numId w:val="1"/>
        </w:numPr>
        <w:rPr/>
      </w:pPr>
      <w:bookmarkStart w:id="476" w:name="__RefHeading___Toc14722583_73709187"/>
      <w:bookmarkStart w:id="477" w:name="_Toc196"/>
      <w:bookmarkEnd w:id="476"/>
      <w:r>
        <w:rPr/>
        <w:t>4025</w:t>
      </w:r>
      <w:r>
        <w:rPr>
          <w:rtl w:val="true"/>
        </w:rPr>
        <w:t xml:space="preserve"> - </w:t>
      </w:r>
      <w:r>
        <w:rPr>
          <w:rtl w:val="true"/>
        </w:rPr>
        <w:t>وصیّت</w:t>
      </w:r>
      <w:bookmarkEnd w:id="47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حَقٌّ علی کُلِّ مُسلمٍ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المَحرومُ مَن حُرِمَ الوَصیَّةَ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امرئٍ مُسلمٍ لَهُ شَیءٌ یُریدُ أن یُوصِیَ فیهِ یَبِیتُ لَیلَتَینِ إلاّ وَصیَّتُهُ مَکتوبَةٌ عِندَهُ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یَنبَغی لامرئٍ مُسلمٍ أن یَبِیتَ لَیلَةً إلاّ و وَصیَّتُهُ تَحتَ رأسِهِ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علی وَصیَّةٍ ماتَ علی سَبیلٍ و سُنَّةٍ ، و ماتَ علی تُقیً و شَهادَةٍ ، و ماتَ مَغفورا لَهُ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4025</w:t>
      </w:r>
    </w:p>
    <w:p>
      <w:pPr>
        <w:pStyle w:val="BookText"/>
        <w:rPr/>
      </w:pPr>
      <w:r>
        <w:rPr>
          <w:rFonts w:ascii="Amiri" w:hAnsi="Amiri" w:eastAsia="Amiri" w:cs="Amiri"/>
          <w:color w:val="111111"/>
          <w:sz w:val="28"/>
          <w:sz w:val="28"/>
          <w:szCs w:val="28"/>
          <w:rtl w:val="true"/>
          <w:lang w:bidi="ar-SA"/>
        </w:rPr>
        <w:t>وصیّت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برای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کردن وظیفه هر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وصیّت کردن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مالی دارد و می خواهد در آن وصیّت کند، حق ندارد دو شب را سپری کند مگر اینکه وصیّتش نوشته شده نزد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سزاوار نیست که شبی را سپری کند، مگر اینکه وصیّتش زیر سرش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وصیّتی بمیرد، بر راه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پرهیزگاری و شهادت ، مرده و آمرزیده گشته است</w:t>
      </w:r>
      <w:r>
        <w:rPr>
          <w:rFonts w:eastAsia="IRNazanin" w:cs="IRNazanin"/>
          <w:color w:val="111111"/>
          <w:sz w:val="28"/>
          <w:szCs w:val="28"/>
          <w:rtl w:val="true"/>
          <w:lang w:bidi="fa-IR"/>
        </w:rPr>
        <w:t>.</w:t>
      </w:r>
      <w:bookmarkStart w:id="478" w:name="pg11935_174267"/>
    </w:p>
    <w:p>
      <w:pPr>
        <w:pStyle w:val="BookText"/>
        <w:rPr/>
      </w:pPr>
      <w:bookmarkEnd w:id="47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أعطاکُم ثُلُثَ أموالِکُم عِندَ وَفاتِکُم زِیادَةً فی أعمالِکُم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تَصَدَّقَ علَیکُم عِندَ وَفاتِکُم بِثُلُثِ أموالِکُم ؛ زِیادَةً لَکُم فی أعمالِکُم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یُوصِ عِندَ مَوتِهِ لِذَوی قَرابَتِهِ مِمَّن لا یَرِثُهُ فَقد خَتَمَ عَمَلَهُ بمَعصِیَةٍ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Style w:val="FootnoteAnchor"/>
          <w:rtl w:val="true"/>
        </w:rPr>
        <w:footnoteReference w:id="807"/>
      </w:r>
    </w:p>
    <w:p>
      <w:pPr>
        <w:pStyle w:val="Heading4"/>
        <w:numPr>
          <w:ilvl w:val="3"/>
          <w:numId w:val="1"/>
        </w:numPr>
        <w:rPr/>
      </w:pPr>
      <w:bookmarkStart w:id="479" w:name="__RefHeading___Toc14722585_73709187"/>
      <w:bookmarkStart w:id="480" w:name="_Toc197"/>
      <w:bookmarkEnd w:id="479"/>
      <w:r>
        <w:rPr/>
        <w:t>4026</w:t>
      </w:r>
      <w:r>
        <w:rPr>
          <w:rtl w:val="true"/>
        </w:rPr>
        <w:t xml:space="preserve"> - </w:t>
      </w:r>
      <w:r>
        <w:rPr>
          <w:rtl w:val="true"/>
        </w:rPr>
        <w:t>أدَبُ الوَصِیَّةِ</w:t>
      </w:r>
      <w:bookmarkEnd w:id="480"/>
    </w:p>
    <w:p>
      <w:pPr>
        <w:pStyle w:val="Heading5"/>
        <w:numPr>
          <w:ilvl w:val="4"/>
          <w:numId w:val="1"/>
        </w:numPr>
        <w:rPr/>
      </w:pPr>
      <w:bookmarkStart w:id="481" w:name="__RefHeading___Toc14722587_73709187"/>
      <w:bookmarkStart w:id="482" w:name="_Toc198"/>
      <w:bookmarkEnd w:id="481"/>
      <w:r>
        <w:rPr/>
        <w:t>4026</w:t>
      </w:r>
      <w:r>
        <w:rPr>
          <w:rtl w:val="true"/>
        </w:rPr>
        <w:t xml:space="preserve"> - </w:t>
      </w:r>
      <w:r>
        <w:rPr>
          <w:rtl w:val="true"/>
        </w:rPr>
        <w:t>روش وصیّت کردن</w:t>
      </w:r>
      <w:bookmarkEnd w:id="4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برای افزونی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انفاق و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اموالتان را هنگام وفات به 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یک سوم اموال شما را هنگام وفاتتان به شما تفضّل کرده است، تا بدین وسیله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مرگ خود برای خویشاوندانش که از او ارث نمی برند وصیّت نکند عمل خود را به معصیتی ختم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4026</w:t>
      </w:r>
    </w:p>
    <w:p>
      <w:pPr>
        <w:pStyle w:val="BookText"/>
        <w:rPr/>
      </w:pPr>
      <w:r>
        <w:rPr>
          <w:rFonts w:ascii="IRNazanin" w:hAnsi="IRNazanin" w:eastAsia="IRNazanin"/>
          <w:color w:val="111111"/>
          <w:sz w:val="28"/>
          <w:sz w:val="28"/>
          <w:szCs w:val="28"/>
          <w:rtl w:val="true"/>
          <w:lang w:bidi="fa-IR"/>
        </w:rPr>
        <w:t>روش وصیّت کردن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 خود چنین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یعقوب را مرگ فرا رسید، حاضر بودید؟ هنگامی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معبودی یگانه را می پرستیم و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 السائل عن الحسن بن إبراهیم بن عبد اللّه عن الإمامِ الصّادقِ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الوَصیَّةَ عِندَ مَوتِهِ کانَ نَقصا فی عَقلِهِ و مُرُوَّتِهِ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کَیفَ الوَصیَّةُ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و اجتَمَعَ النّاسُ إلَیهِ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 الأرضِ عالِمَ الغَیبِ و الشَّهادَةِ الرَّحمنُ الرَّحیمُ ، إنّی أعهَدُ إلَیکَ فی دارِ الدُّنیا أنّی أشهَدَ أن لا إلهَ إلاّ أنتَ وَحدَکَ لا شَریکَ لَکَ ، و أنّ محمّدا صلی الله علیه و آله عَبدُکَ و رَسولُکَ ، و أنّ السّاعَةَ آتِیَةٌ لا رَیبَ فیها ، و أنَّکَ تَبعَثُ مَن فی القُبورِ ، و أنّ الحِسابَ حَقٌّ ، و أنّ الجَنَّةَ حَقٌّ ، و ما وَعَدَ اللّهُ فیها مِن النَّعیمِ من المَأکَلِ و المَشرَبِ و النِّکاحِ حَقٌّ ، و أنّ النّارَ حَقٌّ ، و أنّ الإیمانَ حَقٌّ ، و أنّ الدِّینَ کما وَصَفتَ ، و أنّ الإسلامَ کما شَرَعتَ ، و أنّ القَولَ کما قُلتَ ، و أنّ القرآنَ کما أنزَلتَ ، و أنّکَ أنتَ اللّهُ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أعهَدُ إلَیکَ فی دارِ الدُّنیا أنّی رَضِیتُ بِکَ رَبّا ، و بالإسلام دِینا ، و بمحمّدٍ صلی الله علیه و آله نَبیّا ، و بعَلیٍّ إماما ، و بِالقرآنِ کِتابا ، و أنّ أهلَ بَیتِ نَبیِّکَ علَیهِ و علَیهِمُ السّلامُ أئمَّتی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عِندَ شِدَّتی ، و رَجائی عِندَ کُربَتی ، و عُدَّتی عِندَ الاُمورِ الّتی تَنزِلُ بِی ، و أنتَ وَلِیِّی فی نِعمَتی ، و إلهی و إلهُ آبائی ، صَلِّ علی محمّدٍ و آلِهِ ، و لا تَکِلْنی إلی نَفسی طَرفَةَ عَینٍ أبَدا ، و آنِسْ فی قَبری وَحشَتی ، و اجعَلْ لِی عِندَکَ عَهدا یَومَ ألقاکَ مَنشورا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عَهدُ المَیِّتِ یَومَ یُوصِی بحاجَتِهِ ، و الوَصیَّةُ حَقٌ علی کُلِّ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 هذا فی سُورَةِ مَریمَ قولُ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 هذا هُو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النَّبیُّ صلی الله علیه و آله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أنتَ و عَلِّمْها أهلَ بَیتِکَ و شِیعَتَکَ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عَلَّمَنِیها جَبرئیلُ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السائلـ به نقل از حسن بن ابراهیم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نیاکان خود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فوت خود وصیّت نکند،این کار نقصی در عقل و مروّت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زمان مرگش فرا رسد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و 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جمع شدند،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آفریننده آسمان ها و زمین، دانای نهان و آشکار،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سرای دنیا در پیشگاه تو اعتراف می کنم و گواهی می دهم هیچ خدایی جز تو نیست، یگانه و بی شریکی، و محمّد بنده و فرستاده توست و قیامت آمدنی است و شکّی در آن نیست و تو خفتگان گورها را بر می انگیزی و حساب راست است و بهشت راست است و نعمت های بهشتی، از خوردنی و نوشیدنی و زناشویی که خداوند به آنها وعده داده، راست است و دوزخ راست است و ایمان راست است و دین چنان است که تو وصف کرده ای و اسلام همان گونه است که تو تشریع فرموده ای و سخن همان است که تو گفته ای و قرآن چنان است که تو نازل کرده ای و تو همان خداوند حقیقی و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سرای دنیا نزد تو اعتراف می کنم که تو را به عنوان پروردگار پذیرفته ام و اسلام را به عنوان دین و محمّد صلی الله علیه و آله را به پیامبری و علی را به امامت و قرآن را به عنوان کتاب آسمانی خود و اینکه اهل بیت پیامبر تو ـ علیه و علیهم السّلام ـ 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سختیم تویی تکیه گاه من و به هنگام غم و اندوهم تویی امید من و به گاه گرفتاری هایی که به من هجوم می آورد، تویی نیروی ذخیره من و تویی ولیّ نعمت من و خدای من و خدای پدران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هرگز چشم بر هم زدنی مرا به خودم وا مگذار و در تنهایی قبر ، تو مونس من باش و در آن روز که با تو دیدار می کنم از خودت به من پیمانی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پیمان میّت است در روزی که وصیّت می کند، و وصیّت حقّی است بر ذمّه هر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وصیّت، این سخن خدای تبارک و تعالی در سوره مریم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 شفاعت ندارند مگر کسی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پیمان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بیاموز و آن را به خاندان و شیعیانت نیز تعلیم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جبرئیل به من تعلیم داد</w:t>
      </w:r>
      <w:r>
        <w:rPr>
          <w:rFonts w:eastAsia="IRNazanin" w:cs="IRNazanin"/>
          <w:color w:val="111111"/>
          <w:sz w:val="28"/>
          <w:szCs w:val="28"/>
          <w:rtl w:val="true"/>
          <w:lang w:bidi="fa-IR"/>
        </w:rPr>
        <w:t>.</w:t>
      </w:r>
      <w:bookmarkStart w:id="483" w:name="pg11935_174270"/>
    </w:p>
    <w:p>
      <w:pPr>
        <w:pStyle w:val="BookText"/>
        <w:rPr/>
      </w:pPr>
      <w:bookmarkEnd w:id="483"/>
      <w:r>
        <w:rPr>
          <w:rStyle w:val="FootnoteAnchor"/>
          <w:rtl w:val="true"/>
        </w:rPr>
        <w:footnoteReference w:id="811"/>
      </w:r>
    </w:p>
    <w:p>
      <w:pPr>
        <w:pStyle w:val="Heading4"/>
        <w:numPr>
          <w:ilvl w:val="3"/>
          <w:numId w:val="1"/>
        </w:numPr>
        <w:rPr/>
      </w:pPr>
      <w:bookmarkStart w:id="484" w:name="__RefHeading___Toc14722589_73709187"/>
      <w:bookmarkStart w:id="485" w:name="_Toc199"/>
      <w:bookmarkEnd w:id="484"/>
      <w:r>
        <w:rPr/>
        <w:t>4027</w:t>
      </w:r>
      <w:r>
        <w:rPr>
          <w:rtl w:val="true"/>
        </w:rPr>
        <w:t xml:space="preserve"> - </w:t>
      </w:r>
      <w:r>
        <w:rPr>
          <w:rtl w:val="true"/>
        </w:rPr>
        <w:t>النَّهیُ عَنِ الإضرارِ وَالحَیفِ فِی الوَصِیَّةِ</w:t>
      </w:r>
      <w:bookmarkEnd w:id="485"/>
    </w:p>
    <w:p>
      <w:pPr>
        <w:pStyle w:val="Heading5"/>
        <w:numPr>
          <w:ilvl w:val="4"/>
          <w:numId w:val="1"/>
        </w:numPr>
        <w:rPr/>
      </w:pPr>
      <w:bookmarkStart w:id="486" w:name="__RefHeading___Toc14722591_73709187"/>
      <w:bookmarkStart w:id="487" w:name="_Toc200"/>
      <w:bookmarkEnd w:id="486"/>
      <w:r>
        <w:rPr/>
        <w:t>4027</w:t>
      </w:r>
      <w:r>
        <w:rPr>
          <w:rtl w:val="true"/>
        </w:rPr>
        <w:t xml:space="preserve"> - </w:t>
      </w:r>
      <w:r>
        <w:rPr>
          <w:rtl w:val="true"/>
        </w:rPr>
        <w:t>نهی از ضرر زدن و ظلم و حق کشی در وصیّت</w:t>
      </w:r>
      <w:bookmarkEnd w:id="4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الإضرارُ فی الوَصیَّةِ مِن الکَبائرِ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اُبِالی أضرَرتُ بوُلْدی ، أو سَرَقتُهُم ذلکَ المالَ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أوصی و لَم یَحِفْ و لَم یُضارَّ کانَ کَمَن تَصَدَّقَ بهِ فی حَیاتِهِ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الحَیفُ فی الوَصیَّةِ مِن الکَبائرِ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أمیرُ المؤمنینَ علیه السلام فی رجُلٍ تُوُفِّیَ و أوصی بمالِهِ کُلِّهِ أو أکثَرِهِ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تُرَدُّ إلَی المَعروفِ غَیرِ المُنکَرِ ، فمَن ظَلَمَ نَفسَهُ و أتی فی وَصیَّتِهِ المُنکَرَ و الحَیفَ فإنّها تُرَدُّ إلَی المَعروفِ ، و یُترَکُ لأهلِ المِیراثِ مِیراثُهُم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4027</w:t>
      </w:r>
    </w:p>
    <w:p>
      <w:pPr>
        <w:pStyle w:val="BookText"/>
        <w:rPr/>
      </w:pPr>
      <w:r>
        <w:rPr>
          <w:rFonts w:ascii="IRNazanin" w:hAnsi="IRNazanin" w:eastAsia="IRNazanin"/>
          <w:color w:val="111111"/>
          <w:sz w:val="28"/>
          <w:sz w:val="28"/>
          <w:szCs w:val="28"/>
          <w:rtl w:val="true"/>
          <w:lang w:bidi="fa-IR"/>
        </w:rPr>
        <w:t>نهی از ضرر زدن و ظلم و حق کشی در وصیّت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من تفاوتی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را متضرّر کنم، یا آن مال را از آنان بدزدم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وصیّت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وارد نیاورد، مانند کسی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مورد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حیات خود صدقه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حق کشی در وصیّت، از گناهان کبیره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درباره مردی که مرده و نسبت به همه مال خود یا بیشتر آن وصیّت کرده بود این گونه قضاوت فرمود که وصیّت، به مقدار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که در شرع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خود ستم کند و در وصیّتش مرتکب خلاف و ظلم گردد، آن وصیّت به معروف برگردانده می شود و میراث وارثان به آنان وا گذار می گردد</w:t>
      </w:r>
      <w:r>
        <w:rPr>
          <w:rFonts w:eastAsia="IRNazanin" w:cs="IRNazanin"/>
          <w:color w:val="111111"/>
          <w:sz w:val="28"/>
          <w:szCs w:val="28"/>
          <w:rtl w:val="true"/>
          <w:lang w:bidi="fa-IR"/>
        </w:rPr>
        <w:t>.</w:t>
      </w:r>
      <w:bookmarkStart w:id="488" w:name="pg11935_174271"/>
    </w:p>
    <w:p>
      <w:pPr>
        <w:pStyle w:val="BookText"/>
        <w:rPr/>
      </w:pPr>
      <w:bookmarkEnd w:id="48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أوصی بِالثُّلُثِ فَقَد أضَرَّ بِالوَرَثَةِ ، و الوَصیَّةُ بِالخُمسِ و الرُّبعِ أفضَلُ مِن الوَصیَّةِ بِالثُّلُثِ ، و مَن أوصی بِالثُّلُثِ فلَم یَترُکْ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Style w:val="FootnoteAnchor"/>
          <w:rtl w:val="true"/>
        </w:rPr>
        <w:footnoteReference w:id="818"/>
      </w:r>
    </w:p>
    <w:p>
      <w:pPr>
        <w:pStyle w:val="Heading4"/>
        <w:numPr>
          <w:ilvl w:val="3"/>
          <w:numId w:val="1"/>
        </w:numPr>
        <w:rPr/>
      </w:pPr>
      <w:bookmarkStart w:id="489" w:name="__RefHeading___Toc14722593_73709187"/>
      <w:bookmarkStart w:id="490" w:name="_Toc201"/>
      <w:bookmarkEnd w:id="489"/>
      <w:r>
        <w:rPr/>
        <w:t>4028</w:t>
      </w:r>
      <w:r>
        <w:rPr>
          <w:rtl w:val="true"/>
        </w:rPr>
        <w:t xml:space="preserve"> - </w:t>
      </w:r>
      <w:r>
        <w:rPr>
          <w:rtl w:val="true"/>
        </w:rPr>
        <w:t>کُنْ وَصِیَّ نَفْسِکَ</w:t>
      </w:r>
      <w:bookmarkEnd w:id="490"/>
    </w:p>
    <w:p>
      <w:pPr>
        <w:pStyle w:val="Heading5"/>
        <w:numPr>
          <w:ilvl w:val="4"/>
          <w:numId w:val="1"/>
        </w:numPr>
        <w:rPr/>
      </w:pPr>
      <w:bookmarkStart w:id="491" w:name="__RefHeading___Toc14722595_73709187"/>
      <w:bookmarkStart w:id="492" w:name="_Toc202"/>
      <w:bookmarkEnd w:id="491"/>
      <w:r>
        <w:rPr/>
        <w:t>4028</w:t>
      </w:r>
      <w:r>
        <w:rPr>
          <w:rtl w:val="true"/>
        </w:rPr>
        <w:t xml:space="preserve"> - </w:t>
      </w:r>
      <w:r>
        <w:rPr>
          <w:rtl w:val="true"/>
        </w:rPr>
        <w:t>وصیّ خود باش</w:t>
      </w:r>
      <w:bookmarkEnd w:id="492"/>
    </w:p>
    <w:p>
      <w:pPr>
        <w:pStyle w:val="BookText"/>
        <w:rPr/>
      </w:pPr>
      <w:r>
        <w:rPr>
          <w:rFonts w:ascii="Amiri" w:hAnsi="Amiri" w:eastAsia="Amiri" w:cs="Amiri"/>
          <w:color w:val="111111"/>
          <w:sz w:val="28"/>
          <w:sz w:val="28"/>
          <w:szCs w:val="28"/>
          <w:rtl w:val="true"/>
          <w:lang w:bidi="ar-SA"/>
        </w:rPr>
        <w:t>رسولُ اللّهِ صلی الله علیه و آلهـ لِرجُلٍ استَوصاهُ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 جِهازَکَ ، و أصلِحْ زادَکَ ، و کُنْ وَصِیَّ نَفسِکَ ؛ فإنّهُ لَیسَ مِن اللّهِ عِوَضٌ ، و لا لِقَولِ اللّهِ خُلفٌ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 کُنْ وَصِیَّ نَفسِکَ فی مالِکَ ، و اعمَلْ فیهِ ما تُؤثِرُ أن یُعمَلَ فیهِ مِن بَعدِکَ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الإمامُ الصّادقُ علیه السلامـ لِرجُلٍ استَوصاهُ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جِهازَکَ ، و قَدِّمْ زادَکَ ، و کُنْ وَصِیَّ نَفسِکَ ، لا تَقُلْ لغَیرِکَ یَبعَثُ إلَیکَ بما یُصلِحُکَ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به وارثان ضرر زده است و وصیّت کردن به یک پنجم و یک چهارم، از وصیّت کردن به یک سوم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یک سوم وصیّت کند،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مورد مأذون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4028</w:t>
      </w:r>
    </w:p>
    <w:p>
      <w:pPr>
        <w:pStyle w:val="BookText"/>
        <w:rPr/>
      </w:pPr>
      <w:r>
        <w:rPr>
          <w:rFonts w:ascii="Amiri" w:hAnsi="Amiri" w:eastAsia="Amiri" w:cs="Amiri"/>
          <w:color w:val="111111"/>
          <w:sz w:val="28"/>
          <w:sz w:val="28"/>
          <w:szCs w:val="28"/>
          <w:rtl w:val="true"/>
          <w:lang w:bidi="ar-SA"/>
        </w:rPr>
        <w:t>وصیّ خود باش</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از آن حضرت تقاضای سفارشی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بُنه ات را آماده ساز و زاد و توشه ات را درست کن و وصیّ خودت باش؛ زیرا هیچ چیز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گیرد و سخن و وعده خداوند خلاف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خودت در مال و دارایی خویش باش و با آن چنان کن که ترجیح می دهی پس از تو با آن چنان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مردی که از ایشان سفارشی خواست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ات را آماده ساز و توشه ات را پیشاپیش بفرست و خود وصیّ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نگو که آنچه را به کارِ تو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بفرستد</w:t>
      </w:r>
      <w:r>
        <w:rPr>
          <w:rFonts w:eastAsia="IRNazanin" w:cs="IRNazanin"/>
          <w:color w:val="111111"/>
          <w:sz w:val="28"/>
          <w:szCs w:val="28"/>
          <w:rtl w:val="true"/>
          <w:lang w:bidi="fa-IR"/>
        </w:rPr>
        <w:t>.</w:t>
      </w:r>
      <w:bookmarkStart w:id="493" w:name="pg11935_174273"/>
    </w:p>
    <w:p>
      <w:pPr>
        <w:pStyle w:val="Heading2"/>
        <w:numPr>
          <w:ilvl w:val="1"/>
          <w:numId w:val="1"/>
        </w:numPr>
        <w:rPr/>
      </w:pPr>
      <w:bookmarkStart w:id="494" w:name="__RefHeading___Toc14722597_73709187"/>
      <w:bookmarkStart w:id="495" w:name="_Toc203"/>
      <w:bookmarkEnd w:id="493"/>
      <w:bookmarkEnd w:id="494"/>
      <w:r>
        <w:rPr/>
        <w:t>543</w:t>
      </w:r>
      <w:r>
        <w:rPr>
          <w:rtl w:val="true"/>
        </w:rPr>
        <w:t xml:space="preserve"> - </w:t>
      </w:r>
      <w:r>
        <w:rPr>
          <w:rtl w:val="true"/>
        </w:rPr>
        <w:t>التَّواضُع</w:t>
      </w:r>
      <w:bookmarkEnd w:id="495"/>
    </w:p>
    <w:p>
      <w:pPr>
        <w:pStyle w:val="Heading3"/>
        <w:numPr>
          <w:ilvl w:val="2"/>
          <w:numId w:val="1"/>
        </w:numPr>
        <w:rPr/>
      </w:pPr>
      <w:bookmarkStart w:id="496" w:name="__RefHeading___Toc14722599_73709187"/>
      <w:bookmarkStart w:id="497" w:name="_Toc204"/>
      <w:bookmarkEnd w:id="496"/>
      <w:r>
        <w:rPr/>
        <w:t>543</w:t>
      </w:r>
      <w:r>
        <w:rPr>
          <w:rtl w:val="true"/>
        </w:rPr>
        <w:t xml:space="preserve"> - </w:t>
      </w:r>
      <w:r>
        <w:rPr>
          <w:rtl w:val="true"/>
        </w:rPr>
        <w:t>فروتنی</w:t>
      </w:r>
      <w:bookmarkEnd w:id="497"/>
    </w:p>
    <w:p>
      <w:pPr>
        <w:pStyle w:val="Heading4"/>
        <w:numPr>
          <w:ilvl w:val="3"/>
          <w:numId w:val="1"/>
        </w:numPr>
        <w:rPr/>
      </w:pPr>
      <w:bookmarkStart w:id="498" w:name="__RefHeading___Toc14722601_73709187"/>
      <w:bookmarkStart w:id="499" w:name="_Toc205"/>
      <w:bookmarkEnd w:id="498"/>
      <w:r>
        <w:rPr>
          <w:rtl w:val="true"/>
        </w:rPr>
        <w:t>اشاره</w:t>
      </w:r>
      <w:bookmarkEnd w:id="499"/>
    </w:p>
    <w:p>
      <w:pPr>
        <w:pStyle w:val="BookText"/>
        <w:rPr/>
      </w:pP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أمیر المؤمنین علیه السلام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3"/>
      </w:r>
      <w:bookmarkStart w:id="500" w:name="pg11935_174274"/>
    </w:p>
    <w:p>
      <w:pPr>
        <w:pStyle w:val="Heading4"/>
        <w:numPr>
          <w:ilvl w:val="3"/>
          <w:numId w:val="1"/>
        </w:numPr>
        <w:rPr/>
      </w:pPr>
      <w:bookmarkStart w:id="501" w:name="__RefHeading___Toc14722603_73709187"/>
      <w:bookmarkStart w:id="502" w:name="_Toc206"/>
      <w:bookmarkEnd w:id="500"/>
      <w:bookmarkEnd w:id="501"/>
      <w:r>
        <w:rPr/>
        <w:t>4029</w:t>
      </w:r>
      <w:r>
        <w:rPr>
          <w:rtl w:val="true"/>
        </w:rPr>
        <w:t xml:space="preserve"> - </w:t>
      </w:r>
      <w:r>
        <w:rPr>
          <w:rtl w:val="true"/>
        </w:rPr>
        <w:t>التَّواضُعُ</w:t>
      </w:r>
      <w:bookmarkEnd w:id="502"/>
    </w:p>
    <w:p>
      <w:pPr>
        <w:pStyle w:val="Heading5"/>
        <w:numPr>
          <w:ilvl w:val="4"/>
          <w:numId w:val="1"/>
        </w:numPr>
        <w:rPr/>
      </w:pPr>
      <w:bookmarkStart w:id="503" w:name="__RefHeading___Toc14722605_73709187"/>
      <w:bookmarkStart w:id="504" w:name="_Toc207"/>
      <w:bookmarkEnd w:id="503"/>
      <w:r>
        <w:rPr/>
        <w:t>4029</w:t>
      </w:r>
      <w:r>
        <w:rPr>
          <w:rtl w:val="true"/>
        </w:rPr>
        <w:t xml:space="preserve"> - </w:t>
      </w:r>
      <w:r>
        <w:rPr>
          <w:rtl w:val="true"/>
        </w:rPr>
        <w:t>فروتنی</w:t>
      </w:r>
      <w:bookmarkEnd w:id="5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إلاّ بِتَواضُعٍ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لا أری علَیکُم حَلاوَةَ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حَلاوَةُ العِبادَةِ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کالتَّواضُعِ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زِینَةُ الحَسَبِ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زِینَةُ الشَّریفِ التَّواضُعُ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4029</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دینش برگردد بزودی خدا قومی را می آورد که آنان را دوست می دارد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فروتنند و در برابر کافران گردن کش، در راه خدا جهاد می کنند و از سرزنش هیچ سرزنشگری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که آن را به هر که خواهد ارزانی می دارد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خانوادگی، جز به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حلاوت عبادت را در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 خانوادگی ای چون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زیور شرافت خانوادگی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زیور انسان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زَکاةُ الشَّرَفِ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أفضَلُ الشَّرَفَینِ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یَنشُرُ الفَضیلَةَ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بِالتَّواضُعِ ؛ فإنّهُ مِن أعظَمِ العِبادَةِ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عنه علیه السلامـ فی العِبرَةِ بِالماضِینَ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لکنَّهُ سُبحانَهُ کَرَّهَ إلَیهِمُ التَّکابُرَ ، و رَضِیَ لَهُمُ التَّواضُعَ ، فألصَقوا بالأرضِ خُدودَهُم ، و عَفَّروا فی التُّرابِ وُجوهَهُم ، و خَفَضوا أجنِحَتَهُم لِلمُؤمِنینَ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مَلبَسُهُمُ الاقتِصادُ ، و مَشیُهُمُ التَّواضُعُ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اللّهُ فیما هُنالِکَ أهلَ الأمانَةِ علی وَحیِهِ ، و حَمَّلَهُم إلَی المُرسَلینَ وَدائعَ أمرِهِ و 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أشعَرَ قُلوبَهُم تَواضُعَ إخباتِ السَّکِینَةِ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عنه علیه السلامـ فی بَیانِ فَلسفَةِ العِباداتِ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فی ذلکَ مِن تَعفیرِ عِتاقِ الوُجوهِ بِالتُّرابِ تَواضُعا ، و التِصاقِ کَرائمِ الجَوارِحِ بالأرضِ تَصاغُرا ، و لُحوقِ البُطونِ بِالمُتونِ مِن الصِّیامِ تَذَلُّلاً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زکات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برترین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باعث بر سر زبان افتادن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متواضع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فروتنی ؛ زیرا که آن از بزرگترین عبادت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درس آموختن از گذشتگان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سبحان بزرگی فروختن را ناخوشایند ایشان قرار داد و فروتنی را برایشان پسندید، پس گونه های خود را بر زمین نهادند و چهره های خویش را بر خاک مالیدند و بال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مؤمنان گستردند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پرهیزگاران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پوشاکشان میانه روانه است و راه رفتن و رفتارشان فروتنانه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فرشتگان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جای خود امین وحی خویش گردانید و حاملان امانت های امر و نهی خود به سوی فرستادگانش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 آرامش و سکونت را پوششی برای دلهایشان ساخت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درباره حکمت عبادات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باعث می شود که چهره های شریف و بزرگوار فروتنانه بر خاک مالیده شوند و اعضا و اندام های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موضع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ذلّت به زمین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سبب می شود که شکم ها برای اظهار خضوع و ذلّت به پشت ها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ذِکرِ الحَجِّ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سُبحانَهُ عَلامَةً لتَواضُعِهِم لِعَظَمَتِهِ ، و إذعانِهِم لِعِزَّتِهِ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لقُرَشِیٍّ و لا لِعَرَبیٍّ إلاّ بِتَواضُعٍ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بحار الأنوار عن أبی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عبدَ اللّهِ بنَ محمّدِ بنِ خالدٍ عَن محمّدِ بنِ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رجُلاً شَریفا مُوسِرا ،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یا مُحمّدُ ، فلَمّا انصَرَفَ إلَی الکوفَةِ أخَذَ قَوصَرَةً مِن تَمرٍ مَع المِیزانِ ، و جَلَسَ علی بابِ مَسجِدِ الجامِعِ و صارَ یُنادی علَیهِ، فأتاهُ قَومُهُ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مَولای أمَرَنی بأمرٍ فلَن اُخالِفَهُ ، و لَن أبرَحَ حتّی أفرَغَ مِن بَیعِ ما فی هذهِ القَوصَرةِ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أبَیتَ إلاّ أن تَشتَغِلَ بِبَیعٍ و شِراءٍ فاقعُدْ فی الطَّحّانِینَ ، فهَیّأَ رَحیً و جَمَلاً و جَعلَ یَطحَنُ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امام علی علیه السلامـ درباره حج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کعبه و زیارت آن را نشانه ای برای فروتنی مردم در برابر عظمت خویش و اذعان آنان به عزّت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برای مرد قرشی یا عرب جز با فروتنی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نصر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 بن خالد درباره محمّد بن مسلم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محترم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به کوفه برگشت زنبیلی از خرما با ترازویی برداشت و جلو در مسجد جامع نشست و شروع به داد کشیدن و فروختن خرما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آبروی ما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مرا فرمانی داده است و من هرگز از فرمانش سرپیچی نخواهم کرد و تا همه خرماهای این زنبیل را نفروشم، این جا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حاضر نیستی دست از خرید و فروش برداری پس لااقل به کار آسیابانی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آسیابی و شتری خرید و به کار آسیابانی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نِعمَةٌ لا یُحسَدُ علَیها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 أشَدُّهُم قَضاءً لَها أعظَمُهُم عِندَ اللّهِ شَأنا ، و مَن تَواضَعَ فی الدُّنیا لإخوانِهِ فهُو عِندَ اللّهِ مِن الصِّدِّیقینَ ، و مِن شِیعَةِ علیِّ بنِ أبی طالبٍ علیه السلام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وَرَدَ علی أمیرِ المؤمِنینَ أخَوانِ لَهُ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 ابنٌ ، فقامَ إلَیهِما و أکرَمَهُما و أجلَسَهُما فی صَدرِ مَجلِسهِ و جَلَسَ بَینَ یَدَیهِما ، ثُمّ أمَرَ بطَعامٍ فاُحضِرَ فأکَلا مِنهُ ، ثُمّ جاءَ قَنبَرُ بِطَستٍ و إبریقَ خَشَبٍ و مِندیلٍ لِیُیْبِسَ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لِیَصُبَّ علی یدِ الرّجُلِ ، فوَثَبَ أمیرُ المؤمنینَ علیه السلام و أخَذَ الإبریقَ لِیَصُبَّ علی یدِ الرّجُلِ ، فتَمَرَّغَ الرّجُلُ فی التُّرابِ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اللّهُ یَرانی و أنتَ تَصُبُّ علی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 اغسِلْ فإنّ اللّهَ عَزَّ و جلَّ یَراکَ و أخوکَ الّذی لا یَتَمَیَّزُ مِنکَ و لا یَتَفَضَّلُ علَیکَ یَخدِمُکَ ، یُریدُ بذلکَ فی خِدمَتِهِ فی الجَنَّةِ مِثلَ عَشرَةِ أضعافِ عَدَدِ أهلِ الدُّنیا ، و علی حَسبِ ذلکَ فی مَمالیکِهِ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الرّجُلُ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علَیکَ بعِظَمِ حَقِّی الّذی عَرَفتَهُ و بَجَّلتَهُ و تَواضُعِکَ للّهِ ؛ حتّی جازاکَ عَنهُ بأن نَدَبَنی لِما شَرَّفَکَ بهِ مِن خِدمَتی لَکَ ، لَما غَسَلتَ مُطمَئنّا کَما کُنتَ تَغسِلُ لَو کانَ الصّابُّ علَیکَ قَنبَرَ ، ففَعَلَ الرّجُلُ ذلکَ ، فلَمّا فَرَغَ ناوَلَ الإبریقَ محمّدَ بنَ الحَنَفیَّةِ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لَو کانَ هذا الابنُ حَضَرَنی دُونَ أبیهِ لَصَبَبتُ علی یَدِهِ ، و لکنَّ اللّهَ عَزَّ و جلَّ یأبی أن یُسوِّی بَینَ ابنٍ و أبیهِ إذا جَمَعَهُما مَکانٌ ، لکنْ قَد صَبَّ الأبُ علَی الأبِ فلْیَصُبَّ الابنُ علَی الابنِ ، فصَبَّ محمّدُ بنُ الحَنفِیَّةِ علَی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بنُ علیِّ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علیّا علیه السلام علی ذلکَ فهُو الشِّیعیُّ حَقّا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نعمتی است که به آن حسادت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برادران خود آشناتر باشد و در گزاردن آن حقوق تلاش بیشتری کند، منزلتش نزد خداوند بزرگتر از دیگران است و هر که در دنیا برای برادران خود فروتنی کند، در پیشگاه خداوند از صدّیقان است و از شیعیان راستین 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از برادرانِ ایمانی امیر المؤمنین علیه السلام 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برایشان بلند شد و با احترام آن دو را در بالای مجلس نشاند و خود مقابل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غذایی آوردند و آن دو غذا خورند، پس از غذا قنبر،آفتابه و لگنی چوبی و حوله ای برای خشک کردن دست هایشان آورد و جلو آمد که روی دست مرد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جا جَست و آفتابه را گرفت تا به دست مرد آب بریزد، اما مرد خودش را به خاک افکند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حالی ببیند که شما روی دست من آب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بشوی؛ زیرا خداوند عزّ و جلّ تو را می بیند که برادرت که بر تو امتیاز و فضیلتی ندارد خدمتت می کند و قصدش از این خدمت آن است که خداوند در بهشت ده برابر جمعیّت دنیا عطایش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نشست و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بزرگی حقّ من که تو آن را شناختی و حرمتش را به جا آوردی و برای خدا فروتنی کردی ـ تا جایی که خداوند در قبال آن ، این پاداش را به تو داد که مرا مأمور خدمت به تو کرد و این افتخار را نصیب تو نمود ـ سوگند می دهم که وقتی دستانت را می شویم کاملاً آسوده باشی، همان گونه که اگر قنبر به دستت آب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دست او را شست، آفتابه را به محمّد بن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پسر بدون پدرش بر من وارد می شد، خودم دستش را می شستم، اما خداوند عزّ و جلّ خوش ندارد که وقتی پدر و پسری در یک جا جمع باشند میان آنها برابری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پدر روی دست پدر آب می ریزد و باید پسر روی دست پسر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بر دست پسر آن مرد آب ریخت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زمینه از علی علیه السلام پیروی کند، شیعه حقیقی است</w:t>
      </w:r>
      <w:r>
        <w:rPr>
          <w:rFonts w:eastAsia="IRNazanin" w:cs="IRNazanin"/>
          <w:color w:val="111111"/>
          <w:sz w:val="28"/>
          <w:szCs w:val="28"/>
          <w:rtl w:val="true"/>
          <w:lang w:bidi="fa-IR"/>
        </w:rPr>
        <w:t>.</w:t>
      </w:r>
      <w:bookmarkStart w:id="505" w:name="pg11935_174279"/>
    </w:p>
    <w:p>
      <w:pPr>
        <w:pStyle w:val="Heading4"/>
        <w:numPr>
          <w:ilvl w:val="3"/>
          <w:numId w:val="1"/>
        </w:numPr>
        <w:rPr/>
      </w:pPr>
      <w:bookmarkStart w:id="506" w:name="__RefHeading___Toc14722607_73709187"/>
      <w:bookmarkStart w:id="507" w:name="_Toc208"/>
      <w:bookmarkEnd w:id="505"/>
      <w:bookmarkEnd w:id="506"/>
      <w:r>
        <w:rPr/>
        <w:t>4030</w:t>
      </w:r>
      <w:r>
        <w:rPr>
          <w:rtl w:val="true"/>
        </w:rPr>
        <w:t xml:space="preserve"> - </w:t>
      </w:r>
      <w:r>
        <w:rPr>
          <w:rtl w:val="true"/>
        </w:rPr>
        <w:t>حَدُّ التَّواضُعِ</w:t>
      </w:r>
      <w:bookmarkEnd w:id="507"/>
    </w:p>
    <w:p>
      <w:pPr>
        <w:pStyle w:val="Heading5"/>
        <w:numPr>
          <w:ilvl w:val="4"/>
          <w:numId w:val="1"/>
        </w:numPr>
        <w:rPr/>
      </w:pPr>
      <w:bookmarkStart w:id="508" w:name="__RefHeading___Toc14722609_73709187"/>
      <w:bookmarkStart w:id="509" w:name="_Toc209"/>
      <w:bookmarkEnd w:id="508"/>
      <w:r>
        <w:rPr/>
        <w:t>4030</w:t>
      </w:r>
      <w:r>
        <w:rPr>
          <w:rtl w:val="true"/>
        </w:rPr>
        <w:t xml:space="preserve"> - </w:t>
      </w:r>
      <w:r>
        <w:rPr>
          <w:rtl w:val="true"/>
        </w:rPr>
        <w:t>تعریف فروتنی</w:t>
      </w:r>
      <w:bookmarkEnd w:id="5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تَواضُعِهِ مَعرِفَتُهُ بقَدرِهِ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الرِّضا بِالمَجلِسِ دُونَ شَرَفِهِ ، و أن تُسَلِّمَ علی مَن لَقِیتَ ، و أن تَترُکَ المِراءَ و إن کُنتَ مُحِقّا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الخَیرِ التَّواضُعُ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عنه علیه السلامـ لَمّا سُئلَ عَنِ التَّواضُعِ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تَرضی مِن المَجلِسِ بدُونِ شَرَفِکَ ، و أن تُسَلِّمَ علی مَن لَقِیتَ ، و أن تَترُکَ المِراءَ و إن کُنتَ مُحِقّا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أن تُعطِیَ النّاسَ ما تُحِبُّ أن تُعطاهُ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علیه السلامـ لَمّا سألَهُ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التَّواضُعِ الّذی إذا فَعَلَهُ العَبدُ کانَ مُتَواضِعا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یَعرِفَ المَرءُ قَدرَ نَفسِهِ فیُنزِلَها مَنزِلَتَها بقَلبٍ سَلیمٍ ، لا یُحِبُّ أن یأتیَ إلی أحَدٍ إلاّ مِثلَ ما یُؤتی إلَیهِ ؛ إن رأی سَیّئةً دَرأها بِالحسَنَةِ ، کاظِمُ الغَیظِ ، عافٍ عَنِ النّاسِ ،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4030</w:t>
      </w:r>
    </w:p>
    <w:p>
      <w:pPr>
        <w:pStyle w:val="BookText"/>
        <w:rPr/>
      </w:pPr>
      <w:r>
        <w:rPr>
          <w:rFonts w:ascii="IRNazanin" w:hAnsi="IRNazanin" w:eastAsia="IRNazanin"/>
          <w:color w:val="111111"/>
          <w:sz w:val="28"/>
          <w:sz w:val="28"/>
          <w:szCs w:val="28"/>
          <w:rtl w:val="true"/>
          <w:lang w:bidi="fa-IR"/>
        </w:rPr>
        <w:t>تعریف فروتنی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فروتنی همین بس که اندازه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این است که به نشستن در پایین مجلس رضایت دهی و به هر که برخوردی، سلام کنی و مجادله را رها کنی، اگر چه حق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خوبی ها فروتنی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سؤال از فروتنی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این است که از مجلس به نشستن در جایی پایین تر از مقام و موقعیّت خود رضایت دهی، به هر که برخوردی سلام کنی و مجادله را رها کنی، اگر چه حق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آن است که با مردم چنان رفتار کنی که دوست داری با تو رفتار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 پاسخ به ابن جهم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تواضع که هرگاه بنده آن را به کار بندد فروتن است، چیست؟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انسان اندازه خود را بشناسد و با طیب خاطر خود را در آن جایگاه قرار دهد، دوست داشته باشد با مردم همان گونه رفتار کند که انتظار دارد با او رفتار کنند، اگر بدی دید آن را با خوبی جواب دهد، خشم خود را فرو خورد و از مردم درگذرد، و خداوند نیکوکاران را دوست دارد</w:t>
      </w:r>
      <w:r>
        <w:rPr>
          <w:rFonts w:eastAsia="IRNazanin" w:cs="IRNazanin"/>
          <w:color w:val="111111"/>
          <w:sz w:val="28"/>
          <w:szCs w:val="28"/>
          <w:rtl w:val="true"/>
          <w:lang w:bidi="fa-IR"/>
        </w:rPr>
        <w:t>.</w:t>
      </w:r>
      <w:bookmarkStart w:id="510" w:name="pg11935_174280"/>
    </w:p>
    <w:p>
      <w:pPr>
        <w:pStyle w:val="BookText"/>
        <w:rPr/>
      </w:pPr>
      <w:bookmarkEnd w:id="510"/>
      <w:r>
        <w:rPr>
          <w:rStyle w:val="FootnoteAnchor"/>
          <w:rtl w:val="true"/>
        </w:rPr>
        <w:footnoteReference w:id="849"/>
      </w:r>
    </w:p>
    <w:p>
      <w:pPr>
        <w:pStyle w:val="Heading4"/>
        <w:numPr>
          <w:ilvl w:val="3"/>
          <w:numId w:val="1"/>
        </w:numPr>
        <w:rPr/>
      </w:pPr>
      <w:bookmarkStart w:id="511" w:name="__RefHeading___Toc14722611_73709187"/>
      <w:bookmarkStart w:id="512" w:name="_Toc210"/>
      <w:bookmarkEnd w:id="511"/>
      <w:r>
        <w:rPr/>
        <w:t>4031</w:t>
      </w:r>
      <w:r>
        <w:rPr>
          <w:rtl w:val="true"/>
        </w:rPr>
        <w:t xml:space="preserve"> - </w:t>
      </w:r>
      <w:r>
        <w:rPr>
          <w:rtl w:val="true"/>
        </w:rPr>
        <w:t>مَن تَواضَعَ عَن رِفعَةٍ</w:t>
      </w:r>
      <w:bookmarkEnd w:id="512"/>
    </w:p>
    <w:p>
      <w:pPr>
        <w:pStyle w:val="Heading5"/>
        <w:numPr>
          <w:ilvl w:val="4"/>
          <w:numId w:val="1"/>
        </w:numPr>
        <w:rPr/>
      </w:pPr>
      <w:bookmarkStart w:id="513" w:name="__RefHeading___Toc14722613_73709187"/>
      <w:bookmarkStart w:id="514" w:name="_Toc211"/>
      <w:bookmarkEnd w:id="513"/>
      <w:r>
        <w:rPr/>
        <w:t>4031</w:t>
      </w:r>
      <w:r>
        <w:rPr>
          <w:rtl w:val="true"/>
        </w:rPr>
        <w:t xml:space="preserve"> - </w:t>
      </w:r>
      <w:r>
        <w:rPr>
          <w:rtl w:val="true"/>
        </w:rPr>
        <w:t>بزرگی که فروتنی کند</w:t>
      </w:r>
      <w:bookmarkEnd w:id="5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النّاسِ عَبدا مَن تَواضَعَ عَن رِفعَةٍ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لُبسَ ثَوبِ جَمالٍ و هُو یَقدِرُ علَیهِ تَواضُعا کَساهُ اللّهُ حُلَّةَ الکَرامَةِ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زِینَةً للّهِ ، و وَضَعَ ثِیابا حَسَنَةً تَواضُعا للّهِ و ابتِغاءَ وَجهِهِ ، کانَ حَقّا علَی اللّهِ أن یَکسُوَهُ مِن عَبقَرِیِّ الجَنَّةِ فی تِخاتِ الیاقُوتِ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مَعَ الرِّفعَةِ کالعَفوِ مع القُدرَةِ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4031</w:t>
      </w:r>
    </w:p>
    <w:p>
      <w:pPr>
        <w:pStyle w:val="BookText"/>
        <w:rPr/>
      </w:pPr>
      <w:r>
        <w:rPr>
          <w:rFonts w:ascii="IRNazanin" w:hAnsi="IRNazanin" w:eastAsia="IRNazanin"/>
          <w:color w:val="111111"/>
          <w:sz w:val="28"/>
          <w:sz w:val="28"/>
          <w:szCs w:val="28"/>
          <w:rtl w:val="true"/>
          <w:lang w:bidi="fa-IR"/>
        </w:rPr>
        <w:t>بزرگی که فروتنی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در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در عین بزرگی فروتنی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بتواند لباس زیبا بپوشد اما از سر فروتنی این کار را نکند، خداوند جامه کرامت بر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خاطر خدا از زیوری استفاده نکند و برای فروتنی در برابر خداوند و طلب رضای او از پوشیدن جامه ای زیبا خودداری ورزد، بر خداست که از جامه های فاخر بهشتی که در جامه دان های یاقوتی نگهداری می شود بر او بپوشاند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با وجود رفعتِ مقام، همچون عفو و گذشت است با وجود برخورداری از قدرت</w:t>
      </w:r>
      <w:r>
        <w:rPr>
          <w:rFonts w:eastAsia="IRNazanin" w:cs="IRNazanin"/>
          <w:color w:val="111111"/>
          <w:sz w:val="28"/>
          <w:szCs w:val="28"/>
          <w:rtl w:val="true"/>
          <w:lang w:bidi="fa-IR"/>
        </w:rPr>
        <w:t>.</w:t>
      </w:r>
      <w:bookmarkStart w:id="515" w:name="pg11935_174281"/>
    </w:p>
    <w:p>
      <w:pPr>
        <w:pStyle w:val="Heading4"/>
        <w:numPr>
          <w:ilvl w:val="3"/>
          <w:numId w:val="1"/>
        </w:numPr>
        <w:rPr/>
      </w:pPr>
      <w:bookmarkStart w:id="516" w:name="__RefHeading___Toc14722615_73709187"/>
      <w:bookmarkStart w:id="517" w:name="_Toc212"/>
      <w:bookmarkEnd w:id="515"/>
      <w:bookmarkEnd w:id="516"/>
      <w:r>
        <w:rPr/>
        <w:t>4032</w:t>
      </w:r>
      <w:r>
        <w:rPr>
          <w:rtl w:val="true"/>
        </w:rPr>
        <w:t xml:space="preserve"> - </w:t>
      </w:r>
      <w:r>
        <w:rPr>
          <w:rtl w:val="true"/>
        </w:rPr>
        <w:t>أدَبُ التَّواضُعِ</w:t>
      </w:r>
      <w:bookmarkEnd w:id="517"/>
    </w:p>
    <w:p>
      <w:pPr>
        <w:pStyle w:val="Heading5"/>
        <w:numPr>
          <w:ilvl w:val="4"/>
          <w:numId w:val="1"/>
        </w:numPr>
        <w:rPr/>
      </w:pPr>
      <w:bookmarkStart w:id="518" w:name="__RefHeading___Toc14722617_73709187"/>
      <w:bookmarkStart w:id="519" w:name="_Toc213"/>
      <w:bookmarkEnd w:id="518"/>
      <w:r>
        <w:rPr/>
        <w:t>4032</w:t>
      </w:r>
      <w:r>
        <w:rPr>
          <w:rtl w:val="true"/>
        </w:rPr>
        <w:t xml:space="preserve"> - </w:t>
      </w:r>
      <w:r>
        <w:rPr>
          <w:rtl w:val="true"/>
        </w:rPr>
        <w:t>آداب فروتنی</w:t>
      </w:r>
      <w:bookmarkEnd w:id="519"/>
    </w:p>
    <w:p>
      <w:pPr>
        <w:pStyle w:val="BookText"/>
        <w:rPr/>
      </w:pP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xml:space="preserve">» .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تَواضَعَ للّهِ فی غَیرِ مَنقَصَةٍ ، و أذَلَّ نَفسَهُ فی غَیرِ مَسکَنَةٍ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شَغلَهُ عَیبُهُ عَن عُیوبِ النّاسِ ، و تَواضَعَ مِن غَیرِ مَنقَصَةٍ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الجُوعُ خَیرٌ مِن الخُضوعِ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4033</w:t>
      </w:r>
    </w:p>
    <w:p>
      <w:pPr>
        <w:pStyle w:val="BookText"/>
        <w:rPr/>
      </w:pPr>
      <w:r>
        <w:rPr>
          <w:rFonts w:ascii="Amiri" w:hAnsi="Amiri" w:eastAsia="Amiri" w:cs="Amiri"/>
          <w:color w:val="111111"/>
          <w:sz w:val="28"/>
          <w:sz w:val="28"/>
          <w:szCs w:val="28"/>
          <w:rtl w:val="true"/>
          <w:lang w:bidi="ar-SA"/>
        </w:rPr>
        <w:t>مَن تَواضَعَ لِغَنِیٍّ لِغِناهُ</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ذا مَیسَرَةٍ فتَخَشَّعَ لَهُ طَلَبَ ما فی یَدَیهِ ، ذَهبَ ثُلُثا دِینِهِ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 و لَیسَ یَکونُ الرّجُلُ یَنالُ مِن الرّجُلِ المُرفِقِ فیُجِلُّهُ و یُوَقِّرُهُ فَقَد یَجِبُ ذلکَ لَهُ علَیهِ ، و لکنْ تَراهُ أنّهُ یُریدُ بِتَخَشُّعِهِ ما عِندَ اللّهِ ، أو یُریدُ أن یَختِلَهُ عَمّا فی یَدَیهِ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4032</w:t>
      </w:r>
    </w:p>
    <w:p>
      <w:pPr>
        <w:pStyle w:val="BookText"/>
        <w:rPr/>
      </w:pPr>
      <w:r>
        <w:rPr>
          <w:rFonts w:ascii="IRNazanin" w:hAnsi="IRNazanin" w:eastAsia="IRNazanin"/>
          <w:color w:val="111111"/>
          <w:sz w:val="28"/>
          <w:sz w:val="28"/>
          <w:szCs w:val="28"/>
          <w:rtl w:val="true"/>
          <w:lang w:bidi="fa-IR"/>
        </w:rPr>
        <w:t>آداب فروتنی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فروتنند و در برابر کافران بزرگ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برای خداوند متعال فروتنی کند، بی آنکه او را نقص و کاستی باشد و خود را ذلیل گرداند بی آنکه او را خواری و مسکنت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عیب هایش او را از پرداختن به عیب های مردم باز دارد و بی آنکه او را نقص و کاستی باشد فروتنی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کشیدن بهتر از اظهار ذلّت و خضوع است</w:t>
      </w:r>
      <w:r>
        <w:rPr>
          <w:rFonts w:eastAsia="IRNazanin" w:cs="IRNazanin"/>
          <w:color w:val="111111"/>
          <w:sz w:val="28"/>
          <w:szCs w:val="28"/>
          <w:rtl w:val="true"/>
          <w:lang w:bidi="fa-IR"/>
        </w:rPr>
        <w:t>.</w:t>
      </w:r>
    </w:p>
    <w:p>
      <w:pPr>
        <w:pStyle w:val="Heading4"/>
        <w:numPr>
          <w:ilvl w:val="3"/>
          <w:numId w:val="1"/>
        </w:numPr>
        <w:rPr/>
      </w:pPr>
      <w:bookmarkStart w:id="520" w:name="__RefHeading___Toc14722619_73709187"/>
      <w:bookmarkStart w:id="521" w:name="_Toc214"/>
      <w:bookmarkEnd w:id="520"/>
      <w:r>
        <w:rPr/>
        <w:t>4033</w:t>
      </w:r>
      <w:r>
        <w:rPr>
          <w:rtl w:val="true"/>
        </w:rPr>
        <w:t xml:space="preserve"> - </w:t>
      </w:r>
      <w:r>
        <w:rPr>
          <w:rtl w:val="true"/>
        </w:rPr>
        <w:t>مَن تَواضَعَ لِغَنِیٍّ لِغِناهُ</w:t>
      </w:r>
      <w:bookmarkEnd w:id="521"/>
    </w:p>
    <w:p>
      <w:pPr>
        <w:pStyle w:val="Heading5"/>
        <w:numPr>
          <w:ilvl w:val="4"/>
          <w:numId w:val="1"/>
        </w:numPr>
        <w:rPr/>
      </w:pPr>
      <w:bookmarkStart w:id="522" w:name="__RefHeading___Toc14722621_73709187"/>
      <w:bookmarkStart w:id="523" w:name="_Toc215"/>
      <w:bookmarkEnd w:id="522"/>
      <w:r>
        <w:rPr/>
        <w:t>4033</w:t>
      </w:r>
      <w:r>
        <w:rPr>
          <w:rtl w:val="true"/>
        </w:rPr>
        <w:t xml:space="preserve"> - </w:t>
      </w:r>
      <w:r>
        <w:rPr>
          <w:rtl w:val="true"/>
        </w:rPr>
        <w:t>هر که به خاطر توانگریِ توانگر در برابر او فروتنی کند</w:t>
      </w:r>
      <w:bookmarkEnd w:id="523"/>
    </w:p>
    <w:p>
      <w:pPr>
        <w:pStyle w:val="BookText"/>
        <w:rPr/>
      </w:pPr>
      <w:r>
        <w:rPr>
          <w:rFonts w:eastAsia="Times New Roman" w:cs="Times New Roman" w:ascii="Times New Roman" w:hAnsi="Times New Roman"/>
          <w:color w:val="111111"/>
          <w:sz w:val="28"/>
          <w:szCs w:val="28"/>
          <w:lang w:val="en-US" w:bidi="en-US"/>
        </w:rPr>
        <w:t>4033</w:t>
      </w:r>
    </w:p>
    <w:p>
      <w:pPr>
        <w:pStyle w:val="BookText"/>
        <w:rPr/>
      </w:pPr>
      <w:r>
        <w:rPr>
          <w:rFonts w:ascii="IRNazanin" w:hAnsi="IRNazanin" w:eastAsia="IRNazanin"/>
          <w:color w:val="111111"/>
          <w:sz w:val="28"/>
          <w:sz w:val="28"/>
          <w:szCs w:val="28"/>
          <w:rtl w:val="true"/>
          <w:lang w:bidi="fa-IR"/>
        </w:rPr>
        <w:t>هر که به خاطر توانگریِ توانگر در برابر او فروتنی کند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توانگری رود و از سرِ چشمداشت به آنچه او دارد در برابرش کُرنش کند، دو سوم دینش از بین می رود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نشو؛ چنین نیست که هر کس از شخص ثروتمندی به چیزی برسد و بدین سبب او را احترام و تجلیل کند، لزوما دو سوم دینش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ببین که آیا قصدش از این احترام پاداش الهی است یا می خواهد او را فریب دهد و آنچه را دارد از دستش در آوَرَد</w:t>
      </w:r>
      <w:r>
        <w:rPr>
          <w:rFonts w:eastAsia="IRNazanin" w:cs="IRNazanin"/>
          <w:color w:val="111111"/>
          <w:sz w:val="28"/>
          <w:szCs w:val="28"/>
          <w:rtl w:val="true"/>
          <w:lang w:bidi="fa-IR"/>
        </w:rPr>
        <w:t>.</w:t>
      </w:r>
      <w:bookmarkStart w:id="524" w:name="pg11935_174282"/>
    </w:p>
    <w:p>
      <w:pPr>
        <w:pStyle w:val="BookText"/>
        <w:rPr/>
      </w:pPr>
      <w:bookmarkEnd w:id="5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غَنِیّا فتَواضَعَ لَهُ لِغِناهُ ذَهَبَ ثُلُثا دِینِهِ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الأغنیاءِ لِلفُقَراءِ طَلَبا لِما عِندَ اللّهِ ، و أحسَنُ مِنهُ تِیهُ الفُقَراءِ علَی الأغنِیاءِ اتِّکالاً علَی اللّهِ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غَنِیّا فتَضَعضَعَ لَهُ لِشیءٍ یُصیبُهُ مِنهُ ذَهَبَ ثُلُثا دِینِهِ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خَضَعَ لِصاحِبِ سُلطانٍ أو مَن یُخالِفُهُ علی دِینِهِ طلَبا لِما فی یَدَیهِ أخمَلَهُ اللّهُ و مَقَتَهُ علَیهِ و وَکَلَهُ إلَیهِ ، فإن هُو غَلَبَ علی شیءٍ مِن دُنیاهُ و صارَ فی یَدِهِ مِنهُ شیءٌ نَزَعَ اللّهُ البَرَکَةَ مِنهُ ، و لَم یُؤجِرْهُ علی شَیءٍ یُنفِقُهُ فی حَجٍّ و لا عُمرةٍ و لا عِتْقٍ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Style w:val="FootnoteAnchor"/>
          <w:rtl w:val="true"/>
        </w:rPr>
        <w:footnoteReference w:id="863"/>
      </w:r>
    </w:p>
    <w:p>
      <w:pPr>
        <w:pStyle w:val="Heading4"/>
        <w:numPr>
          <w:ilvl w:val="3"/>
          <w:numId w:val="1"/>
        </w:numPr>
        <w:rPr/>
      </w:pPr>
      <w:bookmarkStart w:id="525" w:name="__RefHeading___Toc14722623_73709187"/>
      <w:bookmarkStart w:id="526" w:name="_Toc216"/>
      <w:bookmarkEnd w:id="525"/>
      <w:r>
        <w:rPr/>
        <w:t>4034</w:t>
      </w:r>
      <w:r>
        <w:rPr>
          <w:rtl w:val="true"/>
        </w:rPr>
        <w:t xml:space="preserve"> - </w:t>
      </w:r>
      <w:r>
        <w:rPr>
          <w:rtl w:val="true"/>
        </w:rPr>
        <w:t>عَلاماتُ التَّواضُعِ</w:t>
      </w:r>
      <w:bookmarkEnd w:id="526"/>
    </w:p>
    <w:p>
      <w:pPr>
        <w:pStyle w:val="Heading5"/>
        <w:numPr>
          <w:ilvl w:val="4"/>
          <w:numId w:val="1"/>
        </w:numPr>
        <w:rPr/>
      </w:pPr>
      <w:bookmarkStart w:id="527" w:name="__RefHeading___Toc14722625_73709187"/>
      <w:bookmarkStart w:id="528" w:name="_Toc217"/>
      <w:bookmarkEnd w:id="527"/>
      <w:r>
        <w:rPr/>
        <w:t>4034</w:t>
      </w:r>
      <w:r>
        <w:rPr>
          <w:rtl w:val="true"/>
        </w:rPr>
        <w:t xml:space="preserve"> - </w:t>
      </w:r>
      <w:r>
        <w:rPr>
          <w:rtl w:val="true"/>
        </w:rPr>
        <w:t>نشانه های فروتنی</w:t>
      </w:r>
      <w:bookmarkEnd w:id="5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التَّواضُعِ للّهِ الرِّضا بِالدُّونِ مِن شَرَفِ المَجالِسِ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نزد توانگری رود و به خاطر توانگریش در برابر او کرنش کند، دو سوم دینش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فروتنی توانگران در برابر تهیدستان به قصد رسیدن به اجر خداوند ، و نیکوتر از آن بی اعتنایی و سرفرازی درویشان است در برابر توانگران از سر اعتماد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نزد شخص توانگری رود و برای اینکه از او چیزی به وی برسد در برابرش کرنش کند، دو سوم دینش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در برابر دولتمردی یا در برابر کسی که مخالف دین اوست ، به قصد رسیدن به چیزی از آنچه او دارد کرنش کند، خداوند او را پست گرداند و بر او غضب کند و وی را به خودش وا گذارد و اگر به چیزی از دنیای آن کس برسد و چیزی از او به دست آورد، خداوند برکت را از آن بگیرد و اگر از آنچه به دست آورده است در راه حج یا عمره و یا آزاد کردن بنده خرج کند، پاداشی به او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4034</w:t>
      </w:r>
    </w:p>
    <w:p>
      <w:pPr>
        <w:pStyle w:val="BookText"/>
        <w:rPr/>
      </w:pPr>
      <w:r>
        <w:rPr>
          <w:rFonts w:ascii="IRNazanin" w:hAnsi="IRNazanin" w:eastAsia="IRNazanin"/>
          <w:color w:val="111111"/>
          <w:sz w:val="28"/>
          <w:sz w:val="28"/>
          <w:szCs w:val="28"/>
          <w:rtl w:val="true"/>
          <w:lang w:bidi="fa-IR"/>
        </w:rPr>
        <w:t>نشانه های فروتنی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فروتنی برای خدا، رضایت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پای مجالس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رأسُ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یَبدأَ بِالسَّلامِ مَن لَقِیَهُ ، و یَرضی بِالدُّونِ مِن شَرَفِ المَجلِسِ ، و یَکرَهَ الرِّیاءَ و السُّمعَةَ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الإمامُ الصّادقُ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یَرضی الرّجُلُ بِالمَجلِسِ دُونَ المَجلِسِ ، و أن یُسَلِّمَ علی مَن یَلقی ، و أن یَترُکَ المِراءَ و إن کانَ مُحِقّا ، و لا یُحِبَّ أن یُحمَدَ علَی التَّقوی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أن تُسَلِّمَ علی مَن لَقِیتَ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التَّواضُعِ أن یَجلِسَ الرّجُلُ دُونَ شَرَفِهِ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أفطَرَ رسولُ اللّهِ صلی الله علیه و آله عَشِیَّةَ خَمیسٍ فی مَسجِدِ قُبا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 فأتاهُ أوسُ بنُ خَولِیّ الأنصاریُّ بِعُسٍّ مَخیضٍ بعَسَلٍ ، فلَمّا وَضَعَهُ علی فیهِ نَحّاهُ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یُکتَفی بأحَدِهِما مِن صاحِبِهِ ، لا أشرَبُهُ و لا اُحَرِّمُهُ و لکنْ أتَواضَعُ للّهِ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آنها رأس فروتنیند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به هر که می رسد سلام کند، به پایین پای مجلس رضایت دهد، و خودنمایی و شهرت طلبی را خوش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به نقل از پدران بزرگوار خویش علیهم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فروتنی است که انسان به پایین مجلس رضایت دهد، به هر که برمی خورد سلام کند، مجادله را رها کند اگر چه حق با او باشد و دوست نداشته باشد که او را به پرهیزگاری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فروتنی است که به هر کس برخوردی، 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فروتنی است که آدمی در جایی از مجلس بنشیند که پایین تر از مقام و منزلت او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پنجشنبه شبی برای افطار در مسجد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نوشیدنی ای هست؟ اوس بن خولی انصاری قدحی نوشیدنی آمیخته به عسل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آن را به دهان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نوشیدن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نوشیدنی است که با یکی از آنها از دیگری بی نیازی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نمی آشامم، ولی تحریم هم نمی کنم بلکه برای خدا فروتنی می کنم</w:t>
      </w:r>
      <w:r>
        <w:rPr>
          <w:rFonts w:eastAsia="IRNazanin" w:cs="IRNazanin"/>
          <w:color w:val="111111"/>
          <w:sz w:val="28"/>
          <w:szCs w:val="28"/>
          <w:rtl w:val="true"/>
          <w:lang w:bidi="fa-IR"/>
        </w:rPr>
        <w:t>.</w:t>
      </w:r>
      <w:bookmarkStart w:id="529" w:name="pg11935_174284"/>
    </w:p>
    <w:p>
      <w:pPr>
        <w:pStyle w:val="BookText"/>
        <w:rPr/>
      </w:pPr>
      <w:bookmarkEnd w:id="529"/>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السَّلامُ علی کُلِّ مَن تَمُرُّ بهِ ، و الجُلوسُ دُونَ شَرَفِ المَجلِسِ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Heading4"/>
        <w:numPr>
          <w:ilvl w:val="3"/>
          <w:numId w:val="1"/>
        </w:numPr>
        <w:rPr/>
      </w:pPr>
      <w:bookmarkStart w:id="530" w:name="__RefHeading___Toc14722627_73709187"/>
      <w:bookmarkStart w:id="531" w:name="_Toc218"/>
      <w:bookmarkEnd w:id="530"/>
      <w:r>
        <w:rPr/>
        <w:t>4035</w:t>
      </w:r>
      <w:r>
        <w:rPr>
          <w:rtl w:val="true"/>
        </w:rPr>
        <w:t xml:space="preserve"> - </w:t>
      </w:r>
      <w:r>
        <w:rPr>
          <w:rtl w:val="true"/>
        </w:rPr>
        <w:t>ثَمَرَةُ التَّواضُعِ</w:t>
      </w:r>
      <w:bookmarkEnd w:id="531"/>
    </w:p>
    <w:p>
      <w:pPr>
        <w:pStyle w:val="Heading5"/>
        <w:numPr>
          <w:ilvl w:val="4"/>
          <w:numId w:val="1"/>
        </w:numPr>
        <w:rPr/>
      </w:pPr>
      <w:bookmarkStart w:id="532" w:name="__RefHeading___Toc14722629_73709187"/>
      <w:bookmarkStart w:id="533" w:name="_Toc219"/>
      <w:bookmarkEnd w:id="532"/>
      <w:r>
        <w:rPr/>
        <w:t>4035</w:t>
      </w:r>
      <w:r>
        <w:rPr>
          <w:rtl w:val="true"/>
        </w:rPr>
        <w:t xml:space="preserve"> - </w:t>
      </w:r>
      <w:r>
        <w:rPr>
          <w:rtl w:val="true"/>
        </w:rPr>
        <w:t>ثمره فروتنی</w:t>
      </w:r>
      <w:bookmarkEnd w:id="53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تَواضَعوا حتّی لا یَبغیَ أحَدٌ علی أحَدٍ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أوحی إلَیَّ أن تَواضَعوا حتّی لا یَفخَرَ أحَدٌ علی أحَدٍ، و لا یَبغیَ أحَدٌ علی أحَدٍ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التَّواضُعِ المَحَبّةُ ، ثَمَرَةُ الکِبرِ المَسَبَّةُ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یُکسِبُکَ السَّلامَةَ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یَکسوکَ المَهابَةَ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قَلبُهُ للّهِ لَم یَسأَمْ بَدَنُهُ مِن طاعَةِ اللّهِ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فروتنی است که بر هر کس بگذری، بر او سلام کنی و در پایین پای مجلس بنشینی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4035</w:t>
      </w:r>
    </w:p>
    <w:p>
      <w:pPr>
        <w:pStyle w:val="BookText"/>
        <w:rPr/>
      </w:pPr>
      <w:r>
        <w:rPr>
          <w:rFonts w:ascii="IRNazanin" w:hAnsi="IRNazanin" w:eastAsia="IRNazanin"/>
          <w:color w:val="111111"/>
          <w:sz w:val="28"/>
          <w:sz w:val="28"/>
          <w:szCs w:val="28"/>
          <w:rtl w:val="true"/>
          <w:lang w:bidi="fa-IR"/>
        </w:rPr>
        <w:t>ثمره فروتنی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باشید، تا هیچ کس به دیگری زورگویی و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من وحی فرمود که فروتن باشید، تا هیچ کس بر دیگری فخر نفروشد و احدی به دیگری زورگویی و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فروتنی دوستی است، ثمره تکبر ناسزا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به تو سلامت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جامه ابهّت بر قامت تو می پوشاند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دلش برای خدا کرنش کند، بدنش از طاعت خدا خسته نمی شود</w:t>
      </w:r>
      <w:r>
        <w:rPr>
          <w:rFonts w:eastAsia="IRNazanin" w:cs="IRNazanin"/>
          <w:color w:val="111111"/>
          <w:sz w:val="28"/>
          <w:szCs w:val="28"/>
          <w:rtl w:val="true"/>
          <w:lang w:bidi="fa-IR"/>
        </w:rPr>
        <w:t>.</w:t>
      </w:r>
      <w:bookmarkStart w:id="534" w:name="pg11935_174285"/>
    </w:p>
    <w:p>
      <w:pPr>
        <w:pStyle w:val="BookText"/>
        <w:rPr/>
      </w:pPr>
      <w:bookmarkEnd w:id="5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بِخَفضِ الجَناحِ تَنتَظِمُ الاُمورُ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بِالتَّواضُعِ تَتِمُّ النِّعمَةُ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یَنشُرُ الفَضیلَةَ ، التَّکبُّرُ یُظهِرُ الرَّذیلَةَ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التَّواضُعَ مَسلَحَةً بَینَکُم و بَینَ عَدُوِّکُم إبلیسَ و جُنودِهِ ؛ فإنّ لَهُ مِن کُلِّ اُمّةٍ جُنودا و أعوانا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تَکُن أعقَلَ النّاسِ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الزَّرعَ یَنبُتُ فی السَّهلِ و لا یَنبُتُ فی الصَّفا ؛ فکذلکَ الحِکمَةُ تَعمُرُ فی قَلبِ المُتَواضِعِ ، و لا تَعمُرُ فی قَلبِ المُتَکبِّرِ الجَبّارِ ؛ لأنّ اللّهَ جَعلَ التَّواضُعَ آلَةَ العَقلِ ، و جَعَلَ التَّکبُّرَ مِن آلَةِ الجَهلِ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Heading4"/>
        <w:numPr>
          <w:ilvl w:val="3"/>
          <w:numId w:val="1"/>
        </w:numPr>
        <w:rPr/>
      </w:pPr>
      <w:bookmarkStart w:id="535" w:name="__RefHeading___Toc14722631_73709187"/>
      <w:bookmarkStart w:id="536" w:name="_Toc220"/>
      <w:bookmarkEnd w:id="535"/>
      <w:r>
        <w:rPr/>
        <w:t>4036</w:t>
      </w:r>
      <w:r>
        <w:rPr>
          <w:rtl w:val="true"/>
        </w:rPr>
        <w:t xml:space="preserve"> - </w:t>
      </w:r>
      <w:r>
        <w:rPr>
          <w:rtl w:val="true"/>
        </w:rPr>
        <w:t>التَّواضُعُ وَالرِّفعَةُ</w:t>
      </w:r>
      <w:bookmarkEnd w:id="536"/>
    </w:p>
    <w:p>
      <w:pPr>
        <w:pStyle w:val="Heading5"/>
        <w:numPr>
          <w:ilvl w:val="4"/>
          <w:numId w:val="1"/>
        </w:numPr>
        <w:rPr/>
      </w:pPr>
      <w:bookmarkStart w:id="537" w:name="__RefHeading___Toc14722633_73709187"/>
      <w:bookmarkStart w:id="538" w:name="_Toc221"/>
      <w:bookmarkEnd w:id="537"/>
      <w:r>
        <w:rPr/>
        <w:t>4036</w:t>
      </w:r>
      <w:r>
        <w:rPr>
          <w:rtl w:val="true"/>
        </w:rPr>
        <w:t xml:space="preserve"> - </w:t>
      </w:r>
      <w:r>
        <w:rPr>
          <w:rtl w:val="true"/>
        </w:rPr>
        <w:t>فروتنی و رفعت</w:t>
      </w:r>
      <w:bookmarkEnd w:id="5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التَّواضُعَ یَزیدُ صاحِبَهُ رِفعَةً ، فتَواضَعُوا یَرفَعْکُمُ اللّهُ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 کارها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 نعمت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فضیلت را منتشر می سازد و تکبّر رذیلت را آشکار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را انبار مهمّات </w:t>
      </w:r>
      <w:r>
        <w:rPr>
          <w:rStyle w:val="FootnoteAnchor"/>
          <w:rtl w:val="true"/>
        </w:rPr>
        <w:footnoteReference w:id="884"/>
      </w:r>
      <w:r>
        <w:rPr>
          <w:rFonts w:ascii="IRNazanin" w:hAnsi="IRNazanin" w:eastAsia="IRNazanin"/>
          <w:color w:val="111111"/>
          <w:sz w:val="28"/>
          <w:sz w:val="28"/>
          <w:szCs w:val="28"/>
          <w:rtl w:val="true"/>
          <w:lang w:bidi="fa-IR"/>
        </w:rPr>
        <w:t>میان خود و دشمنتان، ابلیس و لشکریان او ، قرار دهید؛ زیرا که او در میان هر امّتی برای خود لشکر و یارانی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خاضع باش تا خردمندترین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زراعت در دشت می روید و روی تخته سنگ برآمده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چنین است، در دل شخص فروتن آباد می شود و در دل انسان متکبّر و گردن فراز آباد نمی شود؛ زیرا خداوند فروتنی را ابزار خرد قرار داده است و تکبّر را ابزار نابخردی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4036</w:t>
      </w:r>
    </w:p>
    <w:p>
      <w:pPr>
        <w:pStyle w:val="BookText"/>
        <w:rPr/>
      </w:pPr>
      <w:r>
        <w:rPr>
          <w:rFonts w:ascii="IRNazanin" w:hAnsi="IRNazanin" w:eastAsia="IRNazanin"/>
          <w:color w:val="111111"/>
          <w:sz w:val="28"/>
          <w:sz w:val="28"/>
          <w:szCs w:val="28"/>
          <w:rtl w:val="true"/>
          <w:lang w:bidi="fa-IR"/>
        </w:rPr>
        <w:t>فروتنی و رفعت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فروتنی، بر بلندی و رفعت صاحب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فروتن باشید، تا خداوند شما را رفعت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لا یَزیدُ العَبدَ إلاّ رِفعَةً، فتَواضَعُوا یَرفَعْکُمُ اللّهُ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تَواضَعَ أحَدٌ إلاّ رَفَعَهُ اللّهُ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یَتَواضَعْ للّهِ دَرَجَةً یَرفَعْهُ اللّهُ دَرَجَةً ؛ حتّی یَجعَلَهُ فی عِلِّیِّینَ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تَواضَعَ العَبدُ رَفَعَهُ اللّهُ إلَی السَّماءِ السّابِعَةِ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یَزیدُ اللّهُ بهِنَّ إلاّ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لا یَزیدُ اللّهُ بهِ إلاّ ارتِفاعا ، و ذِلُّ النَّفسِ لا یَزیدُ اللّهُ بهِ إلاّ عِزّا ، و التَّعَفُّفُ لا یَزیدُ اللّهُ بهِ إلاّ غِنیً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و اللّهِ لَو أنّ المُتَواضِعَ فی قَعرِ بِئرٍ لَبَعَثَ اللّهُ عَزَّ و جلَّ إلَیهِ رِیحا یَرفَعُهُ فَوقَ الأخیارِ فی دَولَةِ الأشرارِ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آدَمیٍّ إلاّ و فی رَأسِهِ حَکَمَةٌ </w:t>
      </w:r>
      <w:r>
        <w:rPr>
          <w:rStyle w:val="FootnoteAnchor"/>
          <w:rtl w:val="true"/>
        </w:rPr>
        <w:footnoteReference w:id="892"/>
      </w:r>
      <w:r>
        <w:rPr>
          <w:rFonts w:ascii="Amiri" w:hAnsi="Amiri" w:eastAsia="Amiri" w:cs="Amiri"/>
          <w:color w:val="111111"/>
          <w:sz w:val="28"/>
          <w:sz w:val="28"/>
          <w:szCs w:val="28"/>
          <w:rtl w:val="true"/>
          <w:lang w:bidi="ar-SA"/>
        </w:rPr>
        <w:t xml:space="preserve">بِیَدِ مَلَکٍ ، فإذا تَواضَعَ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حَکَمَتَهُ ، و إذا تَکبَّرَ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حَکَمَتَهُ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جز بر رفعت و بلندی آدمی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فروتنی کنید تا خداوند شما را رفعت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فروتنی نکرد، مگر اینکه خداوند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فروتنی کند، خداوند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یک درجه پایین بیاید، خداوند او را یک درجه بالا برد تا جایی که او را در علّیین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فروتنی کند، خداوند او را به آسمان هفتم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به واسطه آنها جز خوبی 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که خداوند به واسطه آن جز بر رفعت نمی افزاید و ذلّت و خواری نفْس، که خداوند به سبب آن جز بر عزّت نمی افزاید و مناعت طبع ، که خداوند به سبب آن جز بر بی نیازی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شخص فروتن در قعر چاهی باشد، خداوند عزّ و جلّ بادی می فرستد تا او را در دولت بدکاران، در رأس نیکان قرار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نیست مگر این که در سر او دهنه ای است که در دست فرشته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فروتنی کند، به آن فرشته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اش را بالا بَر و هرگاه بزرگی فروشد، به فرشته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اش را پایین کش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 فهُو فی نَفسِهِ ضَعیفٌ و فی أعیُنِ النّاسِ عَظیمٌ ، و مَن تَکبَّرَ وَضَعَهُ اللّهُ ، فهُو فی أعیُنِ النّاسِ صَغیرٌ و فی نَفسِهِ کَبیرٌ ؛ حتّی لَهُو أهوَنُ علَیهِم مِن کَلبٍ أو خِنْزیرٍ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مِن وُلدِ آدَمَ إلاّ و ناصِیَتُهُ بِیَدِ مَلَکٍ ، فإن تَکَبَّرَ جَذَبَهُ بناصِیَتِهِ إلَی الأرضِ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وَضَعَکَ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تَواضَعَ جَذَبَهُ بناصِیَتِهِ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رأسَکَ رَفَعَکَ اللّهُ ، و لا وَضَعَکَ ـ بتَواضُعِکَ ـ اللّهُ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اِتَّضِعْ تَرتَفِعْ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تَفَقَّهَ الرَّفیعُ تَواضَعَ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یَرفَعُ ، التَّکبُّرُ یَضَعُ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فروتنی کند، خداوند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نظر خودش ناچیز باشد و در چشم مردم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بزرگی فروشد، خداوند او را پست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چشم مردم کوچک باشد و در نظر خودش بزرگ ؛ در نظر مردم حتی از سگ و خوک هم پست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فرزندان آدم نیست مگر اینکه ناصیه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جلو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کبر ورزد ناصیه اش را به طرف پایین می کشد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شو، خدا تو را پست گرداند، و اگر فروتنی کند ناصیه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 خداوند سر بلندت گرداند و تو را پست نسازد که برای خدا خاکساری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خاکساری کن، تا بالا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بلند مرتبه چون به فهم و دانایی رسد، فروتن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رفعت می بخشد و تکبّر پست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تَواضَعَ إلاّ رَفیعٌ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یَضَعُ نَفسَهُ فیَرتَفِعُ ، الجاهِلُ یَرفَعُ نَفسَهُ فَیَتَّضِعُ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یَرفَعُ الوَضیعَ ، التَّکبُّرُ یَضَعُ الرَّفیعَ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رِفعَةً مَن وَضَعَ نَفسَهُ ، أکثَرُ النّاسِ ضَعَةً مَن تَعاظَمَ فی نَفسِهِ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سُلَّمُ الشَّرَفِ ، التَّکبُّرُ اُسُّ التَّلَفِ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مِن مَصائدِ الشَّرَفِ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 کَنَفَکَ و تَواضَعْ للّهِ یَرفَعْکَ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السَّماءِ ملَکَینِ مُوَکَّلَینِ بِالعِبادِ ، فمَن تَواضَعَ للّهِ رَفَعاهُ ، و مَن تَکَبَّرَ وَضعاهُ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یَرفَعِ المُتَواضِعینَ بقَدرِ تَواضُعِهِم ، و لکنْ رَفَعَهُم بِقَدرِ عَظَمَتِهِ و مَجدِهِ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نکرد، مگر انسان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خود را پست می کند و در نتیجه بلند مرتبه می شود؛ نادان خودش را بالا می برد و در نتیجه پست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انسان فرو پایه را بلند مرتبه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شخص بلند مرتبه را پست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پایه ترین مردم کسی است که خودش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پایه ترین مردم کسی است که خودش را بزرگ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نردبان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شالوده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از ابزارهای شکار بلند مرتبگی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 باش و برای خدا فروتنی کن، تا تو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دو فرشته بر بندگان گماشته شده اند ، پس هر که برای خدا فروتنی کند، او را بالا برند و هر که تکبّر ورزد، او را پست گردانند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فروتنان را به اندازه فروتنی شان بالا نمی برد، بلکه آنان را به اندازه عظمت و بزرگی خود رفعت می بخشد</w:t>
      </w:r>
      <w:r>
        <w:rPr>
          <w:rFonts w:eastAsia="IRNazanin" w:cs="IRNazanin"/>
          <w:color w:val="111111"/>
          <w:sz w:val="28"/>
          <w:szCs w:val="28"/>
          <w:rtl w:val="true"/>
          <w:lang w:bidi="fa-IR"/>
        </w:rPr>
        <w:t>.</w:t>
      </w:r>
      <w:bookmarkStart w:id="539" w:name="pg11935_174289"/>
    </w:p>
    <w:p>
      <w:pPr>
        <w:pStyle w:val="BookText"/>
        <w:rPr/>
      </w:pPr>
      <w:bookmarkEnd w:id="539"/>
      <w:r>
        <w:rPr>
          <w:rStyle w:val="FootnoteAnchor"/>
          <w:rtl w:val="true"/>
        </w:rPr>
        <w:footnoteReference w:id="908"/>
      </w:r>
    </w:p>
    <w:p>
      <w:pPr>
        <w:pStyle w:val="Heading4"/>
        <w:numPr>
          <w:ilvl w:val="3"/>
          <w:numId w:val="1"/>
        </w:numPr>
        <w:rPr/>
      </w:pPr>
      <w:bookmarkStart w:id="540" w:name="__RefHeading___Toc14722635_73709187"/>
      <w:bookmarkStart w:id="541" w:name="_Toc222"/>
      <w:bookmarkEnd w:id="540"/>
      <w:r>
        <w:rPr/>
        <w:t>4037</w:t>
      </w:r>
      <w:r>
        <w:rPr>
          <w:rtl w:val="true"/>
        </w:rPr>
        <w:t xml:space="preserve"> - </w:t>
      </w:r>
      <w:r>
        <w:rPr>
          <w:rtl w:val="true"/>
        </w:rPr>
        <w:t>ما یُستَعانُ بِهِ عَلَی التَّواضُعِ</w:t>
      </w:r>
      <w:bookmarkEnd w:id="541"/>
    </w:p>
    <w:p>
      <w:pPr>
        <w:pStyle w:val="Heading5"/>
        <w:numPr>
          <w:ilvl w:val="4"/>
          <w:numId w:val="1"/>
        </w:numPr>
        <w:rPr/>
      </w:pPr>
      <w:bookmarkStart w:id="542" w:name="__RefHeading___Toc14722637_73709187"/>
      <w:bookmarkStart w:id="543" w:name="_Toc223"/>
      <w:bookmarkEnd w:id="542"/>
      <w:r>
        <w:rPr/>
        <w:t>4037</w:t>
      </w:r>
      <w:r>
        <w:rPr>
          <w:rtl w:val="true"/>
        </w:rPr>
        <w:t xml:space="preserve"> - </w:t>
      </w:r>
      <w:r>
        <w:rPr>
          <w:rtl w:val="true"/>
        </w:rPr>
        <w:t>آنچه در راه رسیدن به فروتنی کمک می کند</w:t>
      </w:r>
      <w:bookmarkEnd w:id="5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التَّواضُعِ إلاّ بسَلامَةِ الصَّدرِ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ثَمَرَةُ العِلمِ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لِمَن عَرَفَ عَظَمَةَ اللّهِ أن یَتَعَظَّمَ ؛ فإنّ رِفعَةَ الّذینَ یَعلَمونَ ما عَظَمَتُهُ أن یَتَواضَعُوا لَهُ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4037</w:t>
      </w:r>
    </w:p>
    <w:p>
      <w:pPr>
        <w:pStyle w:val="BookText"/>
        <w:rPr/>
      </w:pPr>
      <w:r>
        <w:rPr>
          <w:rFonts w:ascii="IRNazanin" w:hAnsi="IRNazanin" w:eastAsia="IRNazanin"/>
          <w:color w:val="111111"/>
          <w:sz w:val="28"/>
          <w:sz w:val="28"/>
          <w:szCs w:val="28"/>
          <w:rtl w:val="true"/>
          <w:lang w:bidi="fa-IR"/>
        </w:rPr>
        <w:t>آنچه در راه رسیدن به فروتنی کمک می 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رسیدن به فروتنی جز از سلامت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ثمره دانایی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کسی که بزرگی خدا را می شناسد خود را بزرگ شمارد؛ زیرا رفعت کسانی که عظمت خدا را می شناسند در این است که در برابر او فروتن باشند</w:t>
      </w:r>
      <w:r>
        <w:rPr>
          <w:rFonts w:eastAsia="IRNazanin" w:cs="IRNazanin"/>
          <w:color w:val="111111"/>
          <w:sz w:val="28"/>
          <w:szCs w:val="28"/>
          <w:rtl w:val="true"/>
          <w:lang w:bidi="fa-IR"/>
        </w:rPr>
        <w:t>.</w:t>
      </w:r>
      <w:bookmarkStart w:id="544" w:name="pg11935_174291"/>
    </w:p>
    <w:p>
      <w:pPr>
        <w:pStyle w:val="Heading2"/>
        <w:numPr>
          <w:ilvl w:val="1"/>
          <w:numId w:val="1"/>
        </w:numPr>
        <w:rPr/>
      </w:pPr>
      <w:bookmarkStart w:id="545" w:name="__RefHeading___Toc14722639_73709187"/>
      <w:bookmarkStart w:id="546" w:name="_Toc224"/>
      <w:bookmarkEnd w:id="544"/>
      <w:bookmarkEnd w:id="545"/>
      <w:r>
        <w:rPr/>
        <w:t>544</w:t>
      </w:r>
      <w:r>
        <w:rPr>
          <w:rtl w:val="true"/>
        </w:rPr>
        <w:t xml:space="preserve"> - </w:t>
      </w:r>
      <w:r>
        <w:rPr>
          <w:rtl w:val="true"/>
        </w:rPr>
        <w:t>الوُضوء</w:t>
      </w:r>
      <w:bookmarkEnd w:id="546"/>
    </w:p>
    <w:p>
      <w:pPr>
        <w:pStyle w:val="Heading3"/>
        <w:numPr>
          <w:ilvl w:val="2"/>
          <w:numId w:val="1"/>
        </w:numPr>
        <w:rPr/>
      </w:pPr>
      <w:bookmarkStart w:id="547" w:name="__RefHeading___Toc14722641_73709187"/>
      <w:bookmarkStart w:id="548" w:name="_Toc225"/>
      <w:bookmarkEnd w:id="547"/>
      <w:r>
        <w:rPr/>
        <w:t>544</w:t>
      </w:r>
      <w:r>
        <w:rPr>
          <w:rtl w:val="true"/>
        </w:rPr>
        <w:t xml:space="preserve"> - </w:t>
      </w:r>
      <w:r>
        <w:rPr>
          <w:rtl w:val="true"/>
        </w:rPr>
        <w:t>وضو</w:t>
      </w:r>
      <w:bookmarkEnd w:id="548"/>
    </w:p>
    <w:p>
      <w:pPr>
        <w:pStyle w:val="Heading4"/>
        <w:numPr>
          <w:ilvl w:val="3"/>
          <w:numId w:val="1"/>
        </w:numPr>
        <w:rPr/>
      </w:pPr>
      <w:bookmarkStart w:id="549" w:name="__RefHeading___Toc14722643_73709187"/>
      <w:bookmarkStart w:id="550" w:name="_Toc226"/>
      <w:bookmarkEnd w:id="549"/>
      <w:r>
        <w:rPr>
          <w:rtl w:val="true"/>
        </w:rPr>
        <w:t>اشاره</w:t>
      </w:r>
      <w:bookmarkEnd w:id="550"/>
    </w:p>
    <w:p>
      <w:pPr>
        <w:pStyle w:val="BookText"/>
        <w:rPr/>
      </w:pP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4"/>
      </w:r>
      <w:bookmarkStart w:id="551" w:name="pg11935_174292"/>
    </w:p>
    <w:p>
      <w:pPr>
        <w:pStyle w:val="Heading4"/>
        <w:numPr>
          <w:ilvl w:val="3"/>
          <w:numId w:val="1"/>
        </w:numPr>
        <w:rPr/>
      </w:pPr>
      <w:bookmarkStart w:id="552" w:name="__RefHeading___Toc14722645_73709187"/>
      <w:bookmarkStart w:id="553" w:name="_Toc227"/>
      <w:bookmarkEnd w:id="551"/>
      <w:bookmarkEnd w:id="552"/>
      <w:r>
        <w:rPr/>
        <w:t>4038</w:t>
      </w:r>
      <w:r>
        <w:rPr>
          <w:rtl w:val="true"/>
        </w:rPr>
        <w:t xml:space="preserve"> - </w:t>
      </w:r>
      <w:r>
        <w:rPr>
          <w:rtl w:val="true"/>
        </w:rPr>
        <w:t>الوُضوءُ</w:t>
      </w:r>
      <w:bookmarkEnd w:id="553"/>
    </w:p>
    <w:p>
      <w:pPr>
        <w:pStyle w:val="Heading5"/>
        <w:numPr>
          <w:ilvl w:val="4"/>
          <w:numId w:val="1"/>
        </w:numPr>
        <w:rPr/>
      </w:pPr>
      <w:bookmarkStart w:id="554" w:name="__RefHeading___Toc14722647_73709187"/>
      <w:bookmarkStart w:id="555" w:name="_Toc228"/>
      <w:bookmarkEnd w:id="554"/>
      <w:r>
        <w:rPr/>
        <w:t>4038</w:t>
      </w:r>
      <w:r>
        <w:rPr>
          <w:rtl w:val="true"/>
        </w:rPr>
        <w:t xml:space="preserve"> - </w:t>
      </w:r>
      <w:r>
        <w:rPr>
          <w:rtl w:val="true"/>
        </w:rPr>
        <w:t>وضو</w:t>
      </w:r>
      <w:bookmarkEnd w:id="5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بِرُؤوسِکُمْ 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 xml:space="preserve">» .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نِصفُ الإیمانِ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عنه صلی الله علیه و آلهـ فی وصیَّتِهِ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ثَلاثٌ دَرَجاتٌ ، و ثَلاثٌ کفّاراتٌ ، و ثَلاثٌ مُهلِکاتٌ ، و ثَلاثٌ مُنجِیاتٌ،فأمّا الدَّرَجاتُ فإسباغُ الوُضوءِ فی السَّبَراتِ </w:t>
      </w:r>
      <w:r>
        <w:rPr>
          <w:rStyle w:val="FootnoteAnchor"/>
          <w:rtl w:val="true"/>
        </w:rPr>
        <w:footnoteReference w:id="917"/>
      </w:r>
      <w:r>
        <w:rPr>
          <w:rFonts w:ascii="Amiri" w:hAnsi="Amiri" w:eastAsia="Amiri" w:cs="Amiri"/>
          <w:color w:val="111111"/>
          <w:sz w:val="28"/>
          <w:sz w:val="28"/>
          <w:szCs w:val="28"/>
          <w:rtl w:val="true"/>
          <w:lang w:bidi="ar-SA"/>
        </w:rPr>
        <w:t xml:space="preserve">، و انتِظارُ الصَّلاةِ بَعدَ الصَّلاةِ ، و المَشیُ بِاللَّیلِ و النَّهارِ إلَی الجَماعاتِ </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4038</w:t>
      </w:r>
    </w:p>
    <w:p>
      <w:pPr>
        <w:pStyle w:val="BookText"/>
        <w:rPr/>
      </w:pP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نماز برخاستید صورت ها و دست هایتان را تا آرنج ها بشویید و سرهایتان و پاهایتان را تا برآمدگی روی پا مسح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خواهد شما در رنج افتید، بلکه می خواهد که شما را پاکیزه سازد و نعمتش را بر شما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نصف ایمان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سفارش به علی علیه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درجه است و سه چیز کفّاره، سه چیز مُهلک است و سه چیز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خوب و کامل وضو گرفتن در هوای بسیار سرد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کشیدن برای نماز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 در نمازهای جماعت در شبانه روز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أسبَغَ الوُضوءَ فی البَردِ الشَّدیدِ کانَ لَهُ مِن الأجرِ کِفلانِ ، و مَن أسبَغَ الوُضوءَ فی الحَرِّ الشَّدیدِ کانَ لَهُ أجرُ کِفلٍ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أسبَغَ الوُضوءَ فی البَردِ الشَّدیدِ کانَ لَهُ مِن الأجرِ کِفلانِ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إسباغُ الوُضوءِ فی المَکارِهِ ، و إعمالُ الأقدامِ إلَی المَساجِدِ ، و انتِظارُ الصَّلاةِ بَعدَ الصَّلاةِ ، یَغسِلُ الخَطایا غَسلاً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الرّجُلُ المُسلِمُ خَرَجَتْ خَطایاهُ مِن سَمعِهِ و بَصَرِهِ و یَدَیهِ و رِجلَیهِ ، فإن قَعَدَ قَعَدَ مَغفورا لَهُ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العَبدُ تَحاطُّ عَنهُ ذُنوبُهُ کما تَحاطُّ وَرَقُ هذهِ الشَّجَرَةِ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الطُّهرُ نِصفُ الإیمانِ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الطَّهورَ ثُمّ مَشی إلَی المَسجِدِ ، فهُو فی صَلاةٍ ما لَم یُحدِثْ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سرمای شدید خوب وضو بگیرد، دو سهم اجر دارد و هر که در گرمای سخت، کامل وضو بگیرد یک سهم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سرمای شدید، وضو را کامل به جا آورد، او را دو بهره از اجر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 جا آوردن وضو در موقعیت های سخت و به حرکت انداختن گام ها به سوی مساجد و انتظار کشیدن برای نماز بعد از نماز، گناهان را یکسره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مسلمان وضو بگیرد، گناهان او از گوش و چشم و دستان و پاهایش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بنشیند در حال آمرزیدگی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وضو گیرد، گناهانش همچون برگ های این درخت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نصف ایمان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درست طهارت بگیرد و سپس به مسجد برود، تا زمانی که حَدَثی از او سر نزده، همواره در حال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556" w:name="pg11935_174294"/>
    </w:p>
    <w:p>
      <w:pPr>
        <w:pStyle w:val="BookText"/>
        <w:rPr/>
      </w:pPr>
      <w:bookmarkEnd w:id="55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فَریضَةٌ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Style w:val="FootnoteAnchor"/>
          <w:rtl w:val="true"/>
        </w:rPr>
        <w:footnoteReference w:id="929"/>
      </w:r>
    </w:p>
    <w:p>
      <w:pPr>
        <w:pStyle w:val="Heading4"/>
        <w:numPr>
          <w:ilvl w:val="3"/>
          <w:numId w:val="1"/>
        </w:numPr>
        <w:rPr/>
      </w:pPr>
      <w:bookmarkStart w:id="557" w:name="__RefHeading___Toc14722649_73709187"/>
      <w:bookmarkStart w:id="558" w:name="_Toc229"/>
      <w:bookmarkEnd w:id="557"/>
      <w:r>
        <w:rPr/>
        <w:t>4039</w:t>
      </w:r>
      <w:r>
        <w:rPr>
          <w:rtl w:val="true"/>
        </w:rPr>
        <w:t xml:space="preserve"> - </w:t>
      </w:r>
      <w:r>
        <w:rPr>
          <w:rtl w:val="true"/>
        </w:rPr>
        <w:t>عِلَّةُ الوُضوءِ</w:t>
      </w:r>
      <w:bookmarkEnd w:id="558"/>
    </w:p>
    <w:p>
      <w:pPr>
        <w:pStyle w:val="Heading5"/>
        <w:numPr>
          <w:ilvl w:val="4"/>
          <w:numId w:val="1"/>
        </w:numPr>
        <w:rPr/>
      </w:pPr>
      <w:bookmarkStart w:id="559" w:name="__RefHeading___Toc14722651_73709187"/>
      <w:bookmarkStart w:id="560" w:name="_Toc230"/>
      <w:bookmarkEnd w:id="559"/>
      <w:r>
        <w:rPr/>
        <w:t>4039</w:t>
      </w:r>
      <w:r>
        <w:rPr>
          <w:rtl w:val="true"/>
        </w:rPr>
        <w:t xml:space="preserve"> - </w:t>
      </w:r>
      <w:r>
        <w:rPr>
          <w:rtl w:val="true"/>
        </w:rPr>
        <w:t>حکمت وضو</w:t>
      </w:r>
      <w:bookmarkEnd w:id="5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اللّهُ عَزَّ و جلَّ اُمَّتی یَومَ القِیامَةِ بَینَ الاُمَمِ غُرّا مُحَجَّلِینَ مِن آثارِ الوُضوءِ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جز با طهارت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جزء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4039</w:t>
      </w:r>
    </w:p>
    <w:p>
      <w:pPr>
        <w:pStyle w:val="BookText"/>
        <w:rPr/>
      </w:pPr>
      <w:r>
        <w:rPr>
          <w:rFonts w:ascii="IRNazanin" w:hAnsi="IRNazanin" w:eastAsia="IRNazanin"/>
          <w:color w:val="111111"/>
          <w:sz w:val="28"/>
          <w:sz w:val="28"/>
          <w:szCs w:val="28"/>
          <w:rtl w:val="true"/>
          <w:lang w:bidi="fa-IR"/>
        </w:rPr>
        <w:t>حکمت وضو</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در حقیقت حدّی از حدود خداست تا اینکه خداوند بداند چه کسی از او فرمان می برد و چه کسی نا فرمانیش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درباره حکمت وضو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بنده وقتی برای مناجات با خداوند جبّار در برابر او می ایستد، پاک باشد، فرمان او را اطاعت کرده باشد و از آلودگی ها و نجاست پاکیزه باشد، به علاوه اینکه وضو باعث از بین رفتن حالت کسالت و زدودن خواب آلودگی و پاک ساختن دل برای ایستادن در حضور خداوند جبّار است</w:t>
      </w:r>
      <w:r>
        <w:rPr>
          <w:rFonts w:eastAsia="IRNazanin" w:cs="IRNazanin"/>
          <w:color w:val="111111"/>
          <w:sz w:val="28"/>
          <w:szCs w:val="28"/>
          <w:rtl w:val="true"/>
          <w:lang w:bidi="fa-IR"/>
        </w:rPr>
        <w:t>.</w:t>
      </w:r>
    </w:p>
    <w:p>
      <w:pPr>
        <w:pStyle w:val="Heading4"/>
        <w:numPr>
          <w:ilvl w:val="3"/>
          <w:numId w:val="1"/>
        </w:numPr>
        <w:rPr/>
      </w:pPr>
      <w:bookmarkStart w:id="561" w:name="__RefHeading___Toc14722653_73709187"/>
      <w:bookmarkStart w:id="562" w:name="_Toc231"/>
      <w:bookmarkEnd w:id="561"/>
      <w:r>
        <w:rPr/>
        <w:t>4040</w:t>
      </w:r>
      <w:r>
        <w:rPr>
          <w:rtl w:val="true"/>
        </w:rPr>
        <w:t xml:space="preserve"> - </w:t>
      </w:r>
      <w:r>
        <w:rPr>
          <w:rtl w:val="true"/>
        </w:rPr>
        <w:t>آثارُ الوُضوءِ</w:t>
      </w:r>
      <w:bookmarkEnd w:id="562"/>
    </w:p>
    <w:p>
      <w:pPr>
        <w:pStyle w:val="Heading5"/>
        <w:numPr>
          <w:ilvl w:val="4"/>
          <w:numId w:val="1"/>
        </w:numPr>
        <w:rPr/>
      </w:pPr>
      <w:bookmarkStart w:id="563" w:name="__RefHeading___Toc14722655_73709187"/>
      <w:bookmarkStart w:id="564" w:name="_Toc232"/>
      <w:bookmarkEnd w:id="563"/>
      <w:r>
        <w:rPr/>
        <w:t>4040</w:t>
      </w:r>
      <w:r>
        <w:rPr>
          <w:rtl w:val="true"/>
        </w:rPr>
        <w:t xml:space="preserve"> - </w:t>
      </w:r>
      <w:r>
        <w:rPr>
          <w:rtl w:val="true"/>
        </w:rPr>
        <w:t>آثار وضو</w:t>
      </w:r>
      <w:bookmarkEnd w:id="56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الوُضوءُ حَدٌّ مِن حُدودِ اللّهِ ؛ لِیَعلَمَ اللّهُ مَن یُطیعُهُ و مَن یَعصیهِ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الإمامُ الرِّضا علیه السلامـ فی عِلَّةِ الوُضوءِ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یَکونُ العَبدُ طاهِرا إذا قامَ بَینَ یَدَیِ الجَبّارِ عِندَ مُناجاتِهِ إیّاهُ ، مُطیعا لَهُ فیما أمَرَهُ ، نَقِیّا مِن الأدناسِ و النَّجاسَةِ ، مَع ما فیهِ مِن ذَهابِ الکَسَلِ و طَردِ النُّعاسِ ، و تَزکِیَةِ الفُؤادِ لِلقِیامِ بَینَ یَدَیِ الجَبّارِ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4040</w:t>
      </w:r>
    </w:p>
    <w:p>
      <w:pPr>
        <w:pStyle w:val="BookText"/>
        <w:rPr/>
      </w:pPr>
      <w:r>
        <w:rPr>
          <w:rFonts w:ascii="IRNazanin" w:hAnsi="IRNazanin" w:eastAsia="IRNazanin"/>
          <w:color w:val="111111"/>
          <w:sz w:val="28"/>
          <w:sz w:val="28"/>
          <w:szCs w:val="28"/>
          <w:rtl w:val="true"/>
          <w:lang w:bidi="fa-IR"/>
        </w:rPr>
        <w:t>آثار وضو</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امّت مرا در روز قیامت، بر اثر وضو، با چهره های زیبا و دست و پای سفید محشور می کند</w:t>
      </w:r>
      <w:r>
        <w:rPr>
          <w:rFonts w:eastAsia="IRNazanin" w:cs="IRNazanin"/>
          <w:color w:val="111111"/>
          <w:sz w:val="28"/>
          <w:szCs w:val="28"/>
          <w:rtl w:val="true"/>
          <w:lang w:bidi="fa-IR"/>
        </w:rPr>
        <w:t>.</w:t>
      </w:r>
      <w:bookmarkStart w:id="565" w:name="pg11935_174295"/>
    </w:p>
    <w:p>
      <w:pPr>
        <w:pStyle w:val="BookText"/>
        <w:rPr/>
      </w:pPr>
      <w:bookmarkEnd w:id="56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تَرِدُونَ علَیَّ غُرّا مُحَجَّلِینَ مِن آثارِ الوُضوءِ ، لَیسَت لأحَدٍ غَیرِکُم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صلی الله علیه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تَعرِفُ اُمَّتَکَ مِن بَینِ الاُمَمِ فیما بَینَ نُوحٍ إلی اُمَّتِکَ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غُرٌّ مُحَجَّلُونَ مِن أثَرِ الوُضوءِ ، لَیسَ لأحَدٍ کذلکَ غَیرِهِم ، و أعرِفُهُم أنّهُم یُؤتَونَ کُتُبَهُم بأیمانِهِم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کَلَّمَ اللّهُ عَزَّ و جلَّ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فما جَزاءُ مَن أتَمَّ الوُضوءَ مِن خَشیَتِکَ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أبعَثُهُ یَومَ القِیامَةِ و لَهُ نُورٌ بَینَ عَینَیهِ یَتَلألأُ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Style w:val="FootnoteAnchor"/>
          <w:rtl w:val="true"/>
        </w:rPr>
        <w:footnoteReference w:id="936"/>
      </w:r>
    </w:p>
    <w:p>
      <w:pPr>
        <w:pStyle w:val="Heading4"/>
        <w:numPr>
          <w:ilvl w:val="3"/>
          <w:numId w:val="1"/>
        </w:numPr>
        <w:rPr/>
      </w:pPr>
      <w:bookmarkStart w:id="566" w:name="__RefHeading___Toc14722657_73709187"/>
      <w:bookmarkStart w:id="567" w:name="_Toc233"/>
      <w:bookmarkEnd w:id="566"/>
      <w:r>
        <w:rPr/>
        <w:t>4041</w:t>
      </w:r>
      <w:r>
        <w:rPr>
          <w:rtl w:val="true"/>
        </w:rPr>
        <w:t xml:space="preserve"> - </w:t>
      </w:r>
      <w:r>
        <w:rPr>
          <w:rtl w:val="true"/>
        </w:rPr>
        <w:t>الجَفاءُ</w:t>
      </w:r>
      <w:bookmarkEnd w:id="567"/>
    </w:p>
    <w:p>
      <w:pPr>
        <w:pStyle w:val="Heading5"/>
        <w:numPr>
          <w:ilvl w:val="4"/>
          <w:numId w:val="1"/>
        </w:numPr>
        <w:rPr/>
      </w:pPr>
      <w:bookmarkStart w:id="568" w:name="__RefHeading___Toc14722659_73709187"/>
      <w:bookmarkStart w:id="569" w:name="_Toc234"/>
      <w:bookmarkEnd w:id="568"/>
      <w:r>
        <w:rPr/>
        <w:t>4041</w:t>
      </w:r>
      <w:r>
        <w:rPr>
          <w:rtl w:val="true"/>
        </w:rPr>
        <w:t xml:space="preserve"> - </w:t>
      </w:r>
      <w:r>
        <w:rPr>
          <w:rtl w:val="true"/>
        </w:rPr>
        <w:t>بی مِهری</w:t>
      </w:r>
      <w:bookmarkEnd w:id="56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و لَم یَتَوَضّأْ فَقَد جَفانی ، و مَن أحدَثَ و تَوَضّأَ و لَم یُصَلِّ رَکعَتَینِ فَقَد جَفانی ، و مَن أحدَثَ و تَوَضّأَ و صلّی رَکعَتَینِ و دَعانی و لَم اُجِبْهُ فیما سَألَنی مِن اُمُورِ دِینِهِ و دُنیاهُ فَقَد جَفَوتُهُ ؛ و لَستُ بِرَبٍّ جافٍ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وضو، با پیشانی و دست و پای سفید بر من وارد می شوید و هیچ کس جز شما این خصوصیّت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این سؤال که تو چگونه امّت خود را از میان امّت های نوح تا امّت خودت، باز می شناسی ؟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وضو پیشانی و دست و پایشان سپید است، هیچ کس جز آنان چنین خصوصیّتی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از این می شناسم که کار نامه شان به دست راستشان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خداوند عزّ و جلّ با موسی بن عمران علیه السلام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خشیت تو وضو را کامل به جا آورد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را در حالی مبعوث می کنم که در پیشانیش نوری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4041</w:t>
      </w:r>
    </w:p>
    <w:p>
      <w:pPr>
        <w:pStyle w:val="BookText"/>
        <w:rPr/>
      </w:pPr>
      <w:r>
        <w:rPr>
          <w:rFonts w:ascii="Amiri" w:hAnsi="Amiri" w:eastAsia="Amiri" w:cs="Amiri"/>
          <w:color w:val="111111"/>
          <w:sz w:val="28"/>
          <w:sz w:val="28"/>
          <w:szCs w:val="28"/>
          <w:rtl w:val="true"/>
          <w:lang w:bidi="ar-SA"/>
        </w:rPr>
        <w:t>بی مِهری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حَدَثی از او سر زند و وضو نگیرد به من بی مهری کرده است و هر کس حدثی از او سر زند و وضو بگیرد و دو رکعت نماز به جا نیاورد به من بی مهری کرده است و هر کس حدثی از او سر زند و وضو بگیرد و دو رکعت نماز بگزارد و مرا بخواند و من آنچه را از امور دین و دنیایش از من خواسته است برآورده نکنم، بی گمان به او بی مهری کرده ام و البته من خداوندگار بی مهری نیستم</w:t>
      </w:r>
      <w:r>
        <w:rPr>
          <w:rFonts w:eastAsia="IRNazanin" w:cs="IRNazanin"/>
          <w:color w:val="111111"/>
          <w:sz w:val="28"/>
          <w:szCs w:val="28"/>
          <w:rtl w:val="true"/>
          <w:lang w:bidi="fa-IR"/>
        </w:rPr>
        <w:t>.</w:t>
      </w:r>
      <w:bookmarkStart w:id="570" w:name="pg11935_174296"/>
    </w:p>
    <w:p>
      <w:pPr>
        <w:pStyle w:val="Heading4"/>
        <w:numPr>
          <w:ilvl w:val="3"/>
          <w:numId w:val="1"/>
        </w:numPr>
        <w:rPr/>
      </w:pPr>
      <w:bookmarkStart w:id="571" w:name="__RefHeading___Toc14722661_73709187"/>
      <w:bookmarkStart w:id="572" w:name="_Toc235"/>
      <w:bookmarkEnd w:id="570"/>
      <w:bookmarkEnd w:id="571"/>
      <w:r>
        <w:rPr/>
        <w:t>4042</w:t>
      </w:r>
      <w:r>
        <w:rPr>
          <w:rtl w:val="true"/>
        </w:rPr>
        <w:t xml:space="preserve"> - </w:t>
      </w:r>
      <w:r>
        <w:rPr>
          <w:rtl w:val="true"/>
        </w:rPr>
        <w:t>فَضلُ کَثرَةِ الوُضوءِ</w:t>
      </w:r>
      <w:bookmarkEnd w:id="572"/>
    </w:p>
    <w:p>
      <w:pPr>
        <w:pStyle w:val="Heading5"/>
        <w:numPr>
          <w:ilvl w:val="4"/>
          <w:numId w:val="1"/>
        </w:numPr>
        <w:rPr/>
      </w:pPr>
      <w:bookmarkStart w:id="573" w:name="__RefHeading___Toc14722663_73709187"/>
      <w:bookmarkStart w:id="574" w:name="_Toc236"/>
      <w:bookmarkEnd w:id="573"/>
      <w:r>
        <w:rPr/>
        <w:t>4042</w:t>
      </w:r>
      <w:r>
        <w:rPr>
          <w:rtl w:val="true"/>
        </w:rPr>
        <w:t xml:space="preserve"> - </w:t>
      </w:r>
      <w:r>
        <w:rPr>
          <w:rtl w:val="true"/>
        </w:rPr>
        <w:t>فضیلت دائم الوضو بودن</w:t>
      </w:r>
      <w:bookmarkEnd w:id="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یَسْأَلُونَکَ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 xml:space="preserve">» .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الطَّهورِ یَزِدِ اللّهُ فی عُمرِکَ ، و إنِ استَطَعتَ أن تَکونَ بِاللَّیلِ و النَّهارِ علی طَهارَةٍ فافعَلْ ؛ فإنَّکَ تَکونُ إذا مُتَّ علَی الطَّهارَةِ شَهیدا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4042</w:t>
      </w:r>
    </w:p>
    <w:p>
      <w:pPr>
        <w:pStyle w:val="BookText"/>
        <w:rPr/>
      </w:pPr>
      <w:r>
        <w:rPr>
          <w:rFonts w:ascii="IRNazanin" w:hAnsi="IRNazanin" w:eastAsia="IRNazanin"/>
          <w:color w:val="111111"/>
          <w:sz w:val="28"/>
          <w:sz w:val="28"/>
          <w:szCs w:val="28"/>
          <w:rtl w:val="true"/>
          <w:lang w:bidi="fa-IR"/>
        </w:rPr>
        <w:t>فضیلت دائم الوضو بودن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حیض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مایه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ایّام حیض از زنان دوری گزینید و به آنها نزدیک نشوید تا پاک شوند و چون پاک شدند از آنجا که خدا شما را فرمان داده است با ایشان نزدیکی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توبه کنندگان و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پاکان، دست بر آن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وضو بگیر تا خداوند عمر تو را زیاد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شب و روز با طهارت باشی این کار را بکن ؛ زیرا اگر در حال طهارت بمیری، شهید خواهی بود</w:t>
      </w:r>
      <w:r>
        <w:rPr>
          <w:rFonts w:eastAsia="IRNazanin" w:cs="IRNazanin"/>
          <w:color w:val="111111"/>
          <w:sz w:val="28"/>
          <w:szCs w:val="28"/>
          <w:rtl w:val="true"/>
          <w:lang w:bidi="fa-IR"/>
        </w:rPr>
        <w:t>.</w:t>
      </w:r>
      <w:bookmarkStart w:id="575" w:name="pg11935_174297"/>
    </w:p>
    <w:p>
      <w:pPr>
        <w:pStyle w:val="BookText"/>
        <w:rPr/>
      </w:pPr>
      <w:bookmarkEnd w:id="575"/>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لا تَزالَ علَی الوُضوءِ ؛ فإنّهُ مَن أتاهُ المَوتُ و هُو علی وُضوءٍ اُعطِیَ الشَّهادَةَ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تَکونَ أبَدا علی وُضوءٍ فافعَلْ ؛ فإنّ مَلَکَ المَوتِ إذا قَبَضَ رُوحَ العَبدِ و هُو علی وُضوءٍ کُتِبَ لَهُ شَهادَةٌ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الطّاهِرُ النّائمُ کالصّائمِ القائمِ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Style w:val="FootnoteAnchor"/>
          <w:rtl w:val="true"/>
        </w:rPr>
        <w:footnoteReference w:id="944"/>
      </w:r>
    </w:p>
    <w:p>
      <w:pPr>
        <w:pStyle w:val="Heading4"/>
        <w:numPr>
          <w:ilvl w:val="3"/>
          <w:numId w:val="1"/>
        </w:numPr>
        <w:rPr/>
      </w:pPr>
      <w:bookmarkStart w:id="576" w:name="__RefHeading___Toc14722665_73709187"/>
      <w:bookmarkStart w:id="577" w:name="_Toc237"/>
      <w:bookmarkEnd w:id="576"/>
      <w:r>
        <w:rPr/>
        <w:t>4043</w:t>
      </w:r>
      <w:r>
        <w:rPr>
          <w:rtl w:val="true"/>
        </w:rPr>
        <w:t xml:space="preserve"> - </w:t>
      </w:r>
      <w:r>
        <w:rPr>
          <w:rtl w:val="true"/>
        </w:rPr>
        <w:t>تَجدیدُ الوُضوءِ</w:t>
      </w:r>
      <w:bookmarkEnd w:id="577"/>
    </w:p>
    <w:p>
      <w:pPr>
        <w:pStyle w:val="Heading5"/>
        <w:numPr>
          <w:ilvl w:val="4"/>
          <w:numId w:val="1"/>
        </w:numPr>
        <w:rPr/>
      </w:pPr>
      <w:bookmarkStart w:id="578" w:name="__RefHeading___Toc14722667_73709187"/>
      <w:bookmarkStart w:id="579" w:name="_Toc238"/>
      <w:bookmarkEnd w:id="578"/>
      <w:r>
        <w:rPr/>
        <w:t>4043</w:t>
      </w:r>
      <w:r>
        <w:rPr>
          <w:rtl w:val="true"/>
        </w:rPr>
        <w:t xml:space="preserve"> - </w:t>
      </w:r>
      <w:r>
        <w:rPr>
          <w:rtl w:val="true"/>
        </w:rPr>
        <w:t>تجدید وضو</w:t>
      </w:r>
      <w:bookmarkEnd w:id="5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علی طُهرٍ کُتِبَ لَهُ عَشرُ حَسَناتٍ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جَدَّدَ وُضوءَهُ لِغَیرِ حَدَثٍ جَدَّدَ اللّهُ تَوبَتَهُ مِن غَیرِ استِغفارٍ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علَی الوُضوءِ نُورٌ علی نُورٍ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همواره با وضو باش؛ زیرا هر که مرگش در رسد و وضو داشته باشد شهادت نصیبش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دائم الوضو باشی چنین باش؛ زیرا ملک الموت هرگاه جان بنده را بگیرد و او وضو داشته باشد، برایش شهادت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طهارت بخوابد، همانند روزه دارِ شب زنده 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4043</w:t>
      </w:r>
    </w:p>
    <w:p>
      <w:pPr>
        <w:pStyle w:val="BookText"/>
        <w:rPr/>
      </w:pPr>
      <w:r>
        <w:rPr>
          <w:rFonts w:ascii="IRNazanin" w:hAnsi="IRNazanin" w:eastAsia="IRNazanin"/>
          <w:color w:val="111111"/>
          <w:sz w:val="28"/>
          <w:sz w:val="28"/>
          <w:szCs w:val="28"/>
          <w:rtl w:val="true"/>
          <w:lang w:bidi="fa-IR"/>
        </w:rPr>
        <w:t>تجدید وضو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با طهارت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سازد، ده ثواب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بدون سرزدن حَدَثی از او، تجدید وضو کند، خداوند توبه او را، بی آنکه استغفار کند، تجدید گرداند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روی وضو، روشنایی روی روشنایی است</w:t>
      </w:r>
      <w:r>
        <w:rPr>
          <w:rFonts w:eastAsia="IRNazanin" w:cs="IRNazanin"/>
          <w:color w:val="111111"/>
          <w:sz w:val="28"/>
          <w:szCs w:val="28"/>
          <w:rtl w:val="true"/>
          <w:lang w:bidi="fa-IR"/>
        </w:rPr>
        <w:t>.</w:t>
      </w:r>
      <w:bookmarkStart w:id="580" w:name="pg11935_174298"/>
    </w:p>
    <w:p>
      <w:pPr>
        <w:pStyle w:val="Heading4"/>
        <w:numPr>
          <w:ilvl w:val="3"/>
          <w:numId w:val="1"/>
        </w:numPr>
        <w:rPr/>
      </w:pPr>
      <w:bookmarkStart w:id="581" w:name="__RefHeading___Toc14722669_73709187"/>
      <w:bookmarkStart w:id="582" w:name="_Toc239"/>
      <w:bookmarkEnd w:id="580"/>
      <w:bookmarkEnd w:id="581"/>
      <w:r>
        <w:rPr/>
        <w:t>4044</w:t>
      </w:r>
      <w:r>
        <w:rPr>
          <w:rtl w:val="true"/>
        </w:rPr>
        <w:t xml:space="preserve"> - </w:t>
      </w:r>
      <w:r>
        <w:rPr>
          <w:rtl w:val="true"/>
        </w:rPr>
        <w:t>وُضوءُ رَسولِ اللَّهِ صلی الله علیه وآله</w:t>
      </w:r>
      <w:bookmarkEnd w:id="582"/>
    </w:p>
    <w:p>
      <w:pPr>
        <w:pStyle w:val="Heading5"/>
        <w:numPr>
          <w:ilvl w:val="4"/>
          <w:numId w:val="1"/>
        </w:numPr>
        <w:rPr/>
      </w:pPr>
      <w:bookmarkStart w:id="583" w:name="__RefHeading___Toc14722671_73709187"/>
      <w:bookmarkStart w:id="584" w:name="_Toc240"/>
      <w:bookmarkEnd w:id="583"/>
      <w:r>
        <w:rPr/>
        <w:t>4044</w:t>
      </w:r>
      <w:r>
        <w:rPr>
          <w:rtl w:val="true"/>
        </w:rPr>
        <w:t xml:space="preserve"> - </w:t>
      </w:r>
      <w:r>
        <w:rPr>
          <w:rtl w:val="true"/>
        </w:rPr>
        <w:t>وضوی رسول خدا</w:t>
      </w:r>
      <w:bookmarkEnd w:id="584"/>
    </w:p>
    <w:p>
      <w:pPr>
        <w:pStyle w:val="BookText"/>
        <w:rPr/>
      </w:pPr>
      <w:r>
        <w:rPr>
          <w:rFonts w:ascii="Amiri" w:hAnsi="Amiri" w:eastAsia="Amiri" w:cs="Amiri"/>
          <w:color w:val="111111"/>
          <w:sz w:val="28"/>
          <w:sz w:val="28"/>
          <w:szCs w:val="28"/>
          <w:rtl w:val="true"/>
          <w:lang w:bidi="ar-SA"/>
        </w:rPr>
        <w:t xml:space="preserve">الکافی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أحکی لَکُم وُضوءَ رَسولِ اللّهِ صلی الله علیه و آله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فدَعا بقَعْبٍ فیهِ شَیءٌ مِن ماءٍ ثُمّ وَضَعَهُ بَینَ یَدَیهِ ، ثُمّ حَسَرَ عن ذِراعَیهِ ، ثُمّ غَمَسَ فیهِ کَفَّهُ الیُمنی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إذا کانتِ الکَفُّ طاهِرَةً ، ثُمّ غَرَفَ فمَلأَها ماءً فوَضَعَها علی جَبینِهِ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سَدَلَهُ علی أطرافِ لِحیَتِهِ ، ثُمّ أمَرَّ یَدَهُ علی وَجهِهِ و ظاهِرِ جَبینِهِ مَرّةً واحِدَةً ، ثُمّ غَمَسَ یَدَهُ الیُسری فغَرَفَ بها مِلْأَها ، ثُمّ وَضَعَهُ علی مِرفَقِهِ الیُمنی ، و أمَرَّ کَفَّهُ علی ساعِدِهِ حتّی جَرَی الماءُ علی أطرافِ أصابِعِهِ ، ثُمّ غَرَفَ بیَمینِهِ مِلْأَها فوَضَعَهُ علی مِرفَقِهِ الیُسری ، و أمَرَّ کَفَّهُ علی ساعِدِهِ حتّی جَرَی الماءُ علی أطرافِ أصابِعِهِ ، و مَسَحَ مُقَدَّمَ رأسِهِ و ظَهرَ قَدَمَیهِ بِبِلَّةِ یَسارِهِ وَ بقیَّةِ بِلَّةِ یُمناهُ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4044</w:t>
      </w:r>
    </w:p>
    <w:p>
      <w:pPr>
        <w:pStyle w:val="BookText"/>
        <w:rPr/>
      </w:pPr>
      <w:r>
        <w:rPr>
          <w:rFonts w:ascii="IRNazanin" w:hAnsi="IRNazanin" w:eastAsia="IRNazanin"/>
          <w:color w:val="111111"/>
          <w:sz w:val="28"/>
          <w:sz w:val="28"/>
          <w:szCs w:val="28"/>
          <w:rtl w:val="true"/>
          <w:lang w:bidi="fa-IR"/>
        </w:rPr>
        <w:t>وضوی رسول خدا صلی الله علیه و آله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رسول خدا صلی الله علیه و آله را برای شما نمایش ندهم؟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قدحی که در آن مقداری آب باشد، خواست و آن را مقابل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آستین هایش را بالا زد و آنگاه مشت راست خود را در آن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به شرط آنکه دست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خود را پر از آب کرد و دستش را روی پیشانی خود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اطراف محاسنش رها کرد و آنگاه دست خود را یک بار به صورت و بالای پیشانیش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چپ خود را فرو برد و مشتی پر آب برداشت و روی آرنج راست خود ریخت و کف دست خود را روی ساعد دستش کشید، به طوری که آب بر نوک انگشتانش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راست خود مشتی آب برداشت و آن را روی آرنج چپ خود ریخت و کف دست خود را روی ساعد دستش کشید به طوری که آب از نوک انگشتان او جاری شد و جلو سر و روی دو پای خود را با رطوبت دست چپ و باقیمانده رطوبت دست راست خویش مسح کرد</w:t>
      </w:r>
      <w:r>
        <w:rPr>
          <w:rFonts w:eastAsia="IRNazanin" w:cs="IRNazanin"/>
          <w:color w:val="111111"/>
          <w:sz w:val="28"/>
          <w:szCs w:val="28"/>
          <w:rtl w:val="true"/>
          <w:lang w:bidi="fa-IR"/>
        </w:rPr>
        <w:t>.</w:t>
      </w:r>
      <w:bookmarkStart w:id="585" w:name="pg11935_174299"/>
    </w:p>
    <w:p>
      <w:pPr>
        <w:pStyle w:val="Heading2"/>
        <w:numPr>
          <w:ilvl w:val="1"/>
          <w:numId w:val="1"/>
        </w:numPr>
        <w:rPr/>
      </w:pPr>
      <w:bookmarkStart w:id="586" w:name="__RefHeading___Toc14722673_73709187"/>
      <w:bookmarkStart w:id="587" w:name="_Toc241"/>
      <w:bookmarkEnd w:id="585"/>
      <w:bookmarkEnd w:id="586"/>
      <w:r>
        <w:rPr/>
        <w:t>545</w:t>
      </w:r>
      <w:r>
        <w:rPr>
          <w:rtl w:val="true"/>
        </w:rPr>
        <w:t xml:space="preserve"> - </w:t>
      </w:r>
      <w:r>
        <w:rPr>
          <w:rtl w:val="true"/>
        </w:rPr>
        <w:t>الوَطَن</w:t>
      </w:r>
      <w:bookmarkEnd w:id="587"/>
    </w:p>
    <w:p>
      <w:pPr>
        <w:pStyle w:val="Heading3"/>
        <w:numPr>
          <w:ilvl w:val="2"/>
          <w:numId w:val="1"/>
        </w:numPr>
        <w:rPr/>
      </w:pPr>
      <w:bookmarkStart w:id="588" w:name="__RefHeading___Toc14722675_73709187"/>
      <w:bookmarkStart w:id="589" w:name="_Toc242"/>
      <w:bookmarkEnd w:id="588"/>
      <w:r>
        <w:rPr/>
        <w:t>545</w:t>
      </w:r>
      <w:r>
        <w:rPr>
          <w:rtl w:val="true"/>
        </w:rPr>
        <w:t xml:space="preserve"> - </w:t>
      </w:r>
      <w:r>
        <w:rPr>
          <w:rtl w:val="true"/>
        </w:rPr>
        <w:t>میهن</w:t>
      </w:r>
      <w:bookmarkEnd w:id="589"/>
    </w:p>
    <w:p>
      <w:pPr>
        <w:pStyle w:val="Heading4"/>
        <w:numPr>
          <w:ilvl w:val="3"/>
          <w:numId w:val="1"/>
        </w:numPr>
        <w:rPr/>
      </w:pPr>
      <w:bookmarkStart w:id="590" w:name="__RefHeading___Toc14722677_73709187"/>
      <w:bookmarkStart w:id="591" w:name="_Toc243"/>
      <w:bookmarkEnd w:id="590"/>
      <w:r>
        <w:rPr>
          <w:rtl w:val="true"/>
        </w:rPr>
        <w:t>اشاره</w:t>
      </w:r>
      <w:bookmarkEnd w:id="591"/>
    </w:p>
    <w:p>
      <w:pPr>
        <w:pStyle w:val="BookText"/>
        <w:rPr/>
      </w:pPr>
      <w:r>
        <w:rPr>
          <w:rStyle w:val="FootnoteAnchor"/>
          <w:rtl w:val="true"/>
        </w:rPr>
        <w:footnoteReference w:id="95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1"/>
      </w:r>
      <w:bookmarkStart w:id="592" w:name="pg11935_174300"/>
    </w:p>
    <w:p>
      <w:pPr>
        <w:pStyle w:val="Heading4"/>
        <w:numPr>
          <w:ilvl w:val="3"/>
          <w:numId w:val="1"/>
        </w:numPr>
        <w:rPr/>
      </w:pPr>
      <w:bookmarkStart w:id="593" w:name="__RefHeading___Toc14722679_73709187"/>
      <w:bookmarkStart w:id="594" w:name="_Toc244"/>
      <w:bookmarkEnd w:id="592"/>
      <w:bookmarkEnd w:id="593"/>
      <w:r>
        <w:rPr/>
        <w:t>4045</w:t>
      </w:r>
      <w:r>
        <w:rPr>
          <w:rtl w:val="true"/>
        </w:rPr>
        <w:t xml:space="preserve"> - </w:t>
      </w:r>
      <w:r>
        <w:rPr>
          <w:rtl w:val="true"/>
        </w:rPr>
        <w:t>حُبُّ الوَطَنِ</w:t>
      </w:r>
      <w:bookmarkEnd w:id="594"/>
    </w:p>
    <w:p>
      <w:pPr>
        <w:pStyle w:val="Heading5"/>
        <w:numPr>
          <w:ilvl w:val="4"/>
          <w:numId w:val="1"/>
        </w:numPr>
        <w:rPr/>
      </w:pPr>
      <w:bookmarkStart w:id="595" w:name="__RefHeading___Toc14722681_73709187"/>
      <w:bookmarkStart w:id="596" w:name="_Toc245"/>
      <w:bookmarkEnd w:id="595"/>
      <w:r>
        <w:rPr/>
        <w:t>4045</w:t>
      </w:r>
      <w:r>
        <w:rPr>
          <w:rtl w:val="true"/>
        </w:rPr>
        <w:t xml:space="preserve"> - </w:t>
      </w:r>
      <w:r>
        <w:rPr>
          <w:rtl w:val="true"/>
        </w:rPr>
        <w:t>میهن دوستی</w:t>
      </w:r>
      <w:bookmarkEnd w:id="596"/>
    </w:p>
    <w:p>
      <w:pPr>
        <w:pStyle w:val="BookText"/>
        <w:rPr/>
      </w:pPr>
      <w:r>
        <w:rPr>
          <w:rFonts w:ascii="Amiri" w:hAnsi="Amiri" w:eastAsia="Amiri" w:cs="Amiri"/>
          <w:color w:val="111111"/>
          <w:sz w:val="28"/>
          <w:sz w:val="28"/>
          <w:szCs w:val="28"/>
          <w:rtl w:val="true"/>
          <w:lang w:bidi="ar-SA"/>
        </w:rPr>
        <w:t>رسولُ اللّه صلی الله علیه و آلهـ و هُو علی ناقَتِهِ واقِفٌ بِالحَزوَرَةِ یقولُ لِمَکَّةَ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إنّکِ لَخَیرُ أرضِ اللّهِ ، و أحَبُّ أرضِ اللّهِ إلَی اللّهِ ، و لَو لا اُخرِجتُ مِنکِ ما خَرَجتُ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أبانُ بنُ سَعیدٍ علی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 کَیفَ تَرَکتَ أهلَ مَکّةَ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تَرَکتُهُم و قَد جِیدُوا </w:t>
      </w:r>
      <w:r>
        <w:rPr>
          <w:rStyle w:val="FootnoteAnchor"/>
          <w:rtl w:val="true"/>
        </w:rPr>
        <w:footnoteReference w:id="953"/>
      </w:r>
      <w:r>
        <w:rPr>
          <w:rFonts w:ascii="Amiri" w:hAnsi="Amiri" w:eastAsia="Amiri" w:cs="Amiri"/>
          <w:color w:val="111111"/>
          <w:sz w:val="28"/>
          <w:sz w:val="28"/>
          <w:szCs w:val="28"/>
          <w:rtl w:val="true"/>
          <w:lang w:bidi="ar-SA"/>
        </w:rPr>
        <w:t xml:space="preserve">، و تَرَکتُ الإذْخِرَ و قَد أعذَقَ ، و تَرَکتُ الثُّمامَ و قد خاصَ ، فاغرَورَقَت عَینا رسولِ اللّهِ صلی الله علیه و آله و صَحبِهِ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عَمُرَتِ البُلدانُ بِحُبِّ الأوطانِ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المَرءِ بُکاؤهُ علی ما مَضی مِن زَمانِهِ ، و حَنینُهُ إلی أوطانِهِ ، و حِفظُهُ قَدیمَ إخوانِهِ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4045</w:t>
      </w:r>
    </w:p>
    <w:p>
      <w:pPr>
        <w:pStyle w:val="BookText"/>
        <w:rPr/>
      </w:pPr>
      <w:r>
        <w:rPr>
          <w:rFonts w:ascii="IRNazanin" w:hAnsi="IRNazanin" w:eastAsia="IRNazanin"/>
          <w:color w:val="111111"/>
          <w:sz w:val="28"/>
          <w:sz w:val="28"/>
          <w:szCs w:val="28"/>
          <w:rtl w:val="true"/>
          <w:lang w:bidi="fa-IR"/>
        </w:rPr>
        <w:t>میهن دوستی</w:t>
      </w:r>
    </w:p>
    <w:p>
      <w:pPr>
        <w:pStyle w:val="BookText"/>
        <w:rPr/>
      </w:pPr>
      <w:r>
        <w:rPr>
          <w:rFonts w:ascii="IRNazanin" w:hAnsi="IRNazanin" w:eastAsia="IRNazanin"/>
          <w:color w:val="111111"/>
          <w:sz w:val="28"/>
          <w:sz w:val="28"/>
          <w:szCs w:val="28"/>
          <w:rtl w:val="true"/>
          <w:lang w:bidi="fa-IR"/>
        </w:rPr>
        <w:t>پیامبر خدا صلی الله علیه و آلهـ در حالی که سوار بر ناقه خود در حزوره ایستاده بود خطاب به مکّه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بهترین زمین خدا هستی و محبوبترین زمین خدا نزد خدایی و اگر مرا از تو بیرون نمی کردند، من به پای خود بیرون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سعید بر رسول خدا صلی الله علیه و آله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آمدی مکّیان چگونه بودند؟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آمدم باران زیادی بر آنان باریده بود و بوته های علف مکّه و برگ علف های یَزْبن </w:t>
      </w:r>
      <w:r>
        <w:rPr>
          <w:rStyle w:val="FootnoteAnchor"/>
          <w:rtl w:val="true"/>
        </w:rPr>
        <w:footnoteReference w:id="957"/>
      </w:r>
      <w:r>
        <w:rPr>
          <w:rFonts w:ascii="IRNazanin" w:hAnsi="IRNazanin" w:eastAsia="IRNazanin"/>
          <w:color w:val="111111"/>
          <w:sz w:val="28"/>
          <w:sz w:val="28"/>
          <w:szCs w:val="28"/>
          <w:rtl w:val="true"/>
          <w:lang w:bidi="fa-IR"/>
        </w:rPr>
        <w:t>سبز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شنیدن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رسول خدا صلی الله علیه و آله و اصحاب ایشان پر از اشک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 با میهن دوستی آباد شده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بزرگواری انسان است، گریستن او بر زمان سپری شده اش و علاقه او به میهنش و نگهداشتن دوستان دیرینه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وَصفِ الأمواتِ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یَستَأنِسونَ بالأوطانِ، و لا یَتواصَلُونَ تَواصُلَ الجِیرانِ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سفینة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الوَطَنِ مِن الإیمانِ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ثغر المملکة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تعالی علیه فی تبیین ثغر المملکة الإسلامیّة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ثغر المملکة الإسلامیّة هو الاعتقاد ، دون الحدود الطبیعیّة أو الاصطلاحیّة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ألغَی الإسلام أصل الانشعاب القومیّ من أن یؤثّر فی تکوّن المجتمع أثره ذاک الانشعاب الذی عامله الأصلیّ البدویّة و العیش بعیشة القبائل و البُطون ، أو اختلاف منطقة الحیاة و الوطن الأرضیّ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ـ أعنی البدویّة ، و اختلاف مناطق الأرض فی طبائعها الثانویّة من حرارة و برودة و جَدب و خِصب و غیرهما ـ هما العاملان الأصلیّان لانشعاب النوع الإنسانیّ شعوبا و قبائل و اختلاف ألسنتهم و ألوانهم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صارا عاملَین لحیازة کلّ قوم قطعةً من قطعات الأرض علی حسب مساعیهم فی الحیاة و بأسهم و شدّتهم ، و تخصیصها بأنفسهم و تسمیتها وطنا یألفونه و یذبّون عنه بکلّ مساعیهم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 و إن کان أمرا ساقهم إلی ذلک الحوائج الطبیعیّة التی یدفعهم الفطرة إلی رفعها ، غیر أنّ فیه خاصّة تنافی ما یستدعیه أصل الفطرة الإنسانیّة من حیاة النوع فی مجتمع واحد ؛ فإنّ من الضروریّ أنّ الطبیعة تدعو إلی اجتماع القوَی المتشتّتة و تألّفها و تقوّیها بِالتراکم و التوحّد ؛ لتنال ما تطلبه من غایتها الصالحة بوجه أتمّ و أصلح ، و هذا أمر مشهود من حال المادّة الأصلیّة حتّی تصیر عنصرا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نباتا ثمّ حیوانا ثمّ إنسانا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الانشعابات بحسب الأوطان تسوق الاُمّة إلی توحّد فی مجتمعهم یفصله عن المجتمعات الوطنیّة الاُخری ، فیصیر واحدا منفصل الروح و الجسم عن الآحاد الوطنیّة الاُخری ، فتنعزل الإنسانیّة عن التوحّد و التجمّع و تبتلی من التفرّق و التشتّت بما کانت تفرّ منه ، و یأخذ الواحد الحدیث یعامل سائر الآحاد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الآحاد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یعامل به الإنسان سائر الأشیاء الکونیّة من استخدام و استثمار و غیر ذلک ، و التجریب الممتدّ بامتداد الأعصار منذ أوّل الدنیا إلی یومنا هذا یشهد بذلک ، و ما نقلناه من الآیات فی مطاوی الأبحاث السابقة یکفی فی استفادة ذلک من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السبب فی أن ألغَی الإسلام هذه الانشعابات و التشتّتات و التمیّزات ، و بنَی الاجتماع علَی العقیدة دون الجنسیّة و القومیّة و الوطن و نحو ذلک ؛ حتّی فی مثل الزوجیّة و القرابة فی الاستمتاع و المیراث ؛ فإنّ المدار فیهما علَی الاشتراک فی التوحید لا المنزل و الوطن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أحسن الشواهد علی هذا ما نراه عند البحث عن شرائع هذا الدین أنّه لم یهمل أمره فی حال من الأحوال ، فعلی المجتمع الإسلامیّ عند أوج عظمته و اهتزاز لواء غلبته أن یقیموا الدین و لا یتفرّقوا فیه ، و علیه عند الاضطهاد و المغلوبیّة ما یستطیعه من إحیاء الدین و إعلاء کلمته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القیاس ؛ حتّی أنّ المسلم الواحد علیه أن یأخذ به و یعمل منه ما یستطیعه و لو کان بعقد القلب فی الاعتقادیّات و الإشارة فی الأعمال المفروضة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أنّ المجتمع الإسلامیّ قد جُعل جعلاً یمکنه أن یعیش فی جمیع الأحوال و علی کلّ التقادیر من حاکمیّة و محکومیّة و غالبیّة و مغلوبیّة و تقدّم و تأخّر و ظهور و خفاء و قوّة 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من القرآن آیات التقیّة بِالخصوص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اُکْرِهَ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امام علی علیه السلامـ در وصف مردگان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وطن ها انس نمی گیرند و مانند همسایگان با یکدیگر رفت و آمد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وطن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کشور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ـ رضوان اللّه تعالی علیه ـ در توضیح مرز کشور اسلامی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کشور اسلامی عقیده است نه مرزهای جغرافیایی و قراردادی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تشکیل اجتماع بر اساس انشعاب قومی را ملغی کرده است؛ انشعابی که عامل اصلی آن یا بدویّت و زندگی قبیله ای و طایفه ای است و یا اختلاف محیط زیست و مکان جغرافیایی و این دو عامل ـ یعنی بدویّت و اختلاف مناطق جغرافیایی در گرمی و سردی و خشکی و حاصلخیزی و دیگر چیزها ـ عامل اصلی انشعاب نوع انسان به طایفه ها و قبایل و زبان ها و رنگ های مختلف شده که این مطلب در جای خود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 عامل موجب آن شده که هر دسته ای از انسان ها به میزان کوشش و تلاشی که از خود در زندگی نشان داده اند، قطعه ای از مناطق زمین را به خود اختصاص دهند و نام آن را میهن گذارند و با آن انس گیرند و با تمام توان خود از آن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گر چه مولود نیازهای طبیعی است ، که فطرت انسانی حکم به برطرف ساختن آنها می کند، لیکن در عین حال از خصوصیّتی برخوردار است که با اقتضای اصل فطرت انسان، یعنی زندگی نوع انسان در یک جامعه، منافات دارد؛ زیرا پیداست که طبیعت انسان به اجتماع نیروهای پراکنده و به هم پیوستگی و تقویت آنها از طریق گرد هم آمدن و متّحد شدن، فرا می خواند تا با این وحدت و همکاری به طور کاملتر به نتیجه و هدف شایسته خود برسند، و این همان سیری است که در ماده اصلی نیز برای تبدیل شدن به عنصر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نبات و بعد حیوان و سرانجام انسان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انشعابات ارضی و میهنی نیز ملّت را به یکپارچگی در جامعه خود می کشاند، اما یکپارچگی ای که آن را از دیگر اجتماعات میهنی جدا می سازد و بنا بر این، به صورت پیکر زنده ای جدا از دیگر پیکرهای زنده دیگر در می آید و در نتیجه، انسانیت از یکپارچگی و وحدت به دور می افتد و به همان پراکندگی و تشتّتی گرفتار می شود که از آن می گریخته است و هر واحد جدید و نو خاسته با دیگر واحدهای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آحاد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رفتاری را می کند که انسان با دیگر پدیده های هستی می کند، یعنی بهره کشی و استثمار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ممتد تاریخی از آغاز پیدایش دنیا تا امروز گواه بر این مطلب است و از آیاتی که در ضمن بحث های گذشته آوردیم نیز همین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علّتی که باعث شده است اسلام این انشعابات و پراکندگی ها و تمایزها را ملغی کند و جامعه را بر اساس عقیده و نه نژاد و ملیّت و وطن و امثال این معیارها، بنا نهد؛ حتی در اموری مانند زناشویی و خویشاوندی نیز ملاک در بهره برداری جنسی و یا ارث را اشتراک در عقیده توحید قرار داده است نه اشتراک در مانند منزل و 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شاهد مطلب این است که ما در بررسی های خود می بینیم شریعت اسلام در هیچ موردی موضوع عقیده و ایمان را نادیده نگرفته و جامعه اسلامی را موظّف کرده که آنگاه که در اوج عظمت خود است و پرچم پیروزی آن در اهتزاز می باشد، دین را بر پا دارد و دستخوش اختلاف و پراکندگی دینی نشود و زمانی هم که مغلوب و مقهور می باشد در حدّ توان سعی کند دین را زنده نگه دارد و در راه اعلای کلمه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فرد مسلمان وظیفه دارد در هر حالی تا آنجا که قدرت دارد به دین چنگ زند و آن را به کار بندد اگر چه به این ترتیب باشد که در اعتقادات، با توجّه قلبی و در اعمال واجب با اشاره بوده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 شود که جامعه اسلامی به گونه ای قرار داده شده است که در هر حال و در هر صورتی می تواند به حیات خود ادامه دهد، حاکم باشد یا محکوم، غالب باشد یا مغلوب، پیشرفته یا عقب مانده، نمایان باشد یا مخفی، قدرتمند باشد یا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بویژه در آیاتی که به موضوع تقیّه می پردازد، نشانگر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بعد از ایمان آوردنش،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سخت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مجبور شده ولی 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از آنان به نوعی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 توانید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گونه که سزاوار ترسیدن از اوست، بترسید و نمیرید مگر اینکه مسلمان باشید</w:t>
      </w:r>
      <w:r>
        <w:rPr>
          <w:rFonts w:eastAsia="IRNazanin" w:cs="IRNazanin"/>
          <w:color w:val="111111"/>
          <w:sz w:val="28"/>
          <w:szCs w:val="28"/>
          <w:rtl w:val="true"/>
          <w:lang w:bidi="fa-IR"/>
        </w:rPr>
        <w:t>».</w:t>
      </w:r>
      <w:bookmarkStart w:id="597" w:name="pg11935_174305"/>
    </w:p>
    <w:p>
      <w:pPr>
        <w:pStyle w:val="Heading4"/>
        <w:numPr>
          <w:ilvl w:val="3"/>
          <w:numId w:val="1"/>
        </w:numPr>
        <w:rPr/>
      </w:pPr>
      <w:bookmarkStart w:id="598" w:name="__RefHeading___Toc14722683_73709187"/>
      <w:bookmarkStart w:id="599" w:name="_Toc246"/>
      <w:bookmarkEnd w:id="597"/>
      <w:bookmarkEnd w:id="598"/>
      <w:r>
        <w:rPr/>
        <w:t>4046</w:t>
      </w:r>
      <w:r>
        <w:rPr>
          <w:rtl w:val="true"/>
        </w:rPr>
        <w:t xml:space="preserve"> - </w:t>
      </w:r>
      <w:r>
        <w:rPr>
          <w:rtl w:val="true"/>
        </w:rPr>
        <w:t>الدِّفاعُ عَنِ الوَطَنِ</w:t>
      </w:r>
      <w:bookmarkEnd w:id="599"/>
    </w:p>
    <w:p>
      <w:pPr>
        <w:pStyle w:val="Heading5"/>
        <w:numPr>
          <w:ilvl w:val="4"/>
          <w:numId w:val="1"/>
        </w:numPr>
        <w:rPr/>
      </w:pPr>
      <w:bookmarkStart w:id="600" w:name="__RefHeading___Toc14722685_73709187"/>
      <w:bookmarkStart w:id="601" w:name="_Toc247"/>
      <w:bookmarkEnd w:id="600"/>
      <w:r>
        <w:rPr/>
        <w:t>4046</w:t>
      </w:r>
      <w:r>
        <w:rPr>
          <w:rtl w:val="true"/>
        </w:rPr>
        <w:t xml:space="preserve"> - </w:t>
      </w:r>
      <w:r>
        <w:rPr>
          <w:rtl w:val="true"/>
        </w:rPr>
        <w:t>دفاع از میهن</w:t>
      </w:r>
      <w:bookmarkEnd w:id="6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xml:space="preserve">» .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 وَ مَنْ یَتَوَلَّهُمْ فَأُولئِکَ هُمُ الظَّالِمُونَ</w:t>
      </w:r>
      <w:r>
        <w:rPr>
          <w:rFonts w:eastAsia="Amiri" w:cs="Amiri" w:ascii="Amiri" w:hAnsi="Amiri"/>
          <w:color w:val="111111"/>
          <w:sz w:val="28"/>
          <w:szCs w:val="28"/>
          <w:rtl w:val="true"/>
          <w:lang w:bidi="ar-SA"/>
        </w:rPr>
        <w:t xml:space="preserve">» . </w:t>
      </w:r>
      <w:r>
        <w:rPr>
          <w:rStyle w:val="FootnoteAnchor"/>
          <w:rtl w:val="true"/>
        </w:rPr>
        <w:footnoteReference w:id="966"/>
      </w:r>
    </w:p>
    <w:p>
      <w:pPr>
        <w:pStyle w:val="BookText"/>
        <w:rPr/>
      </w:pP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یُبغِضُ رجُلاً یُدخَلُ علَیهِ فی بَیتِهِ و لا یُقاتِلُ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الإمامُ علیٌّ علیه السلامـ و هُو یَستَنهِضُ النّاسَ حِینَ وَرَدَ خَبَرُ غَزوِ الأنبارِ بجَیشِ مُعاویَةَ، فلَم یَنهَضوا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إنّی قَد دَعَوتُکُم إلی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لَیلاً و نَهارا،و سِرّا و إعلانا،و 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یَغزوکُم ، فوَ اللّهِ ما غُزِیَ قَومٌ قَطُّ فی عُقرِ دارِهِم إلاّ ذَلُّوا ، فتَواکَلتُم و تَخاذَلتُم حتّی شُنَّت علَیکُمُ الغاراتُ، و مُلِکَت علَیکُمُ الأوطانُ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4046</w:t>
      </w:r>
    </w:p>
    <w:p>
      <w:pPr>
        <w:pStyle w:val="BookText"/>
        <w:rPr/>
      </w:pPr>
      <w:r>
        <w:rPr>
          <w:rFonts w:ascii="IRNazanin" w:hAnsi="IRNazanin" w:eastAsia="IRNazanin"/>
          <w:color w:val="111111"/>
          <w:sz w:val="28"/>
          <w:sz w:val="28"/>
          <w:szCs w:val="28"/>
          <w:rtl w:val="true"/>
          <w:lang w:bidi="fa-IR"/>
        </w:rPr>
        <w:t>دفاع از میهن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 که از شما پیمان گرفتیم که خون هم مریزید و یکدیگر را از دیارتان بیرون نکنید، سپس شما به پیمان گردن نهادید و خود بر آن گواه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 کردن و عدالت ورزیدن با آنان که با شما در دین نجنگیده اند و از سرزمینتان بیرونتان نرانده اند،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به عدالت رفتار می 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از دوستی ورزیدن با کسانی که با شما در دین جنگیده اند و از سرزمین خود بیرونتان رانده اند یا در بیرون راندنتان همدستی کرده اند شما را باز می دارد و هر که با آنها دوستی ورزد از ستمکاران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نفرت دارد از مردی که در خانه اش بر او حمله کنند و او نجنگد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هنگامی که خبر حمله سپاه معاویه به شهر انبار را شنید و مردم را به قیام فرا خواند اما آنها جنبشی از خود نشان ندادند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شب و روز و در نهان و آشکار شما را به جنگ با این جماعت فرا خواندم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با شما بجنگند با آنان بجنگید ؛ زیرا به خدا قسم که هیچ قومی هرگز در عمق خاکشان مورد حمله قرار نگرفتند مگر اینکه خوار و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کار جنگ را به یکدیگر حواله دادید و دست از یاری هم شستید، تا جایی که مورد حملات پیاپی واقع شدید و وطن های شما از تصرّفتان خارج شد</w:t>
      </w:r>
      <w:r>
        <w:rPr>
          <w:rFonts w:eastAsia="IRNazanin" w:cs="IRNazanin"/>
          <w:color w:val="111111"/>
          <w:sz w:val="28"/>
          <w:szCs w:val="28"/>
          <w:rtl w:val="true"/>
          <w:lang w:bidi="fa-IR"/>
        </w:rPr>
        <w:t>.</w:t>
      </w:r>
      <w:bookmarkStart w:id="602" w:name="pg11935_174306"/>
    </w:p>
    <w:p>
      <w:pPr>
        <w:pStyle w:val="BookText"/>
        <w:rPr/>
      </w:pPr>
      <w:bookmarkEnd w:id="602"/>
      <w:r>
        <w:rPr>
          <w:rFonts w:ascii="Amiri" w:hAnsi="Amiri" w:eastAsia="Amiri" w:cs="Amiri"/>
          <w:color w:val="111111"/>
          <w:sz w:val="28"/>
          <w:sz w:val="28"/>
          <w:szCs w:val="28"/>
          <w:rtl w:val="true"/>
          <w:lang w:bidi="ar-SA"/>
        </w:rPr>
        <w:t>عنه علیه السلامـ بَعدَ غارَةِ الضَّحّاکِ بنِ قَیسٍ صاحِبِ مُعاویَةَ علَی الحاجِّ بَعدَ قِصَّةِ الحکَمَینِ، و هُو یَستَنهِضُ أصحابَهُ لِما حَدَثَ فی الأطرافِ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دارٍ بَعدَ دارِکُم تَمنَعونَ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أیِّ إمامٍ بَعدی تُقاتِلونَ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Heading4"/>
        <w:numPr>
          <w:ilvl w:val="3"/>
          <w:numId w:val="1"/>
        </w:numPr>
        <w:rPr/>
      </w:pPr>
      <w:bookmarkStart w:id="603" w:name="__RefHeading___Toc14722687_73709187"/>
      <w:bookmarkStart w:id="604" w:name="_Toc248"/>
      <w:bookmarkEnd w:id="603"/>
      <w:r>
        <w:rPr/>
        <w:t>4047</w:t>
      </w:r>
      <w:r>
        <w:rPr>
          <w:rtl w:val="true"/>
        </w:rPr>
        <w:t xml:space="preserve"> - </w:t>
      </w:r>
      <w:r>
        <w:rPr>
          <w:rtl w:val="true"/>
        </w:rPr>
        <w:t>الغُربَةُ وَالوَطَنُ</w:t>
      </w:r>
      <w:bookmarkEnd w:id="604"/>
    </w:p>
    <w:p>
      <w:pPr>
        <w:pStyle w:val="Heading5"/>
        <w:numPr>
          <w:ilvl w:val="4"/>
          <w:numId w:val="1"/>
        </w:numPr>
        <w:rPr/>
      </w:pPr>
      <w:bookmarkStart w:id="605" w:name="__RefHeading___Toc14722689_73709187"/>
      <w:bookmarkStart w:id="606" w:name="_Toc249"/>
      <w:bookmarkEnd w:id="605"/>
      <w:r>
        <w:rPr/>
        <w:t>4047</w:t>
      </w:r>
      <w:r>
        <w:rPr>
          <w:rtl w:val="true"/>
        </w:rPr>
        <w:t xml:space="preserve"> - </w:t>
      </w:r>
      <w:r>
        <w:rPr>
          <w:rtl w:val="true"/>
        </w:rPr>
        <w:t>غربت و وطن</w:t>
      </w:r>
      <w:bookmarkEnd w:id="6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فی الغُربَةِ وَطَنٌ ، و الفَقرُ فی الوَطنِ غُربَةٌ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الغُربَةِ عارٌ ، إنّما العارُ فی الوَطنِ الافتِقارُ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امام علی علیه السلامـ بعد از هجوم ضحّاک بن قیس، سردار معاویه، به حاجیان پس از ماجرای حکمیت و برای تشویق اصحاب خود به مقابله با حوادثی که در گوشه و کنار می گذشت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را بعد از خانه خود پاسداری خواهید کرد و با کدام پیشوا و امیری بعد از من به جهاد خواهید رفت؟</w:t>
      </w:r>
    </w:p>
    <w:p>
      <w:pPr>
        <w:pStyle w:val="BookText"/>
        <w:rPr/>
      </w:pPr>
      <w:r>
        <w:rPr>
          <w:rFonts w:eastAsia="Times New Roman" w:cs="Times New Roman" w:ascii="Times New Roman" w:hAnsi="Times New Roman"/>
          <w:color w:val="111111"/>
          <w:sz w:val="28"/>
          <w:szCs w:val="28"/>
          <w:lang w:val="en-US" w:bidi="en-US"/>
        </w:rPr>
        <w:t>4047</w:t>
      </w:r>
    </w:p>
    <w:p>
      <w:pPr>
        <w:pStyle w:val="BookText"/>
        <w:rPr/>
      </w:pPr>
      <w:r>
        <w:rPr>
          <w:rFonts w:ascii="IRNazanin" w:hAnsi="IRNazanin" w:eastAsia="IRNazanin"/>
          <w:color w:val="111111"/>
          <w:sz w:val="28"/>
          <w:sz w:val="28"/>
          <w:szCs w:val="28"/>
          <w:rtl w:val="true"/>
          <w:lang w:bidi="fa-IR"/>
        </w:rPr>
        <w:t>غربت و وطن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در غربت، در وطن بودن است و ناداری در وطن، غربت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غریب بودن ننگی نیست، بلکه نیازمندی و ناداری است که در وطن هم ننگ است </w:t>
      </w:r>
      <w:r>
        <w:rPr>
          <w:rFonts w:eastAsia="IRNazanin" w:cs="IRNazanin"/>
          <w:color w:val="111111"/>
          <w:sz w:val="28"/>
          <w:szCs w:val="28"/>
          <w:rtl w:val="true"/>
          <w:lang w:bidi="fa-IR"/>
        </w:rPr>
        <w:t>.</w:t>
      </w:r>
      <w:bookmarkStart w:id="607" w:name="pg11935_174307"/>
    </w:p>
    <w:p>
      <w:pPr>
        <w:pStyle w:val="BookText"/>
        <w:rPr/>
      </w:pPr>
      <w:bookmarkEnd w:id="60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فی الغُربَةِ قُربَةٌ ، الحُمقُ فی الوَطنِ غُربَةٌ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ضِیقِ العَطَنِ لُزومُ الوَطَنِ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بَلَدٌ بأحَقَّ بِکَ مِن بَلدٍ ، خَیرُ البِلادِ ما حَمَلَکَ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4"/>
        <w:numPr>
          <w:ilvl w:val="3"/>
          <w:numId w:val="1"/>
        </w:numPr>
        <w:rPr/>
      </w:pPr>
      <w:bookmarkStart w:id="608" w:name="__RefHeading___Toc14722691_73709187"/>
      <w:bookmarkStart w:id="609" w:name="_Toc250"/>
      <w:bookmarkEnd w:id="608"/>
      <w:r>
        <w:rPr/>
        <w:t>4048</w:t>
      </w:r>
      <w:r>
        <w:rPr>
          <w:rtl w:val="true"/>
        </w:rPr>
        <w:t xml:space="preserve"> - </w:t>
      </w:r>
      <w:r>
        <w:rPr>
          <w:rtl w:val="true"/>
        </w:rPr>
        <w:t>شَرُّ الأوطانِ</w:t>
      </w:r>
      <w:bookmarkEnd w:id="609"/>
    </w:p>
    <w:p>
      <w:pPr>
        <w:pStyle w:val="Heading5"/>
        <w:numPr>
          <w:ilvl w:val="4"/>
          <w:numId w:val="1"/>
        </w:numPr>
        <w:rPr/>
      </w:pPr>
      <w:bookmarkStart w:id="610" w:name="__RefHeading___Toc14722693_73709187"/>
      <w:bookmarkStart w:id="611" w:name="_Toc251"/>
      <w:bookmarkEnd w:id="610"/>
      <w:r>
        <w:rPr/>
        <w:t>4048</w:t>
      </w:r>
      <w:r>
        <w:rPr>
          <w:rtl w:val="true"/>
        </w:rPr>
        <w:t xml:space="preserve"> - </w:t>
      </w:r>
      <w:r>
        <w:rPr>
          <w:rtl w:val="true"/>
        </w:rPr>
        <w:t>بدترین وطن ها</w:t>
      </w:r>
      <w:bookmarkEnd w:id="6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إلاّ مَع الأمنِ و السُّرورِ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الأوطانِ ما لَم یَأمَنْ فیهِ القُطّانُ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الوَطَنِ إلاّ معَ الأمنِ و المَسَرَّةِ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عنه علیه السلامـ فی صِفَةِ العَرَبِ قَبلَ البِعثَةِ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صلی الله علیه و آله نَذیرا للعالَمِینَ ، و أمِینا علَی التَّنزیلِ ، و أنتُم مَعشَرَ العَرَبِ علی شَرِّ دِینٍ ، و فی شَرِّ دارٍ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 در غربتْ آشنایی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در وطنْ 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چسبیدن به زادگاه از کوته همّتی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شهری برای تو مناسبت تر از شهر دیگر نیست، بهترین شهرها آن است که تو را پذیرا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 را تأمین کند و در آن رفاه و آسایش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4048</w:t>
      </w:r>
    </w:p>
    <w:p>
      <w:pPr>
        <w:pStyle w:val="BookText"/>
        <w:rPr/>
      </w:pPr>
      <w:r>
        <w:rPr>
          <w:rFonts w:ascii="IRNazanin" w:hAnsi="IRNazanin" w:eastAsia="IRNazanin"/>
          <w:color w:val="111111"/>
          <w:sz w:val="28"/>
          <w:sz w:val="28"/>
          <w:szCs w:val="28"/>
          <w:rtl w:val="true"/>
          <w:lang w:bidi="fa-IR"/>
        </w:rPr>
        <w:t>بدترین وطن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نیست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مگر با امنیّت و شادمانی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وطن ها، وطنی است که ساکنانش امنیّت و آسایش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مگر با امنیّت و خوشی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وضعیّت عرب ها پیش از بعثت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هشدار دهنده به جهانیان و امین بر وحی فرستاد و شما جماعت عرب بدترین دین و آیین را داشتید و در بدترین سرای و سرزمین به سر می بردید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ذَمِّ أهلِ البَصرَةِ بَعدَ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بلادُکُم أنتَنُ بِلادِ اللّهِ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أقرَبُها مِنَ الماءِ ، و أبعَدُها مِن السَّماءِ ، و بها تِسعَةُ أعشارِ الشَّرِّ </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نکوهش بصریان بعد از جنگ جمل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سرزمین های خدا سرزمین شما بد بوترین خاک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سرزمین ها به آب است و دورترین آنها از آسمان و نُه دهمِ شرّ و بدی، در سرزمین شماست</w:t>
      </w:r>
      <w:r>
        <w:rPr>
          <w:rFonts w:eastAsia="IRNazanin" w:cs="IRNazanin"/>
          <w:color w:val="111111"/>
          <w:sz w:val="28"/>
          <w:szCs w:val="28"/>
          <w:rtl w:val="true"/>
          <w:lang w:bidi="fa-IR"/>
        </w:rPr>
        <w:t>.</w:t>
      </w:r>
      <w:bookmarkStart w:id="612" w:name="pg11935_174309"/>
    </w:p>
    <w:p>
      <w:pPr>
        <w:pStyle w:val="Heading2"/>
        <w:numPr>
          <w:ilvl w:val="1"/>
          <w:numId w:val="1"/>
        </w:numPr>
        <w:rPr/>
      </w:pPr>
      <w:bookmarkStart w:id="613" w:name="__RefHeading___Toc14722695_73709187"/>
      <w:bookmarkStart w:id="614" w:name="_Toc252"/>
      <w:bookmarkEnd w:id="612"/>
      <w:bookmarkEnd w:id="613"/>
      <w:r>
        <w:rPr/>
        <w:t>546</w:t>
      </w:r>
      <w:r>
        <w:rPr>
          <w:rtl w:val="true"/>
        </w:rPr>
        <w:t xml:space="preserve"> - </w:t>
      </w:r>
      <w:r>
        <w:rPr>
          <w:rtl w:val="true"/>
        </w:rPr>
        <w:t>الوَعد</w:t>
      </w:r>
      <w:bookmarkEnd w:id="614"/>
    </w:p>
    <w:p>
      <w:pPr>
        <w:pStyle w:val="Heading3"/>
        <w:numPr>
          <w:ilvl w:val="2"/>
          <w:numId w:val="1"/>
        </w:numPr>
        <w:rPr/>
      </w:pPr>
      <w:bookmarkStart w:id="615" w:name="__RefHeading___Toc14722697_73709187"/>
      <w:bookmarkStart w:id="616" w:name="_Toc253"/>
      <w:bookmarkEnd w:id="615"/>
      <w:r>
        <w:rPr/>
        <w:t>546</w:t>
      </w:r>
      <w:r>
        <w:rPr>
          <w:rtl w:val="true"/>
        </w:rPr>
        <w:t xml:space="preserve"> - </w:t>
      </w:r>
      <w:r>
        <w:rPr>
          <w:rtl w:val="true"/>
        </w:rPr>
        <w:t>وعده</w:t>
      </w:r>
      <w:bookmarkEnd w:id="616"/>
    </w:p>
    <w:p>
      <w:pPr>
        <w:pStyle w:val="Heading4"/>
        <w:numPr>
          <w:ilvl w:val="3"/>
          <w:numId w:val="1"/>
        </w:numPr>
        <w:rPr/>
      </w:pPr>
      <w:bookmarkStart w:id="617" w:name="__RefHeading___Toc14722699_73709187"/>
      <w:bookmarkStart w:id="618" w:name="_Toc254"/>
      <w:bookmarkEnd w:id="617"/>
      <w:r>
        <w:rPr>
          <w:rtl w:val="true"/>
        </w:rPr>
        <w:t>اشاره</w:t>
      </w:r>
      <w:bookmarkEnd w:id="618"/>
    </w:p>
    <w:p>
      <w:pPr>
        <w:pStyle w:val="BookText"/>
        <w:rPr/>
      </w:pP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الصِّدق فی الوعد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2"/>
      </w:r>
      <w:bookmarkStart w:id="619" w:name="pg11935_174310"/>
    </w:p>
    <w:p>
      <w:pPr>
        <w:pStyle w:val="Heading4"/>
        <w:numPr>
          <w:ilvl w:val="3"/>
          <w:numId w:val="1"/>
        </w:numPr>
        <w:rPr/>
      </w:pPr>
      <w:bookmarkStart w:id="620" w:name="__RefHeading___Toc14722701_73709187"/>
      <w:bookmarkStart w:id="621" w:name="_Toc255"/>
      <w:bookmarkEnd w:id="619"/>
      <w:bookmarkEnd w:id="620"/>
      <w:r>
        <w:rPr/>
        <w:t>4049</w:t>
      </w:r>
      <w:r>
        <w:rPr>
          <w:rtl w:val="true"/>
        </w:rPr>
        <w:t xml:space="preserve"> - </w:t>
      </w:r>
      <w:r>
        <w:rPr>
          <w:rtl w:val="true"/>
        </w:rPr>
        <w:t>وَعدُ اللَّهِ حَقٌّ</w:t>
      </w:r>
      <w:bookmarkEnd w:id="621"/>
    </w:p>
    <w:p>
      <w:pPr>
        <w:pStyle w:val="Heading5"/>
        <w:numPr>
          <w:ilvl w:val="4"/>
          <w:numId w:val="1"/>
        </w:numPr>
        <w:rPr/>
      </w:pPr>
      <w:bookmarkStart w:id="622" w:name="__RefHeading___Toc14722703_73709187"/>
      <w:bookmarkStart w:id="623" w:name="_Toc256"/>
      <w:bookmarkEnd w:id="622"/>
      <w:r>
        <w:rPr/>
        <w:t>4049</w:t>
      </w:r>
      <w:r>
        <w:rPr>
          <w:rtl w:val="true"/>
        </w:rPr>
        <w:t xml:space="preserve"> - </w:t>
      </w:r>
      <w:r>
        <w:rPr>
          <w:rtl w:val="true"/>
        </w:rPr>
        <w:t>وعده خدا حقّ است</w:t>
      </w:r>
      <w:bookmarkEnd w:id="6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رَبَّنَا إِنَّکَ جَامِعُ النَّاسِ لِیَوْمٍ لاَ رَیْبَ فِیهِ إِنَّ اللّهَ لاَ یُخْلِفُ الْمِیعَادَ</w:t>
      </w:r>
      <w:r>
        <w:rPr>
          <w:rFonts w:eastAsia="Amiri" w:cs="Amiri" w:ascii="Amiri" w:hAnsi="Amiri"/>
          <w:color w:val="111111"/>
          <w:sz w:val="28"/>
          <w:szCs w:val="28"/>
          <w:rtl w:val="true"/>
          <w:lang w:bidi="ar-SA"/>
        </w:rPr>
        <w:t xml:space="preserve">»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أَ فَلَمْ یَیْأَسِ الَّذِینَ آمَنُوا أَنْ لَوْ یَشَاءُ اللّهُ لَهَدَی النَّاسَ جَمِیعَا وَ لاَیَزالُ الَّذِینَ کَفَرُوا تُصِیبُهُمْ بِمَا صَنَعُوا قَارِعَةٌ أَوْ تَحُلُّ قَرِیبَا مِنْ دَارِهِمْ حَتَّی یَأْتِیَ وَعْدُ اللّهِ إِنَّ اللّهَ لاَ یُخْلِفُ الْمِیعَادَ</w:t>
      </w:r>
      <w:r>
        <w:rPr>
          <w:rFonts w:eastAsia="Amiri" w:cs="Amiri" w:ascii="Amiri" w:hAnsi="Amiri"/>
          <w:color w:val="111111"/>
          <w:sz w:val="28"/>
          <w:szCs w:val="28"/>
          <w:rtl w:val="true"/>
          <w:lang w:bidi="ar-SA"/>
        </w:rPr>
        <w:t xml:space="preserve">» .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وَعَدَهُ اللّهُ علی عَمَلٍ ثَوابا فهُو مُنجِزُهُ لَهُ ، و مَن أوعَدَهُ علی عَمَلٍ عِقابا فهُو فِیهِ بِالخِیارِ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4049</w:t>
      </w:r>
    </w:p>
    <w:p>
      <w:pPr>
        <w:pStyle w:val="BookText"/>
        <w:rPr/>
      </w:pPr>
      <w:r>
        <w:rPr>
          <w:rFonts w:ascii="IRNazanin" w:hAnsi="IRNazanin" w:eastAsia="IRNazanin"/>
          <w:color w:val="111111"/>
          <w:sz w:val="28"/>
          <w:sz w:val="28"/>
          <w:szCs w:val="28"/>
          <w:rtl w:val="true"/>
          <w:lang w:bidi="fa-IR"/>
        </w:rPr>
        <w:t>وعده خدا حق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 باش که وعده خدا راست است و مبادا کسانی که یقین ندارند تو را به شتابزدگی وا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 باش که وعده خدا راست است، یا برخی از آن چیزها را که به آنان وعده می دهیم به تو نشان می دهیم، یا تو را بمیرانیم و آنها به نزد ما باز گردانیده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روزی که در آن شکّی نیست جمع خواهی کرد، براستی که خدا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قرآنی بود که کوه ها با آن روان می شدند یا زمین بدان قطعه قطعه می گردید یا مردگان بدان به سخن در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در آنان اثر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بلکه همه امور بستگی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ایمان آورده اند، ندانسته اند که اگر خدا می خواست، قطعا تمام مردم را به راه می آورد؟ و کسانی که کافر شده اند پیوسته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اند مصیبت کوبنده ای به آنان می رسد یا نزدیک خانه هایشان فرود می آید، تا وعده خدا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وعده خود را خلاف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کس وعده پاداش در برابر کاری دهد، حتما آن وعده را به کار می بندد و هر کس را در برابر کاری وعده کیفر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 کردن، یا عملی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وعده آزاد است</w:t>
      </w:r>
      <w:r>
        <w:rPr>
          <w:rFonts w:eastAsia="IRNazanin" w:cs="IRNazanin"/>
          <w:color w:val="111111"/>
          <w:sz w:val="28"/>
          <w:szCs w:val="28"/>
          <w:rtl w:val="true"/>
          <w:lang w:bidi="fa-IR"/>
        </w:rPr>
        <w:t>.</w:t>
      </w:r>
      <w:bookmarkStart w:id="624" w:name="pg11935_174311"/>
    </w:p>
    <w:p>
      <w:pPr>
        <w:pStyle w:val="BookText"/>
        <w:rPr/>
      </w:pPr>
      <w:bookmarkEnd w:id="6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أفِیضُوا فی ذِکرِ اللّهِ فإنّهُ أحسَنُ الذِّکرِ ، و ارغَبوا فیما وَعَدَ المُتَّقینَ فإنَّ وَعدَهُ أصدَقُ الوَعدِ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إنّهُ لَیس لِما وَعَدَ اللّهُ مِن الخَیرِ مَترَکٌ ، و لا فیما نَهی عَنهُ مِن الشَّرِّ مَرغَبٌ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عنه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صَدَقَ فی مِیعادِهِ ، و ارتَفَعَ عن ظُلمِ عِبادِهِ ، و قامَ بِالقِسطِ فی خَلقِهِ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Style w:val="FootnoteAnchor"/>
          <w:rtl w:val="true"/>
        </w:rPr>
        <w:footnoteReference w:id="991"/>
      </w:r>
    </w:p>
    <w:p>
      <w:pPr>
        <w:pStyle w:val="Heading4"/>
        <w:numPr>
          <w:ilvl w:val="3"/>
          <w:numId w:val="1"/>
        </w:numPr>
        <w:rPr/>
      </w:pPr>
      <w:bookmarkStart w:id="625" w:name="__RefHeading___Toc14722705_73709187"/>
      <w:bookmarkStart w:id="626" w:name="_Toc257"/>
      <w:bookmarkEnd w:id="625"/>
      <w:r>
        <w:rPr/>
        <w:t>4050</w:t>
      </w:r>
      <w:r>
        <w:rPr>
          <w:rtl w:val="true"/>
        </w:rPr>
        <w:t xml:space="preserve"> - </w:t>
      </w:r>
      <w:r>
        <w:rPr>
          <w:rtl w:val="true"/>
        </w:rPr>
        <w:t>العِدَةُ دَینٌ</w:t>
      </w:r>
      <w:bookmarkEnd w:id="626"/>
    </w:p>
    <w:p>
      <w:pPr>
        <w:pStyle w:val="Heading5"/>
        <w:numPr>
          <w:ilvl w:val="4"/>
          <w:numId w:val="1"/>
        </w:numPr>
        <w:rPr/>
      </w:pPr>
      <w:bookmarkStart w:id="627" w:name="__RefHeading___Toc14722707_73709187"/>
      <w:bookmarkStart w:id="628" w:name="_Toc258"/>
      <w:bookmarkEnd w:id="627"/>
      <w:r>
        <w:rPr/>
        <w:t>4050</w:t>
      </w:r>
      <w:r>
        <w:rPr>
          <w:rtl w:val="true"/>
        </w:rPr>
        <w:t xml:space="preserve"> - </w:t>
      </w:r>
      <w:r>
        <w:rPr>
          <w:rtl w:val="true"/>
        </w:rPr>
        <w:t>وعده، دَین است</w:t>
      </w:r>
      <w:bookmarkEnd w:id="6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دَینٌ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دَینٌ ، وَیلٌ لِمَن وَعَدَ ثُمّ أخلَفَ ، وَیلٌ لمَن وَعَدَ ثُمّ أخلَفَ ، وَیلٌ لِمَن وَعَدَ ثُمّ أخلَفَ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دَینٌ ، و عِدَةُ المُؤمنِ کالأخذِ بِالیَدِ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کنید ، که یاد خدا بهترین یاد است، و به آنچه خداوند به پرهیزگاران وعده داده است روی آورید؛ زیرا که وعده خدا راست ترین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و خوبی که خداوند وعده داده است، جای آن ندارد که کسی آن را فرو گذارد و آن شرّ و عذابی که خداوند از آن بر حذر داشته است جای خواستن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وعده اش راست گوست و از ستم کردن بر بندگانش مبرّاست و در میان آفریدگانش به عدالت رفتار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4050</w:t>
      </w:r>
    </w:p>
    <w:p>
      <w:pPr>
        <w:pStyle w:val="BookText"/>
        <w:rPr/>
      </w:pPr>
      <w:r>
        <w:rPr>
          <w:rFonts w:ascii="IRNazanin" w:hAnsi="IRNazanin" w:eastAsia="IRNazanin"/>
          <w:color w:val="111111"/>
          <w:sz w:val="28"/>
          <w:sz w:val="28"/>
          <w:szCs w:val="28"/>
          <w:rtl w:val="true"/>
          <w:lang w:bidi="fa-IR"/>
        </w:rPr>
        <w:t>وعده، دَین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دَین است؛ وای بر کسی که وعده دهد و خُلف وعده کند، وای بر کسی که وعده دهد و خلف وعده کند، وای بر کسی که وعده دهد و خلف وعده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مؤمن،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مؤمن مانند گرفتن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أخذٌ بِالیَدِ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الواعِدُ بِالعِدَةِ مِثلُ الدَّینِ أو أشَدُّ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w:t>
      </w:r>
      <w:r>
        <w:rPr>
          <w:rStyle w:val="FootnoteAnchor"/>
          <w:rtl w:val="true"/>
        </w:rPr>
        <w:footnoteReference w:id="997"/>
      </w:r>
      <w:r>
        <w:rPr>
          <w:rFonts w:ascii="Amiri" w:hAnsi="Amiri" w:eastAsia="Amiri" w:cs="Amiri"/>
          <w:color w:val="111111"/>
          <w:sz w:val="28"/>
          <w:sz w:val="28"/>
          <w:szCs w:val="28"/>
          <w:rtl w:val="true"/>
          <w:lang w:bidi="ar-SA"/>
        </w:rPr>
        <w:t xml:space="preserve">المُؤمنِ حَقٌّ واجِبٌ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العِدَةَ عَطیَّةٌ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باتَ لِرجُلٍ عِندی مَوعِدٌ قَطُّ فباتَ یَتمَلمَلُ علی فِراشِهِ لِیَغدوَ بِالظَّفَرِ بحاجَتِهِ ، أشَدَّ مِن تَمَلمُلی علی فِراشی حِرصا علَی الخُروجِ إلَیهِ مِن دَینِ عِدَتِهِ ، و خَوفا مِن عائقٍ یُوجِبُ الخُلفَ ؛ فإنّ خُلفَ الوَعدِ لَیسَ مِن أخلاقِ الکِرامِ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الکَریمِ نَقدٌ و تَعجیلٌ ، وَعدُ اللَّئیمِ تَسویفٌ و تَعلیلٌ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الجَمیلُ أحسَنُ مِن الوَعدِ الطَّویلِ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مؤمن،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ای که داده می شود، مانند دَین، یا مهمتر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مؤمن، یک حقّ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یک عطیّه و دهِش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قراری شبانه مردی در بسترش که به او و عده ای داده ام، تا صبح شود و به مرادش برسد بیشتر از بی قراری من در بسترم نیست که جوش می زنم صبح شود و از دَین و عده ای که به او داده ام بیرون آیم و از ترس اینکه مبادا مانعی باعث خُلف وعده شود؛ زیرا که خلف وعده از خصلت های کریمان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شخص بزرگوار، نقد و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شخص فرومایه با سر دواندن و بهانه تراشی همراه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کردن کسی با روی خوش، نیکوتر از وعده دیر انجام است</w:t>
      </w:r>
      <w:r>
        <w:rPr>
          <w:rFonts w:eastAsia="IRNazanin" w:cs="IRNazanin"/>
          <w:color w:val="111111"/>
          <w:sz w:val="28"/>
          <w:szCs w:val="28"/>
          <w:rtl w:val="true"/>
          <w:lang w:bidi="fa-IR"/>
        </w:rPr>
        <w:t>.</w:t>
      </w:r>
      <w:bookmarkStart w:id="629" w:name="pg11935_174313"/>
    </w:p>
    <w:p>
      <w:pPr>
        <w:pStyle w:val="BookText"/>
        <w:rPr/>
      </w:pPr>
      <w:bookmarkEnd w:id="6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وَعدَکَ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بَیتٍ نَری ما وَعَدْنا علَینا دَینا کَما صَنَعَ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Heading4"/>
        <w:numPr>
          <w:ilvl w:val="3"/>
          <w:numId w:val="1"/>
        </w:numPr>
        <w:rPr/>
      </w:pPr>
      <w:bookmarkStart w:id="630" w:name="__RefHeading___Toc14722709_73709187"/>
      <w:bookmarkStart w:id="631" w:name="_Toc259"/>
      <w:bookmarkEnd w:id="630"/>
      <w:r>
        <w:rPr/>
        <w:t>4051</w:t>
      </w:r>
      <w:r>
        <w:rPr>
          <w:rtl w:val="true"/>
        </w:rPr>
        <w:t xml:space="preserve"> - </w:t>
      </w:r>
      <w:r>
        <w:rPr>
          <w:rtl w:val="true"/>
        </w:rPr>
        <w:t>الوَعدُ أحَدُ الرِّقَّینِ</w:t>
      </w:r>
      <w:bookmarkEnd w:id="631"/>
    </w:p>
    <w:p>
      <w:pPr>
        <w:pStyle w:val="Heading5"/>
        <w:numPr>
          <w:ilvl w:val="4"/>
          <w:numId w:val="1"/>
        </w:numPr>
        <w:rPr/>
      </w:pPr>
      <w:bookmarkStart w:id="632" w:name="__RefHeading___Toc14722711_73709187"/>
      <w:bookmarkStart w:id="633" w:name="_Toc260"/>
      <w:bookmarkEnd w:id="632"/>
      <w:r>
        <w:rPr/>
        <w:t>4051</w:t>
      </w:r>
      <w:r>
        <w:rPr>
          <w:rtl w:val="true"/>
        </w:rPr>
        <w:t xml:space="preserve"> - </w:t>
      </w:r>
      <w:r>
        <w:rPr>
          <w:rtl w:val="true"/>
        </w:rPr>
        <w:t>وعده، یکی از دو بندگی است</w:t>
      </w:r>
      <w:bookmarkEnd w:id="6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المَسؤولُ حُرٌّ حتّی یَعِدَ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أحَدُ الرِّقَّینِ ، إنجازُ الوَعدِ أحَدُ العِتقَینِ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مَرَضٌ ، و البُرءُ إنجازُهُ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الترغیب و الترهیبعن عبدِ اللّهِ بنِ أبی الحَمساءِ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بایَعتُ رسولَ اللّهِ صلی الله علیه و آله بِبَیعٍ قَبلَ أن یُبعَثَ ، فَبَقِیَت لَهُ بَقیَّةٌ و وَعَدتُهُ أن آتِیَهُ بها فی مَکانِهِ ، فنَسِیتُ ، ثُمّ ذَکَرتُ بَعدَ ثَلاثٍ فَجِئتُ فإذا هُو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یافَتی، لَقَد شَقَقتَ علَیَّ ، أنا هاهُنا مُنذُ ثَلاثٍ أنتَظِرُکَ</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واعَدَ رجُلاً إلَی الصَّخرَةِ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لکَ هاهُنا حتّی تَأتیَ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الشَّمسُ علَیهِ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لو أنّکَ تَحَوَّلتَ إلَی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 إلی هاهُنا و إن لَم یَجِئْ کانَ مِنهُ المَحشَرُ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وعده خود را دَینی بر گردن خویش می بینیم، چنان که رسول خدا صلی الله علیه و آله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4051</w:t>
      </w:r>
    </w:p>
    <w:p>
      <w:pPr>
        <w:pStyle w:val="BookText"/>
        <w:rPr/>
      </w:pPr>
      <w:r>
        <w:rPr>
          <w:rFonts w:ascii="IRNazanin" w:hAnsi="IRNazanin" w:eastAsia="IRNazanin"/>
          <w:color w:val="111111"/>
          <w:sz w:val="28"/>
          <w:sz w:val="28"/>
          <w:szCs w:val="28"/>
          <w:rtl w:val="true"/>
          <w:lang w:bidi="fa-IR"/>
        </w:rPr>
        <w:t>وعده، یکی از دو بندگی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چیزی خواسته می شود، آزاد است تا آن هنگام که وعده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یک نوع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وعده یک نوع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قید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بیماری است و بهبودی از این بیماری به انجام دادن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عبد اللّه بن ابی الحمساء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رسول خدا صلی الله علیه و آله مبعوث شود با او معامله ای کردم و مقداری از آنچه می خواستم به ایشان بدهم باقی ماند و من وعده دادم که آن باقیمانده را در همان جا که هست برایش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عده ای را که داده بودم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سه روز به یادم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دیدم پیامبر صلی الله علیه و آله در همان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زحمت انداختی، سه روز است که من در این جا منتظر تو هستم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مردی در کنار صخره وعده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منتظر تو می مانم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داغی بر آن حضرت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سایه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با او وعده گذاشته ام و اگر نیاید تا قیامت در همین جا می ایستم</w:t>
      </w:r>
      <w:r>
        <w:rPr>
          <w:rFonts w:eastAsia="IRNazanin" w:cs="IRNazanin"/>
          <w:color w:val="111111"/>
          <w:sz w:val="28"/>
          <w:szCs w:val="28"/>
          <w:rtl w:val="true"/>
          <w:lang w:bidi="fa-IR"/>
        </w:rPr>
        <w:t>.</w:t>
      </w:r>
      <w:bookmarkStart w:id="634" w:name="pg11935_174314"/>
    </w:p>
    <w:p>
      <w:pPr>
        <w:pStyle w:val="BookText"/>
        <w:rPr/>
      </w:pPr>
      <w:bookmarkEnd w:id="634"/>
      <w:r>
        <w:rPr>
          <w:rFonts w:ascii="Amiri" w:hAnsi="Amiri" w:eastAsia="Amiri" w:cs="Amiri"/>
          <w:color w:val="111111"/>
          <w:sz w:val="28"/>
          <w:sz w:val="28"/>
          <w:szCs w:val="28"/>
          <w:rtl w:val="true"/>
          <w:lang w:bidi="ar-SA"/>
        </w:rPr>
        <w:t xml:space="preserve">بحار الأنوار عن الجعفریِّ عن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تَدری لِمَ سُمِّیَ إسماعیلُ صادِقَ الوَعدِ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رجُلاً فجَلَسَ لَهُ حَولاً یَنتَظِرُهُ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Style w:val="FootnoteAnchor"/>
          <w:rtl w:val="true"/>
        </w:rPr>
        <w:footnoteReference w:id="1012"/>
      </w:r>
    </w:p>
    <w:p>
      <w:pPr>
        <w:pStyle w:val="Heading4"/>
        <w:numPr>
          <w:ilvl w:val="3"/>
          <w:numId w:val="1"/>
        </w:numPr>
        <w:rPr/>
      </w:pPr>
      <w:bookmarkStart w:id="635" w:name="__RefHeading___Toc14722713_73709187"/>
      <w:bookmarkStart w:id="636" w:name="_Toc261"/>
      <w:bookmarkEnd w:id="635"/>
      <w:r>
        <w:rPr/>
        <w:t>4052</w:t>
      </w:r>
      <w:r>
        <w:rPr>
          <w:rtl w:val="true"/>
        </w:rPr>
        <w:t xml:space="preserve"> - </w:t>
      </w:r>
      <w:r>
        <w:rPr>
          <w:rtl w:val="true"/>
        </w:rPr>
        <w:t>ما لا یَنبَغی مِنَ الوَعدِ</w:t>
      </w:r>
      <w:bookmarkEnd w:id="636"/>
    </w:p>
    <w:p>
      <w:pPr>
        <w:pStyle w:val="Heading5"/>
        <w:numPr>
          <w:ilvl w:val="4"/>
          <w:numId w:val="1"/>
        </w:numPr>
        <w:rPr/>
      </w:pPr>
      <w:bookmarkStart w:id="637" w:name="__RefHeading___Toc14722715_73709187"/>
      <w:bookmarkStart w:id="638" w:name="_Toc262"/>
      <w:bookmarkEnd w:id="637"/>
      <w:r>
        <w:rPr/>
        <w:t>4052</w:t>
      </w:r>
      <w:r>
        <w:rPr>
          <w:rtl w:val="true"/>
        </w:rPr>
        <w:t xml:space="preserve"> - </w:t>
      </w:r>
      <w:r>
        <w:rPr>
          <w:rtl w:val="true"/>
        </w:rPr>
        <w:t>وعده هایی که شایسته نیست داده شود</w:t>
      </w:r>
      <w:bookmarkEnd w:id="6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عِدَةً لا تَثِقُ مِن نَفسِکَ بإنجازِها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أخاکَ وَعدا لَیسَ فی یَدِکَ وَفاؤُهُ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بحار الأنوارـ به نقل از جعفری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الوعد گفتند؟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و عده ای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وفای به وعده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منتظر او بود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4052</w:t>
      </w:r>
    </w:p>
    <w:p>
      <w:pPr>
        <w:pStyle w:val="BookText"/>
        <w:rPr/>
      </w:pPr>
      <w:r>
        <w:rPr>
          <w:rFonts w:ascii="IRNazanin" w:hAnsi="IRNazanin" w:eastAsia="IRNazanin"/>
          <w:color w:val="111111"/>
          <w:sz w:val="28"/>
          <w:sz w:val="28"/>
          <w:szCs w:val="28"/>
          <w:rtl w:val="true"/>
          <w:lang w:bidi="fa-IR"/>
        </w:rPr>
        <w:t>وعده هایی که شایسته نیست داده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 عده ای نده که نسبت به انجام آن از خود مطمئن نیستی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برادرت و عده ای نده که انجام آن به دست تو نیست</w:t>
      </w:r>
      <w:r>
        <w:rPr>
          <w:rFonts w:eastAsia="IRNazanin" w:cs="IRNazanin"/>
          <w:color w:val="111111"/>
          <w:sz w:val="28"/>
          <w:szCs w:val="28"/>
          <w:rtl w:val="true"/>
          <w:lang w:bidi="fa-IR"/>
        </w:rPr>
        <w:t>.</w:t>
      </w:r>
      <w:bookmarkStart w:id="639" w:name="pg11935_174315"/>
    </w:p>
    <w:p>
      <w:pPr>
        <w:pStyle w:val="BookText"/>
        <w:rPr/>
      </w:pPr>
      <w:bookmarkEnd w:id="639"/>
      <w:r>
        <w:rPr>
          <w:rFonts w:ascii="Amiri" w:hAnsi="Amiri" w:eastAsia="Amiri" w:cs="Amiri"/>
          <w:color w:val="111111"/>
          <w:sz w:val="28"/>
          <w:sz w:val="28"/>
          <w:szCs w:val="28"/>
          <w:rtl w:val="true"/>
          <w:lang w:bidi="ar-SA"/>
        </w:rPr>
        <w:t xml:space="preserve">الإمامُ الکاظمُ علیه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أعِدُکَ و أنا لِما لا أرجو أرجی مِنّی لِما أرجو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Style w:val="FootnoteAnchor"/>
          <w:rtl w:val="true"/>
        </w:rPr>
        <w:footnoteReference w:id="1017"/>
      </w:r>
    </w:p>
    <w:p>
      <w:pPr>
        <w:pStyle w:val="Heading4"/>
        <w:numPr>
          <w:ilvl w:val="3"/>
          <w:numId w:val="1"/>
        </w:numPr>
        <w:rPr/>
      </w:pPr>
      <w:bookmarkStart w:id="640" w:name="__RefHeading___Toc14722717_73709187"/>
      <w:bookmarkStart w:id="641" w:name="_Toc263"/>
      <w:bookmarkEnd w:id="640"/>
      <w:r>
        <w:rPr/>
        <w:t>4053</w:t>
      </w:r>
      <w:r>
        <w:rPr>
          <w:rtl w:val="true"/>
        </w:rPr>
        <w:t xml:space="preserve"> - </w:t>
      </w:r>
      <w:r>
        <w:rPr>
          <w:rtl w:val="true"/>
        </w:rPr>
        <w:t>ذَمُّ خُلفِ الوَعدِ</w:t>
      </w:r>
      <w:bookmarkEnd w:id="641"/>
    </w:p>
    <w:p>
      <w:pPr>
        <w:pStyle w:val="Heading5"/>
        <w:numPr>
          <w:ilvl w:val="4"/>
          <w:numId w:val="1"/>
        </w:numPr>
        <w:rPr/>
      </w:pPr>
      <w:bookmarkStart w:id="642" w:name="__RefHeading___Toc14722719_73709187"/>
      <w:bookmarkStart w:id="643" w:name="_Toc264"/>
      <w:bookmarkEnd w:id="642"/>
      <w:r>
        <w:rPr/>
        <w:t>4053</w:t>
      </w:r>
      <w:r>
        <w:rPr>
          <w:rtl w:val="true"/>
        </w:rPr>
        <w:t xml:space="preserve"> - </w:t>
      </w:r>
      <w:r>
        <w:rPr>
          <w:rtl w:val="true"/>
        </w:rPr>
        <w:t>نکوهش خُلف وعده</w:t>
      </w:r>
      <w:bookmarkEnd w:id="6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نَذرٌ لا کَفّارَةَ لَهُ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وَعَدَ الرّجُلُ أخاهُ ، و مِن نِیَّتِهِ أن یَفِیَ لَهُ فلَم یَفِ و لَم یَجِئْ لِلمِیعادِ ، فلا إثمَ علَیهِ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الخُلفُ أن یَعِد الرّجُلُ و مِن نِیَّتِهِ أن یَفیَ، و لکنَّ الخُلفَ أن یَعِدَ الرّجُلُ و مِن نِیَّتِهِ أن لا یَفِیَ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امام کاظم علیه السلامـ به مردی که عرض کرد به من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تو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در حالی که به آنچه امید ندارم امیدوارترم از آنچه بدان امیدوارم؟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4053</w:t>
      </w:r>
    </w:p>
    <w:p>
      <w:pPr>
        <w:pStyle w:val="BookText"/>
        <w:rPr/>
      </w:pPr>
      <w:r>
        <w:rPr>
          <w:rFonts w:ascii="IRNazanin" w:hAnsi="IRNazanin" w:eastAsia="IRNazanin"/>
          <w:color w:val="111111"/>
          <w:sz w:val="28"/>
          <w:sz w:val="28"/>
          <w:szCs w:val="28"/>
          <w:rtl w:val="true"/>
          <w:lang w:bidi="fa-IR"/>
        </w:rPr>
        <w:t>نکوهش خُلف وعده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 گویید که انجام نمی دهید؟ نزد خداوند بسیار مبغوض است که چیزی بگویید و به آن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مؤمن نذری است که کفّاره ای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به برادرش و عده ای دهد و نیّتش آن باشد که بدان وفا کند اما وفا نکند و وعده را به جا نیاورد، گناهی بر او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این نیست که آدمی و عده ای دهد و نیّتش این باشد که بدان وفا کند، بلکه خُلف وعده آن است که انسان و عده ای دهد و قصد انجام آن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المَنَّ علی رَعِیَّتِکَ بإحسانِکَ ، أو التَّزَیُّدِ فیما کانَ مِن فِعلِکَ ، أو أن تَعِدَهُم فتُتبِعَ مَوعِدَکَ بخُلفِکَ ؛ فإنّ المَنَّ یُبطِلُ الإحسانَ ، و التَّزَیُّدَ یَذهَبُ بِنُورِ الحَقِّ ، و الخُلفَ یُوجِبُ المَقتَ عِندَ اللّهِ و النّاسِ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 ما یَفعَلُ ، و لا یَقولُ ما لا یَفعَلُ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المُؤمنِ أخاهُ نَذرٌ لا کَفّارَةَ لَهُ ، فمَن أخلَفَ فبِخُلفِ اللّهِ بَدأَ ، و لِمَقتِهِ تَعَرَّضَ ، و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وَعَدتُمُ الصِّغارَ فأوفُوا لَهُم ؛ فإنَّهُم یَرَونَ أنّکُم أنتُمُ الّذینَ تَرزُقونَهُم ، و إنّ اللّهَ لا یَغضَبُ بشَیءٍ کغَضَبِهِ لِلنِّساءِ و الصِّبیانِ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السلامـ در فرمان استانداری مصر به مالک اشتر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خاطر خدماتت، بر رعیّت خود منّت گذاری یا کارهای خود را بیش از آنچه هست جلوه دهی یا به مردم وعده دهی و به وعده ات عمل نکنی؛ زیرا منّت نهادن، احسان را بی اجر می کند و بزرگ جلوه دادن کارهایی که می کنی، 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 و به کار نبستن وعده، باعث خشم خدا و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بسیار مبغوض است که چیزی بگویید و به آن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برادری دینی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گفت که بدان عمل می کرد و آنچه را که بدان عمل نمی کرد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مؤمن نذری است که کفّاره ای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هر که خُلف وعده کند، قبل از هر چیز با خدا خُلف وعده کرده و خود را در معرض خشم و دشمنی او قرار داده است و این سخن خداوند متعال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 گویید که انجام نمی دهید؟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کودکان و عده ای دادید به آن عمل کنید؛ زیرا آنها فکر می کنند این شما هستید که به آنها روزی می دهید و خداوند به اندازه ای که برای زنان و کودکان خشم می گیرد، برای هیچ چیز به خشم نمی آید</w:t>
      </w:r>
      <w:r>
        <w:rPr>
          <w:rFonts w:eastAsia="IRNazanin" w:cs="IRNazanin"/>
          <w:color w:val="111111"/>
          <w:sz w:val="28"/>
          <w:szCs w:val="28"/>
          <w:rtl w:val="true"/>
          <w:lang w:bidi="fa-IR"/>
        </w:rPr>
        <w:t>.</w:t>
      </w:r>
      <w:bookmarkStart w:id="644" w:name="pg11935_174317"/>
    </w:p>
    <w:p>
      <w:pPr>
        <w:pStyle w:val="Heading2"/>
        <w:numPr>
          <w:ilvl w:val="1"/>
          <w:numId w:val="1"/>
        </w:numPr>
        <w:rPr/>
      </w:pPr>
      <w:bookmarkStart w:id="645" w:name="__RefHeading___Toc14722721_73709187"/>
      <w:bookmarkStart w:id="646" w:name="_Toc265"/>
      <w:bookmarkEnd w:id="644"/>
      <w:bookmarkEnd w:id="645"/>
      <w:r>
        <w:rPr/>
        <w:t>547</w:t>
      </w:r>
      <w:r>
        <w:rPr>
          <w:rtl w:val="true"/>
        </w:rPr>
        <w:t xml:space="preserve"> - </w:t>
      </w:r>
      <w:r>
        <w:rPr>
          <w:rtl w:val="true"/>
        </w:rPr>
        <w:t>المَوعظة</w:t>
      </w:r>
      <w:bookmarkEnd w:id="646"/>
    </w:p>
    <w:p>
      <w:pPr>
        <w:pStyle w:val="Heading3"/>
        <w:numPr>
          <w:ilvl w:val="2"/>
          <w:numId w:val="1"/>
        </w:numPr>
        <w:rPr/>
      </w:pPr>
      <w:bookmarkStart w:id="647" w:name="__RefHeading___Toc14722723_73709187"/>
      <w:bookmarkStart w:id="648" w:name="_Toc266"/>
      <w:bookmarkEnd w:id="647"/>
      <w:r>
        <w:rPr/>
        <w:t>547</w:t>
      </w:r>
      <w:r>
        <w:rPr>
          <w:rtl w:val="true"/>
        </w:rPr>
        <w:t xml:space="preserve"> - </w:t>
      </w:r>
      <w:r>
        <w:rPr>
          <w:rtl w:val="true"/>
        </w:rPr>
        <w:t>اندرز</w:t>
      </w:r>
      <w:bookmarkEnd w:id="648"/>
    </w:p>
    <w:p>
      <w:pPr>
        <w:pStyle w:val="Heading4"/>
        <w:numPr>
          <w:ilvl w:val="3"/>
          <w:numId w:val="1"/>
        </w:numPr>
        <w:rPr/>
      </w:pPr>
      <w:bookmarkStart w:id="649" w:name="__RefHeading___Toc14722725_73709187"/>
      <w:bookmarkStart w:id="650" w:name="_Toc267"/>
      <w:bookmarkEnd w:id="649"/>
      <w:r>
        <w:rPr>
          <w:rtl w:val="true"/>
        </w:rPr>
        <w:t>اشاره</w:t>
      </w:r>
      <w:bookmarkEnd w:id="650"/>
    </w:p>
    <w:p>
      <w:pPr>
        <w:pStyle w:val="BookText"/>
        <w:rPr/>
      </w:pP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اللّه سبحانه لعیسی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المواعظ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 الاعتبار و الاتّعاظ بالعِبَر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الترهیبات الثُّنائیّات ـ إلی ـ العُشاریّ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الترغیبات الثُّنائیّ ـ إلی ـ الثُّمانیّ</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8"/>
      </w:r>
      <w:bookmarkStart w:id="651" w:name="pg11935_174318"/>
    </w:p>
    <w:p>
      <w:pPr>
        <w:pStyle w:val="Heading4"/>
        <w:numPr>
          <w:ilvl w:val="3"/>
          <w:numId w:val="1"/>
        </w:numPr>
        <w:rPr/>
      </w:pPr>
      <w:bookmarkStart w:id="652" w:name="__RefHeading___Toc14722727_73709187"/>
      <w:bookmarkStart w:id="653" w:name="_Toc268"/>
      <w:bookmarkEnd w:id="651"/>
      <w:bookmarkEnd w:id="652"/>
      <w:r>
        <w:rPr/>
        <w:t>4054</w:t>
      </w:r>
      <w:r>
        <w:rPr>
          <w:rtl w:val="true"/>
        </w:rPr>
        <w:t xml:space="preserve"> - </w:t>
      </w:r>
      <w:r>
        <w:rPr>
          <w:rtl w:val="true"/>
        </w:rPr>
        <w:t>دَورُ المَوعِظَةِ فی حَیاةِ القَلبِ</w:t>
      </w:r>
      <w:bookmarkEnd w:id="653"/>
    </w:p>
    <w:p>
      <w:pPr>
        <w:pStyle w:val="Heading5"/>
        <w:numPr>
          <w:ilvl w:val="4"/>
          <w:numId w:val="1"/>
        </w:numPr>
        <w:rPr/>
      </w:pPr>
      <w:bookmarkStart w:id="654" w:name="__RefHeading___Toc14722729_73709187"/>
      <w:bookmarkStart w:id="655" w:name="_Toc269"/>
      <w:bookmarkEnd w:id="654"/>
      <w:r>
        <w:rPr/>
        <w:t>4054</w:t>
      </w:r>
      <w:r>
        <w:rPr>
          <w:rtl w:val="true"/>
        </w:rPr>
        <w:t xml:space="preserve"> - </w:t>
      </w:r>
      <w:r>
        <w:rPr>
          <w:rtl w:val="true"/>
        </w:rPr>
        <w:t>نقش پند و اندرز در حیات دل</w:t>
      </w:r>
      <w:bookmarkEnd w:id="655"/>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4054</w:t>
      </w:r>
    </w:p>
    <w:p>
      <w:pPr>
        <w:pStyle w:val="BookText"/>
        <w:rPr/>
      </w:pPr>
      <w:r>
        <w:rPr>
          <w:rFonts w:ascii="IRNazanin" w:hAnsi="IRNazanin" w:eastAsia="IRNazanin"/>
          <w:color w:val="111111"/>
          <w:sz w:val="28"/>
          <w:sz w:val="28"/>
          <w:szCs w:val="28"/>
          <w:rtl w:val="true"/>
          <w:lang w:bidi="fa-IR"/>
        </w:rPr>
        <w:t>نقش پند و اندرز در حیات دل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از جانب پروردگارتان اندرزی آمد و شفایی برای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 ها دارید و راهنمایی و رحمتی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مقام اندرز به فرزند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اندرز زنده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زندگی بخش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صیقل بخش جان ها و جلا دهنده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اندرزهاست که پرده غفلت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اندرز، بیداری و توجّه است</w:t>
      </w:r>
      <w:r>
        <w:rPr>
          <w:rFonts w:eastAsia="IRNazanin" w:cs="IRNazanin"/>
          <w:color w:val="111111"/>
          <w:sz w:val="28"/>
          <w:szCs w:val="28"/>
          <w:rtl w:val="true"/>
          <w:lang w:bidi="fa-IR"/>
        </w:rPr>
        <w:t>.</w:t>
      </w:r>
    </w:p>
    <w:p>
      <w:pPr>
        <w:pStyle w:val="Heading4"/>
        <w:numPr>
          <w:ilvl w:val="3"/>
          <w:numId w:val="1"/>
        </w:numPr>
        <w:rPr/>
      </w:pPr>
      <w:bookmarkStart w:id="656" w:name="__RefHeading___Toc14722731_73709187"/>
      <w:bookmarkStart w:id="657" w:name="_Toc270"/>
      <w:bookmarkEnd w:id="656"/>
      <w:r>
        <w:rPr/>
        <w:t>4055</w:t>
      </w:r>
      <w:r>
        <w:rPr>
          <w:rtl w:val="true"/>
        </w:rPr>
        <w:t xml:space="preserve"> - </w:t>
      </w:r>
      <w:r>
        <w:rPr>
          <w:rtl w:val="true"/>
        </w:rPr>
        <w:t>طَلَبُ المَوعِظَةِ</w:t>
      </w:r>
      <w:bookmarkEnd w:id="657"/>
    </w:p>
    <w:p>
      <w:pPr>
        <w:pStyle w:val="Heading5"/>
        <w:numPr>
          <w:ilvl w:val="4"/>
          <w:numId w:val="1"/>
        </w:numPr>
        <w:rPr/>
      </w:pPr>
      <w:bookmarkStart w:id="658" w:name="__RefHeading___Toc14722733_73709187"/>
      <w:bookmarkStart w:id="659" w:name="_Toc271"/>
      <w:bookmarkEnd w:id="658"/>
      <w:r>
        <w:rPr/>
        <w:t>4055</w:t>
      </w:r>
      <w:r>
        <w:rPr>
          <w:rtl w:val="true"/>
        </w:rPr>
        <w:t xml:space="preserve"> - </w:t>
      </w:r>
      <w:r>
        <w:rPr>
          <w:rtl w:val="true"/>
        </w:rPr>
        <w:t>اندرزخواهی</w:t>
      </w:r>
      <w:bookmarkEnd w:id="659"/>
    </w:p>
    <w:p>
      <w:pPr>
        <w:pStyle w:val="BookText"/>
        <w:rPr/>
      </w:pPr>
      <w:r>
        <w:rPr>
          <w:rFonts w:ascii="Amiri" w:hAnsi="Amiri" w:eastAsia="Amiri" w:cs="Amiri"/>
          <w:color w:val="111111"/>
          <w:sz w:val="28"/>
          <w:sz w:val="28"/>
          <w:szCs w:val="28"/>
          <w:rtl w:val="true"/>
          <w:lang w:bidi="ar-SA"/>
        </w:rPr>
        <w:t>الإمامُ علیٌّ علیه السلامـ فی وَصیَّتِهِ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حَیاةُ القُلوبِ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صَقالُ النُّفوسِ ، و جَلاءُ القُلوبِ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بِالمَواعِظِ تَنجَلی الغَفلَةُ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الوَعظِ الانتِباهُ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4055</w:t>
      </w:r>
    </w:p>
    <w:p>
      <w:pPr>
        <w:pStyle w:val="BookText"/>
        <w:rPr/>
      </w:pPr>
      <w:r>
        <w:rPr>
          <w:rFonts w:ascii="Amiri" w:hAnsi="Amiri" w:eastAsia="Amiri" w:cs="Amiri"/>
          <w:color w:val="111111"/>
          <w:sz w:val="28"/>
          <w:sz w:val="28"/>
          <w:szCs w:val="28"/>
          <w:rtl w:val="true"/>
          <w:lang w:bidi="ar-SA"/>
        </w:rPr>
        <w:t>طَلَبُ المَوعِظَةِ</w:t>
      </w:r>
    </w:p>
    <w:p>
      <w:pPr>
        <w:pStyle w:val="BookText"/>
        <w:rPr/>
      </w:pPr>
      <w:r>
        <w:rPr>
          <w:rFonts w:ascii="Amiri" w:hAnsi="Amiri" w:eastAsia="Amiri" w:cs="Amiri"/>
          <w:color w:val="111111"/>
          <w:sz w:val="28"/>
          <w:sz w:val="28"/>
          <w:szCs w:val="28"/>
          <w:rtl w:val="true"/>
          <w:lang w:bidi="ar-SA"/>
        </w:rPr>
        <w:t>رسولُ اللّهِ صلی الله علیه و آلهـ لِرجُلٍ طَلَبَ مِنهُ المَوعِظَةَ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صَلاتِکَ فصَلِّ صَلاةَ مُودِّعٍ ، و إیّاکَ و ما یُعتَذَرُ مِنهُ ، و اجمَعِ الیَأسَ مِمّا فی أیدی النّاسِ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4055</w:t>
      </w:r>
    </w:p>
    <w:p>
      <w:pPr>
        <w:pStyle w:val="BookText"/>
        <w:rPr/>
      </w:pPr>
      <w:r>
        <w:rPr>
          <w:rFonts w:ascii="IRNazanin" w:hAnsi="IRNazanin" w:eastAsia="IRNazanin"/>
          <w:color w:val="111111"/>
          <w:sz w:val="28"/>
          <w:sz w:val="28"/>
          <w:szCs w:val="28"/>
          <w:rtl w:val="true"/>
          <w:lang w:bidi="fa-IR"/>
        </w:rPr>
        <w:t>اندرز خواهی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از آن حضرت پندی خواست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می خوانی چونان کسی بخوان که آخرین نماز اوست و با دنیا و زندگی وداع می کند، و از کاری که موجب عذرخواهی تو از آن شود بپرهیز، و از آنچه در دست مردم است چشم طمع برگیر</w:t>
      </w:r>
      <w:r>
        <w:rPr>
          <w:rFonts w:eastAsia="IRNazanin" w:cs="IRNazanin"/>
          <w:color w:val="111111"/>
          <w:sz w:val="28"/>
          <w:szCs w:val="28"/>
          <w:rtl w:val="true"/>
          <w:lang w:bidi="fa-IR"/>
        </w:rPr>
        <w:t>.</w:t>
      </w:r>
      <w:bookmarkStart w:id="660" w:name="pg11935_174319"/>
    </w:p>
    <w:p>
      <w:pPr>
        <w:pStyle w:val="BookText"/>
        <w:rPr/>
      </w:pPr>
      <w:bookmarkEnd w:id="66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علیه السلامـ لِعُمرَ إذ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یَقینَکَ شَکّا ، و لا عِلمَکَ جَهلاً، و لا ظَنَّکَ حَقّا ، و اعلَمْ أنّهُ لَیس لَکَ مِن الدُّنیا إلاّ ما أعطَیتَ فأمضَیتَ ، و قَسَّمتَ فسَوَّیتَ ، و لَبِستَ فأبلَیتَ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 أوجِزْ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حَلالُها حِسابٌ ، و حَرامُها عِقابٌ ، و أنّی لَکُم بِالرَّوحِ و لَمّا تَأسَّوا بسُنَّةِ نَبیِّکُم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تَطلُبونَ ما یُطغیکُم ، و لا تَرضَونَ ما یَکْفیکُم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Style w:val="FootnoteAnchor"/>
          <w:rtl w:val="true"/>
        </w:rPr>
        <w:footnoteReference w:id="1040"/>
      </w:r>
    </w:p>
    <w:p>
      <w:pPr>
        <w:pStyle w:val="Heading4"/>
        <w:numPr>
          <w:ilvl w:val="3"/>
          <w:numId w:val="1"/>
        </w:numPr>
        <w:rPr/>
      </w:pPr>
      <w:bookmarkStart w:id="661" w:name="__RefHeading___Toc14722735_73709187"/>
      <w:bookmarkStart w:id="662" w:name="_Toc272"/>
      <w:bookmarkEnd w:id="661"/>
      <w:r>
        <w:rPr/>
        <w:t>4056</w:t>
      </w:r>
      <w:r>
        <w:rPr>
          <w:rtl w:val="true"/>
        </w:rPr>
        <w:t xml:space="preserve"> - </w:t>
      </w:r>
      <w:r>
        <w:rPr>
          <w:rtl w:val="true"/>
        </w:rPr>
        <w:t>أنواعُ الوُعّاظِ</w:t>
      </w:r>
      <w:bookmarkEnd w:id="662"/>
    </w:p>
    <w:p>
      <w:pPr>
        <w:pStyle w:val="Heading5"/>
        <w:numPr>
          <w:ilvl w:val="4"/>
          <w:numId w:val="1"/>
        </w:numPr>
        <w:rPr/>
      </w:pPr>
      <w:bookmarkStart w:id="663" w:name="__RefHeading___Toc14722737_73709187"/>
      <w:bookmarkStart w:id="664" w:name="_Toc273"/>
      <w:bookmarkEnd w:id="663"/>
      <w:r>
        <w:rPr/>
        <w:t>4056</w:t>
      </w:r>
      <w:r>
        <w:rPr>
          <w:rtl w:val="true"/>
        </w:rPr>
        <w:t xml:space="preserve"> - </w:t>
      </w:r>
      <w:r>
        <w:rPr>
          <w:rtl w:val="true"/>
        </w:rPr>
        <w:t>انواع اندرزدهنده ها</w:t>
      </w:r>
      <w:bookmarkEnd w:id="6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بِالمَوتِ واعِظا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فکَفی واعِظا بمَوتی عایَنتُموهُـم ، حُمِلـوا إلـی قُبورِهِـم غَـیرَ راکِبینَ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هدیه ای است اندرز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آنگاه که عمَر از ایشان خواست تا اندرزش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را به شک و دانشت را به جهل تبدیل مگردان و گمانت را حقّ مدان و بدان که از دنیا تنها آن چیزی بهره توست که عطا کنی و بگذری، و تقسیم کنی و برابری روا داری، و بپوشی و فرسوده اش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وقتی که 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پندی کوتاه 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حلالش حساب دارد و حرامش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آسایش و راحتی برای شما باشد، در حالی که هنوز به روش پیامبرتان تأسّی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جویید که شما را به سرکشی وا می دارد و به آنچه شما را بسنده می کند راضی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4056</w:t>
      </w:r>
    </w:p>
    <w:p>
      <w:pPr>
        <w:pStyle w:val="BookText"/>
        <w:rPr/>
      </w:pPr>
      <w:r>
        <w:rPr>
          <w:rFonts w:ascii="IRNazanin" w:hAnsi="IRNazanin" w:eastAsia="IRNazanin"/>
          <w:color w:val="111111"/>
          <w:sz w:val="28"/>
          <w:sz w:val="28"/>
          <w:szCs w:val="28"/>
          <w:rtl w:val="true"/>
          <w:lang w:bidi="fa-IR"/>
        </w:rPr>
        <w:t>انواع اندرز دهنده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 مرگ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واعظ، مردگانی هستند که می بینید پیاده به سوی گورهایشان برده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جَرَّبتَ ما وَعَظَکَ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نَظَرٍ عِبرَةٌ ، فی کُلِّ تَجرِبَةٍ مَوعِظَةٌ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عِظَةً لِذَوی الألبابِ ما جَرَّبوا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اتَّعَظَ بِالعِبَرِ ارتَدَعَ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وعَظَهُ بِالعِبَرِ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الغایةَ القِیامَةُ ، و کَفی بذلکَ واعِظا لِمَن عَقَلَ ، و مُعتَبَرا لِمَن جَهِلَ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فاتَّعِظوا عِبادَ اللّهِ بِالعِبَرِ النَّوافِعِ ، و اعتَبِروا بالآیِ السَّواطِعِ ،و ازدَجِروا بِالنُّذُرِ البَوالِغِ ، و انتَفِعوا بِالذِّکرِ و المَواعِظِ ، فکأنْ قد عَلِقَتکُم مَخالِبُ المَنِیَّةِ ، و انقَطَعَت عَنکُم عَلائقُ الاُمنِیَّةِ ، و دَهَمَتکُم مُفظَعاتُ الاُمورِ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تجربه ها او را پند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تجربه آن است که تو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نگاهی عبرتی است و در هر تجربه ای پندی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خردمندان، تجربه های آنان پندی است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عبرت ها پند گیرد، خویشتنداری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او را با عبرت ها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 و این برای کسی که دانا باشد، بهترین واعظ است و برای کسی که نادان و بی خبر است، بهترین مایه عبرت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های سودمند پند گیرید و از نشانه های درخشان عبرت آموزید و با هشدارهای رسا باز ایستید و از یادآوری و اندرزها بهره مند شوید؛ زیرا که گویی چنگال های مرگ به شما درآویخته و رشته های آرزو از شما بریده شده و پیشامدهای وحشتناک بر شما هجوم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فَهِمَ مَواعِظَ الزَّمانِ لَم یَسکُنْ إلی حُسنِ الظَّنِّ بالأیّامِ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یَعقِلْ مَواعِظَ الزَّمانِ مَن سَکَنَ إلی حُسنِ الظَّنِّ بالأیّامِ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یَذهَبْ مِن مالِکَ ما وَعَظَکَ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ذَکَّرَتهُمُ الدُّنیا فتَذَکَّروا ، و حَدَّثَتهُم فصَدَّقوا ، و وَعَظَتهُم فاتَّعَظوا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عنه علیه السلامـ فی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تَبصِرَةً لِمَن عَزَمَ ، و عِبرَةً لِمَن اتَّعَظَ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مَوعِظَتَکَ مِن الدَّهرِ و أهلِهِ ؛ فإنّ الدَّهرَ طَویلَةٌ قَصیرَةٌ ، فاعمَلْ کأنَّکَ تَری ثَوابَ عَمَلِکَ لِتَکُن أطمَعَ فی ذلکَ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پندهای زمانه را بفهمد، به روزگار خوش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روزگار خوش بین و دلخوش باشد، پندهای زمانه را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تو آنچه تو را پند دهد از کف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سرای پند است برای کسی که از آن پند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آنان یادآوری کرد و ایشان یادآور شدند،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رویدادها و سرگذشت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و ایشان تصدیق کردند، آنان را پند داد و ایشان پندش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بصیرت است برای کسی که بخواهد، و مایه عبرت است برای کسی که پند 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 خود را از روزگار و مردم آن بگیر؛ زیرا که روزگار هم دراز است و هم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عمل کن که گویی پاداش عملت را می بینی تا به این پاداش امیدوارتر باشی</w:t>
      </w:r>
      <w:r>
        <w:rPr>
          <w:rFonts w:eastAsia="IRNazanin" w:cs="IRNazanin"/>
          <w:color w:val="111111"/>
          <w:sz w:val="28"/>
          <w:szCs w:val="28"/>
          <w:rtl w:val="true"/>
          <w:lang w:bidi="fa-IR"/>
        </w:rPr>
        <w:t>.</w:t>
      </w:r>
      <w:bookmarkStart w:id="665" w:name="pg11935_174322"/>
    </w:p>
    <w:p>
      <w:pPr>
        <w:pStyle w:val="Heading4"/>
        <w:numPr>
          <w:ilvl w:val="3"/>
          <w:numId w:val="1"/>
        </w:numPr>
        <w:rPr/>
      </w:pPr>
      <w:bookmarkStart w:id="666" w:name="__RefHeading___Toc14722739_73709187"/>
      <w:bookmarkStart w:id="667" w:name="_Toc274"/>
      <w:bookmarkEnd w:id="665"/>
      <w:bookmarkEnd w:id="666"/>
      <w:r>
        <w:rPr/>
        <w:t>4057</w:t>
      </w:r>
      <w:r>
        <w:rPr>
          <w:rtl w:val="true"/>
        </w:rPr>
        <w:t xml:space="preserve"> - </w:t>
      </w:r>
      <w:r>
        <w:rPr>
          <w:rtl w:val="true"/>
        </w:rPr>
        <w:t>فی کُلِّ شَی ءٍ مَوعِظَةٌ</w:t>
      </w:r>
      <w:bookmarkEnd w:id="667"/>
    </w:p>
    <w:p>
      <w:pPr>
        <w:pStyle w:val="Heading5"/>
        <w:numPr>
          <w:ilvl w:val="4"/>
          <w:numId w:val="1"/>
        </w:numPr>
        <w:rPr/>
      </w:pPr>
      <w:bookmarkStart w:id="668" w:name="__RefHeading___Toc14722741_73709187"/>
      <w:bookmarkStart w:id="669" w:name="_Toc275"/>
      <w:bookmarkEnd w:id="668"/>
      <w:r>
        <w:rPr/>
        <w:t>4057</w:t>
      </w:r>
      <w:r>
        <w:rPr>
          <w:rtl w:val="true"/>
        </w:rPr>
        <w:t xml:space="preserve"> - </w:t>
      </w:r>
      <w:r>
        <w:rPr>
          <w:rtl w:val="true"/>
        </w:rPr>
        <w:t>در هر چیزی پندی است</w:t>
      </w:r>
      <w:bookmarkEnd w:id="66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العِظاتِ النَّظَرُ إلی مَصارِعِ الأمواتِ و الاعتِبارُ بمَصائرِ الآباءِ و الاُمَّهاتِ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العِظاتِ الاعتِبارُ بِمَصارِعِ الأمواتِ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ناصِحٍ لَکَ الدُّنیا لَوِ انتَصَحتَ بِما تُریکَ مِن تَغایُرِ الحالاتِ ، و تُؤذِنُکَ بهِ مِن البَینِ و الشَّتاتِ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4057</w:t>
      </w:r>
    </w:p>
    <w:p>
      <w:pPr>
        <w:pStyle w:val="BookText"/>
        <w:rPr/>
      </w:pPr>
      <w:r>
        <w:rPr>
          <w:rFonts w:ascii="IRNazanin" w:hAnsi="IRNazanin" w:eastAsia="IRNazanin"/>
          <w:color w:val="111111"/>
          <w:sz w:val="28"/>
          <w:sz w:val="28"/>
          <w:szCs w:val="28"/>
          <w:rtl w:val="true"/>
          <w:lang w:bidi="fa-IR"/>
        </w:rPr>
        <w:t>در هر چیزی پندی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در هر چیزی برای خردمندان و پند آموزان، پند و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زیرک، از هر چیزی پندی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اندیشه ای داشته باشد، برای او در هر چیزی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السلامـ در نامه خود به هارون الرشید که از آن حضرت پند و موعظه خواسته بود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چشم تو آن را ببیند مگر اینکه در آن پند و موعظتی است</w:t>
      </w:r>
      <w:r>
        <w:rPr>
          <w:rFonts w:eastAsia="IRNazanin" w:cs="IRNazanin"/>
          <w:color w:val="111111"/>
          <w:sz w:val="28"/>
          <w:szCs w:val="28"/>
          <w:rtl w:val="true"/>
          <w:lang w:bidi="fa-IR"/>
        </w:rPr>
        <w:t>.</w:t>
      </w:r>
    </w:p>
    <w:p>
      <w:pPr>
        <w:pStyle w:val="Heading4"/>
        <w:numPr>
          <w:ilvl w:val="3"/>
          <w:numId w:val="1"/>
        </w:numPr>
        <w:rPr/>
      </w:pPr>
      <w:bookmarkStart w:id="670" w:name="__RefHeading___Toc14722743_73709187"/>
      <w:bookmarkStart w:id="671" w:name="_Toc276"/>
      <w:bookmarkEnd w:id="670"/>
      <w:r>
        <w:rPr/>
        <w:t>4058</w:t>
      </w:r>
      <w:r>
        <w:rPr>
          <w:rtl w:val="true"/>
        </w:rPr>
        <w:t xml:space="preserve"> - </w:t>
      </w:r>
      <w:r>
        <w:rPr>
          <w:rtl w:val="true"/>
        </w:rPr>
        <w:t>أبلَغُ المَواعِظِ</w:t>
      </w:r>
      <w:bookmarkEnd w:id="671"/>
    </w:p>
    <w:p>
      <w:pPr>
        <w:pStyle w:val="Heading5"/>
        <w:numPr>
          <w:ilvl w:val="4"/>
          <w:numId w:val="1"/>
        </w:numPr>
        <w:rPr/>
      </w:pPr>
      <w:bookmarkStart w:id="672" w:name="__RefHeading___Toc14722745_73709187"/>
      <w:bookmarkStart w:id="673" w:name="_Toc277"/>
      <w:bookmarkEnd w:id="672"/>
      <w:r>
        <w:rPr/>
        <w:t>4058</w:t>
      </w:r>
      <w:r>
        <w:rPr>
          <w:rtl w:val="true"/>
        </w:rPr>
        <w:t xml:space="preserve"> - </w:t>
      </w:r>
      <w:r>
        <w:rPr>
          <w:rtl w:val="true"/>
        </w:rPr>
        <w:t>رساترین پند</w:t>
      </w:r>
      <w:bookmarkEnd w:id="6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کُلِّ شَیءٍ مَوعِظَةً و عِبرَةً لذَوی اللُّبِّ و الاعتِبارِ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لِلکَیِّسِ فی کُلِّ شَیءٍ اتِّعاظٌ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فِکرَةٌ فَلَهُ فی کُلِّ شَیءٍ عِبرَةٌ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الإمامُ الکاظمُ علیه السلامـ فی کِتابِهِ إلی هارونَ الرَّشیدِ ، لَمّا طَلَبَ مِنهُ المَوعِظَةَ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تَراهُ عَینُکَ إلاّ و فیهِ مَوعِظَةٌ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4058</w:t>
      </w:r>
    </w:p>
    <w:p>
      <w:pPr>
        <w:pStyle w:val="BookText"/>
        <w:rPr/>
      </w:pPr>
      <w:r>
        <w:rPr>
          <w:rFonts w:ascii="IRNazanin" w:hAnsi="IRNazanin" w:eastAsia="IRNazanin"/>
          <w:color w:val="111111"/>
          <w:sz w:val="28"/>
          <w:sz w:val="28"/>
          <w:szCs w:val="28"/>
          <w:rtl w:val="true"/>
          <w:lang w:bidi="fa-IR"/>
        </w:rPr>
        <w:t>رساترین پند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پندها نگریستن به آرامگاه مردگان و درس گرفتن از سرنوشت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رساترین پندها عبرت گرفتن از آرامگاه های مردگان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گویاترین پند گو برای تو دنیاست، اگر از دگرگونی احوالی که به تو نشان می دهد و از جدایی ها و پراکندگی هایی که به تو خبر می دهد، پند گیری</w:t>
      </w:r>
      <w:r>
        <w:rPr>
          <w:rFonts w:eastAsia="IRNazanin" w:cs="IRNazanin"/>
          <w:color w:val="111111"/>
          <w:sz w:val="28"/>
          <w:szCs w:val="28"/>
          <w:rtl w:val="true"/>
          <w:lang w:bidi="fa-IR"/>
        </w:rPr>
        <w:t>.</w:t>
      </w:r>
      <w:bookmarkStart w:id="674" w:name="pg11935_174323"/>
    </w:p>
    <w:p>
      <w:pPr>
        <w:pStyle w:val="BookText"/>
        <w:rPr/>
      </w:pPr>
      <w:bookmarkEnd w:id="6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لَم یَعِظْ أحَدا بمِثلِ هذا القرآنِ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واعِظَ أبلَغُ مِن النُّصحِ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عنه علیه السلامـ قَبلَ شَهادَتِهِ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لِیَعِظْکُم هُدُوِّی ، و خُفوتُ إطراقی ، و سُکونُ أطرافی ؛ فإنّهُ أوعَظُ لِلمُعتَبِرینَ مِن المَنطِقِ البَلیغِ و القَولِ المَسموعِ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القَولِ ، و أبلَغُ المَوعِظَةِ ، و 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Heading4"/>
        <w:numPr>
          <w:ilvl w:val="3"/>
          <w:numId w:val="1"/>
        </w:numPr>
        <w:rPr/>
      </w:pPr>
      <w:bookmarkStart w:id="675" w:name="__RefHeading___Toc14722747_73709187"/>
      <w:bookmarkStart w:id="676" w:name="_Toc278"/>
      <w:bookmarkEnd w:id="675"/>
      <w:r>
        <w:rPr/>
        <w:t>4059</w:t>
      </w:r>
      <w:r>
        <w:rPr>
          <w:rtl w:val="true"/>
        </w:rPr>
        <w:t xml:space="preserve"> - </w:t>
      </w:r>
      <w:r>
        <w:rPr>
          <w:rtl w:val="true"/>
        </w:rPr>
        <w:t>مَواعِظُ اللَّهِ</w:t>
      </w:r>
      <w:bookmarkEnd w:id="676"/>
    </w:p>
    <w:p>
      <w:pPr>
        <w:pStyle w:val="Heading5"/>
        <w:numPr>
          <w:ilvl w:val="4"/>
          <w:numId w:val="1"/>
        </w:numPr>
        <w:rPr/>
      </w:pPr>
      <w:bookmarkStart w:id="677" w:name="__RefHeading___Toc14722749_73709187"/>
      <w:bookmarkStart w:id="678" w:name="_Toc279"/>
      <w:bookmarkEnd w:id="677"/>
      <w:r>
        <w:rPr/>
        <w:t>4059</w:t>
      </w:r>
      <w:r>
        <w:rPr>
          <w:rtl w:val="true"/>
        </w:rPr>
        <w:t xml:space="preserve"> - </w:t>
      </w:r>
      <w:r>
        <w:rPr>
          <w:rtl w:val="true"/>
        </w:rPr>
        <w:t>اندرزهای خداوند</w:t>
      </w:r>
      <w:bookmarkEnd w:id="6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أَنْزَلْنَا إِلَیْکُمْ آیَاتٍ مُبَیِّنَاتٍ وَمَثَلاًَ مِنَ الَّذِینَ خَلَوْا مِنْ قَبْلِکُمْ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069"/>
      </w:r>
    </w:p>
    <w:p>
      <w:pPr>
        <w:pStyle w:val="BookText"/>
        <w:rPr/>
      </w:pP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الّذی نَفَعَکُم بمَوعِظَتِهِ ، وَ وعَظَکُم برِسالَتِهِ ، و امتَنَّ علَیکُم بنِعمَتِهِ ، فَعَبِّدوا أنفُسَکُم لعِبادَتِهِ ، و اخرُجوا إلَیهِ مِن حَقِّ طاعَتِهِ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هیچ کس را به چیزی چون این قرآن اندرز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واعظی تأثیر گذارتر از خیرخواهی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پیش از شهادت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حرکت افتادن من و برهم بودن چشمانم و آرام گرفتن اندام هایم، باید شما را پند دهد؛ زیرا که اینها برای عبرت آموزان از هر گفتار بلیغ و از هر سخن پذیرفتنی، پند آموزترند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ترین سخن و رساترین پند و بهترین حکایت، کتاب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4059</w:t>
      </w:r>
    </w:p>
    <w:p>
      <w:pPr>
        <w:pStyle w:val="BookText"/>
        <w:rPr/>
      </w:pPr>
      <w:r>
        <w:rPr>
          <w:rFonts w:ascii="IRNazanin" w:hAnsi="IRNazanin" w:eastAsia="IRNazanin"/>
          <w:color w:val="111111"/>
          <w:sz w:val="28"/>
          <w:sz w:val="28"/>
          <w:szCs w:val="28"/>
          <w:rtl w:val="true"/>
          <w:lang w:bidi="fa-IR"/>
        </w:rPr>
        <w:t>اندرزهای خداوند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برای شما آیاتی روشنگر و داستان هایی از کسانی که پیش از شما بوده اند و نیز اندرزی برای پرهیزگاران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پروا کنید از خدایی که با اندرزِ خود شما را سود بخشید و با پیام خویش شما را اندرز داد و با نعمتش بر شما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های خود را به عبادت و بندگی او در آورید و حقّ طاعت او را بگزارید</w:t>
      </w:r>
      <w:r>
        <w:rPr>
          <w:rFonts w:eastAsia="IRNazanin" w:cs="IRNazanin"/>
          <w:color w:val="111111"/>
          <w:sz w:val="28"/>
          <w:szCs w:val="28"/>
          <w:rtl w:val="true"/>
          <w:lang w:bidi="fa-IR"/>
        </w:rPr>
        <w:t>.</w:t>
      </w:r>
      <w:bookmarkStart w:id="679" w:name="pg11935_174324"/>
    </w:p>
    <w:p>
      <w:pPr>
        <w:pStyle w:val="BookText"/>
        <w:rPr/>
      </w:pPr>
      <w:bookmarkEnd w:id="6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اِنتَفِعوا بِبَیانِ اللّهِ ، و اتَّعِظوا بمَواعِظِ اللّهِ ، و اقبَلوا نَصیحَةَ اللّهِ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Style w:val="FootnoteAnchor"/>
          <w:rtl w:val="true"/>
        </w:rPr>
        <w:footnoteReference w:id="1073"/>
      </w:r>
    </w:p>
    <w:p>
      <w:pPr>
        <w:pStyle w:val="Heading4"/>
        <w:numPr>
          <w:ilvl w:val="3"/>
          <w:numId w:val="1"/>
        </w:numPr>
        <w:rPr/>
      </w:pPr>
      <w:bookmarkStart w:id="680" w:name="__RefHeading___Toc14722751_73709187"/>
      <w:bookmarkStart w:id="681" w:name="_Toc280"/>
      <w:bookmarkEnd w:id="680"/>
      <w:r>
        <w:rPr/>
        <w:t>4060</w:t>
      </w:r>
      <w:r>
        <w:rPr>
          <w:rtl w:val="true"/>
        </w:rPr>
        <w:t xml:space="preserve"> - </w:t>
      </w:r>
      <w:r>
        <w:rPr>
          <w:rtl w:val="true"/>
        </w:rPr>
        <w:t>مَواعِظُ عیسی علیه السلام</w:t>
      </w:r>
      <w:bookmarkEnd w:id="681"/>
    </w:p>
    <w:p>
      <w:pPr>
        <w:pStyle w:val="Heading5"/>
        <w:numPr>
          <w:ilvl w:val="4"/>
          <w:numId w:val="1"/>
        </w:numPr>
        <w:rPr/>
      </w:pPr>
      <w:bookmarkStart w:id="682" w:name="__RefHeading___Toc14722753_73709187"/>
      <w:bookmarkStart w:id="683" w:name="_Toc281"/>
      <w:bookmarkEnd w:id="682"/>
      <w:r>
        <w:rPr/>
        <w:t>4060</w:t>
      </w:r>
      <w:r>
        <w:rPr>
          <w:rtl w:val="true"/>
        </w:rPr>
        <w:t xml:space="preserve"> - </w:t>
      </w:r>
      <w:r>
        <w:rPr>
          <w:rtl w:val="true"/>
        </w:rPr>
        <w:t>اندرزهای عیسی علیه السلام</w:t>
      </w:r>
      <w:bookmarkEnd w:id="6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لِلمُتَراحِمینَ ، اُولئکَ هُمُ المَرحومونَ یَومَ القِیامَةِ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لِلمُصلِحینَ بَینَ النّاسِ ، اُولئکَ هُمُ المُقَرَّبونَ یَومَ القِیامَةِ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لِلمُطَهَّرَةِ قُلوبُهُم ، اُولئکَ یَزُورونَ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خداوند بهره مند شوید و از اندرزهای خدا پند گیرید و نصیحت خدا را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4060</w:t>
      </w:r>
    </w:p>
    <w:p>
      <w:pPr>
        <w:pStyle w:val="BookText"/>
        <w:rPr/>
      </w:pPr>
      <w:r>
        <w:rPr>
          <w:rFonts w:ascii="IRNazanin" w:hAnsi="IRNazanin" w:eastAsia="IRNazanin"/>
          <w:color w:val="111111"/>
          <w:sz w:val="28"/>
          <w:sz w:val="28"/>
          <w:szCs w:val="28"/>
          <w:rtl w:val="true"/>
          <w:lang w:bidi="fa-IR"/>
        </w:rPr>
        <w:t>اندرزهای عیسی علیه السلام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آنان جز آنچه تو فرمانم داده بودی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که پروردگار من و پروردگار شماست بپرستید و من تا زمانی که در میانشان بودم برایشان گواه بودم و چون مرا میراندی، تو خود نگهبان عقیده شان گشتی و تو بر هر چیزی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رحم کنندگان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روز قیامت مورد رحمت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میان مردم صلح و آشتی برقرار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روز قیامت مقرّبند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دلهایشان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روز قیامت خدا را دیدار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لِلمُتَواضِعینَ فی الدُّنیا، اُولئکَ یَرِثُونَ مَنابِرَ المُلکِ یَومَ القِیامَةِ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عَبیدَ السُّوءِ ، تَلُومونَ النّاسَ علَی الظَّنِّ و لا تَلُومونَ أنفُسَکُم علَی الیَقینِ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تَحلِقونَ رُؤوسَکُم ، و تُقَصِّرونَ قُمُصَکُم ، و تُنَکِّسونَ رُؤوسَکُم ، و لا تَنزِعونَ الغِلَّ </w:t>
      </w:r>
      <w:r>
        <w:rPr>
          <w:rStyle w:val="FootnoteAnchor"/>
          <w:rtl w:val="true"/>
        </w:rPr>
        <w:footnoteReference w:id="1080"/>
      </w:r>
      <w:r>
        <w:rPr>
          <w:rFonts w:ascii="Amiri" w:hAnsi="Amiri" w:eastAsia="Amiri" w:cs="Amiri"/>
          <w:color w:val="111111"/>
          <w:sz w:val="28"/>
          <w:sz w:val="28"/>
          <w:szCs w:val="28"/>
          <w:rtl w:val="true"/>
          <w:lang w:bidi="ar-SA"/>
        </w:rPr>
        <w:t>مِن قُلوبِکُم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مَثَلُکُم کمَثَلِ القُبورِ المُشَیَّدةِ ؛ یُعجِبُ النّاظِرَ ظَهرُها ، و داخِلُها عِظامُ المَوتی ، مَملُوءةً خَطایا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إنّما مَثَلُکُم کمَثَلِ السِّراجِ؛ یُضِیءُ لِلنّاسِ و یُحرِقُ نَفسَهُ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زاحِموا العُلَماءَ فی مَجالِسِهِم و لَو حَبْوا علَی الرُّکَبِ </w:t>
      </w:r>
      <w:r>
        <w:rPr>
          <w:rStyle w:val="FootnoteAnchor"/>
          <w:rtl w:val="true"/>
        </w:rPr>
        <w:footnoteReference w:id="1084"/>
      </w:r>
      <w:r>
        <w:rPr>
          <w:rFonts w:ascii="Amiri" w:hAnsi="Amiri" w:eastAsia="Amiri" w:cs="Amiri"/>
          <w:color w:val="111111"/>
          <w:sz w:val="28"/>
          <w:sz w:val="28"/>
          <w:szCs w:val="28"/>
          <w:rtl w:val="true"/>
          <w:lang w:bidi="ar-SA"/>
        </w:rPr>
        <w:t xml:space="preserve">؛ فإنّ اللّهَ یُحیی القُلوبَ المَیتَةَ بنُورِ الحِکمَةِ کما یُحیی الأرضَ المَیتَةَ بِوابِلِ المَطرِ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فروتنانِ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روز قیامت تختهای پادشاهی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سرزنش می کنید و خود را با آنکه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دارید سرزنش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می تراشید و پیراهن های کوتاه می پوشید و سر به زیر می افکنید، اما کینه و ناخالصی را از دل هایتان نمی زدایید؟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شما حکایت گورهای آراسته است که بیرونشان بیننده را خوش می آید و درونشان استخوان های مردگان است؛ و آکنده از خطاها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شما در حقیقت حکایت چراغ است که به مردم نور می دهد، اما خودش را می سوزاند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شده با سینه خیز رفتن، خود را به مجالس علما و دانشمندان برسانید؛ زیرا که خداوند دل های مرده را با نور حکمت زنده می کند، همان گونه که زمینِ مرده را با باران تند زنده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قِلَّةُ المَنطِقِ حُکمٌ عَظیمٌ ، فعلَیکُم بِالصَّمتِ فإنّهُ دَعَةٌ </w:t>
      </w:r>
      <w:r>
        <w:rPr>
          <w:rStyle w:val="FootnoteAnchor"/>
          <w:rtl w:val="true"/>
        </w:rPr>
        <w:footnoteReference w:id="1086"/>
      </w:r>
      <w:r>
        <w:rPr>
          <w:rFonts w:ascii="Amiri" w:hAnsi="Amiri" w:eastAsia="Amiri" w:cs="Amiri"/>
          <w:color w:val="111111"/>
          <w:sz w:val="28"/>
          <w:sz w:val="28"/>
          <w:szCs w:val="28"/>
          <w:rtl w:val="true"/>
          <w:lang w:bidi="ar-SA"/>
        </w:rPr>
        <w:t xml:space="preserve">حَسَنَةٌ ، و قِلَّةُ وِزْرٍ ، و خِفَّةٌ مِن الذُّنوبِ ، فحَصِّنوا بابَ العِلمِ فإنّ بابَهُ الصَّبرُ ، و إنّ اللّهَ یُبغِضُ الضَّحّاکَ مِن غَیرِ عَجَبٍ ، و المَشّاءَ إلی غَیرِ أدَبٍ </w:t>
      </w:r>
      <w:r>
        <w:rPr>
          <w:rStyle w:val="FootnoteAnchor"/>
          <w:rtl w:val="true"/>
        </w:rPr>
        <w:footnoteReference w:id="1087"/>
      </w:r>
      <w:r>
        <w:rPr>
          <w:rFonts w:ascii="Amiri" w:hAnsi="Amiri" w:eastAsia="Amiri" w:cs="Amiri"/>
          <w:color w:val="111111"/>
          <w:sz w:val="28"/>
          <w:sz w:val="28"/>
          <w:szCs w:val="28"/>
          <w:rtl w:val="true"/>
          <w:lang w:bidi="ar-SA"/>
        </w:rPr>
        <w:t xml:space="preserve">، و یُحِبُّ الوالِیَ الّذی یکونُ کالرّاعی لا یَغفُلُ عَن رَعیَّتِهِ ، فاستَحیُوا اللّهَ فی سَرائرِکُم کما تَستَحیَونَ النّاسَ فی عَلانِیَتِکُم ، و اعلَموا أنّ کَلِمَةَ الحِکمَةِ ضالَّةُ المُؤمنِ ، فعلَیکُم بِها قَبلَ أن تُرفَعَ ، و رَفعُها أن تَذهَبَ رُواتُها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العِلمِ، عَظِّمِ العُلَماءَ لِعِلمِهِم و دَعْ مُنازَعَتَهُم ، و صَغِّرِ الجُهّالَ لِجَهلِهِم و لا تَطرُدْهُم ، و لکن قَرِّبْهُم و عَلِّمْهُم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العِلمِ ، اِعلَمْ أنّ کُلَّ نِعمَةٍ عَجَزتَ عَن شُکرِها بمَنزِلَةِ سَیّئَةٍ تُؤاخَذُ علَیها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حکمت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خاموشی گزینید که آن آرامشی نیکو و مایه کم شدن وزر و بال و سبکباری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دانش را محکم سازید؛ زیرا که باب آن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کسی را که بیجا می خندد و بیهوده می گردد دشمن دارد و زمامداری را که چون چوپان از رعیّت خویش غافل نیست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نهان از خدا شرم کنید، همچنان که آشکارا از مردم شرم می دارید و بدانید که سخن حکیمانه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آنکه از میان برود، آن را دریابید، و از بین رفتن آن به رفتن گویندگان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به خاطر دانشی که دارند بزرگ دار و ستیزه کردن با آنان را رها کن و نادانان را به سبب نادانیشان حقیر شمار، اما از خودت مران، بلکه آنان را به خود نزدیک گردان و علمشان بیاموز</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نعمتی که از عهده شکرش برنیایی، چونان گناهی است که از آن بازخواست می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العِلمِ ، اِعلَمْ أنّ کُلَّ مَعصِیَةٍ عَجَزتَ عَن تَوبَتِها بمَنزِلَةِ عُقوبَةٍ تُعاقَبُ بِها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 العِلمِ ، کُرَبٌ لا تَدری مَتی تَغشاکَ ، فاستَعِدَّ لَها قَبلَ أن تَفجأکَ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عیسی علیه السلام ـ لأصحابِهِ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لَو أنّ أحَدا مَرَّ بأخیهِ فرَأی ثَوبَهُ قَدِ انکَشفَ عَن عَورَتِهِ ، أ کانَ کاشِفا عَنها أم یَرُدَّ علی ما انکَشَفَ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یَرُدُّ علی ما انکشَفَ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تَکشِفونَ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أنّهُ مَثَلٌ ضَربَهُ لَهُم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و 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الرّجُلُ مِنکُم یِطَّلِعُ علَی العَورَةِ مِن أخیهِ فلا یَستُرُها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اُعلِّمُکُم لِتَعلَموا و لا اُعلِّمُکُم لِتُعجَبوا بأنفُسِکُم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لَن تَنالوا ما تُریدونَ إلاّ بِتَرکِ ما تَشتَهونَ ، و لَن تَظفَروا بما تأملونَ إلاّ بِالصَّبرِ علی ما تَکرَهونَ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گناهی که از پس توبه اش برنیایی به منزله کیفری است که با آن مجازات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هایی در پیش است که نمی دانی کی تو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آنکه ناگهان بر تو در رسند خود را برای آنها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ـ به یاران خود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 اگر یکی از شما به برادر خود بگذرد و ببیند جامه اش از روی شرمگاهش کنار رفته است، آیا آن را بیشتر کنار می زند یا می پوشاندش؟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عریانترش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دانستند که برایشان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یکی از شماها عیب برادرش را می بیند و آن را نمی پوشاند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به شما می گویم ، من به شما علم می آموزم تا دانا شوید، علمتان نمی آموزم که خودپسند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به آنچه خواهید نرسید، مگر با ترک هوس های خود و به آنچه آرزو دارید دست نیابید، مگر با شکیبایی بر آنچه ناخوش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النَّظرَةَ ؛ فإنّها تَزرَعُ فی القُلوبِ الشَّهوَةَ ، و کَفی بِها لِصاحِبِها فِتنَةً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جَعَلَ بَصَرَهُ فی قَلبهِ ، و لَم یَجعَلْ قَلبَهُ فی نَظَرِ عَینِهِ ، لا تَنظُروا فی عُیوبِ النّاسِ کالأربابِ ، و انظُروا فی عُیوبِهِم کهَیئَةِ عَبیدِ النّاسِ ، 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مُبتلیً و مُعافیً ، فارحَموا المُبتلی ، و احمَدوا اللّهَ علَی العافِیَةِ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أ مَا تَستَحیونَ مِن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أحَدَکُم لا یَسُوغُ لَهُ شَرابُهُ حتّی یُصَفِّیَهِ مِن القَذی </w:t>
      </w:r>
      <w:r>
        <w:rPr>
          <w:rStyle w:val="FootnoteAnchor"/>
          <w:rtl w:val="true"/>
        </w:rPr>
        <w:footnoteReference w:id="1097"/>
      </w:r>
      <w:r>
        <w:rPr>
          <w:rFonts w:ascii="Amiri" w:hAnsi="Amiri" w:eastAsia="Amiri" w:cs="Amiri"/>
          <w:color w:val="111111"/>
          <w:sz w:val="28"/>
          <w:sz w:val="28"/>
          <w:szCs w:val="28"/>
          <w:rtl w:val="true"/>
          <w:lang w:bidi="ar-SA"/>
        </w:rPr>
        <w:t xml:space="preserve">، و لا یُبالِی أن یَبلُغَ أمثالَ الفِیَلَةِ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تَسمَعوا أنّهُ قِیلَ لَکُم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أرحامَکُم ، و کافِئوا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مَن قَطَعَکُم ، و اعطَوا مَن مَنَعَکُم ، و أحسِنوا إلی مَن أساءَ إلَیکُم ، و سَلِّموا علی مَن سَبَّکُم ، و أنصِفوا مَن خاصَمَکُم ، و اعفُوا عَمَّن ظَلَمَکُم ، کما أنّکُم تُحِبّونَ أن یُعفی عَن إساءتِکُم فاعتَبِروا بعَفوِ اللّهِ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 شَمسَهُ أشرَقَت علَی الأبرارِ و الفُجّارِ مِنکُم ، و أنّ مَطرَهُ یَنزِلُ علَی الصّالِحینَ و الخاطِئینَ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لا تُحِبّونَ إلاّ مَن أحَبَّکُم و لا تُحسِنونَ إلاّ إلی مَن أحسَنَ إلَیکُم و لا تُکافِئونَ إلاّ مَن أعطاکُم فما فَضلُکُم إذا علی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یَصنَعُ هذا السُّفَهاءُ الّذینَ لَیسَت عِندَهُم فُضُولٌ و لا لَهُم أحلامٌ ، و لکنْ إن أرَدتُم أن تَکونوا أحِبّاءَ اللّهِ و أصفِیاءَ اللّهِ فأحسِنوا إلی مَن أساءَ إلَیکُم ، و اعفُوا عَمَّن ظَلَمَکُم ، و سَلِّموا علی مَن أعرَضَ عَنکُم،اسمَعوا قَولی،و احفَظوا وَصِیَّتی، و ارعَوا عَهدی کَیما تَکُونوا عُلَماءَ فُقَهاءَ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آن بذر شهوت در دل ها می افشاند و همین برای به گناه افکندن نگاه کننده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کسی که دیده خود را در دلش قرار دهد و دلش را در نگاه دیده اش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های مردم چونان اربابان منگرید، بلکه به عیب های آنان با حالت غلامان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حقیقت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زده و گرفتار، و بی بلا و آسوده از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 زده رحم کنید و بر عافیت، خدا را سپاس گویید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نوشیدنی خود را گوارا نمی یابد، مگر آنگاه که خاشاک از آن برگیرد، اما از اینکه لقمه حرامی به اندازه ماده فیلی ببلعد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در تورات به شما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کنید و به خویشاوندانتان پاداش دهید؟ و من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شما بریده است، پیوند برقرار کنید و به کسی که از شما دریغ کرده است عطا کنید و به آنکه به شما بدی کرده است، خوبی کنید و به کسی که شما را دشنام می دهد، سلام گویید و با کسی که با شما خصومت می ورزد، انصاف ورزید و از کسی که به شما ستم کرده است درگذرید، چنان که دوست دارید از بد کرداری شما درگذرند، از گذشت خداوند نسبت به خودتان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آفتابِ خداوند بر نیک و بد شما می تابد و بارانش بر نیکوکار و گنهکار شما می بارد؟ اگر شما جز دوستدار خود را دوست نداشته باشید و جز به آنکه به شما نیکی کرده است، نیکی نکنید و جز به آنکه به شما عطا کرده است عطا نکنید، پس چه فضیلتی بر دیگران دارید؟ نابخردان نیز، که نه فضیلتی دارند و نه خرد و درایتی، این کارها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خواهید دوستان و برگزیدگان خدا باشید، به کسی که بر شما بدی کرده است خوبی کنید و از کسی که به شما ستم کرده است درگذرید و به کسی که از شما روی گردانده است، سلام کنید؛ گفته مرا بشنوید و سفارشم را به گوش سپارید و توصیه ام را به کار بندید، تا دانایانی فهمیده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قُلوبَکُم بِحَیثُ تَکونُ کُنوزُکُم ، و لِذلکَ النّاسُ یُحِبّونَ أموالَهُم و تَتُوقُ </w:t>
      </w:r>
      <w:r>
        <w:rPr>
          <w:rStyle w:val="FootnoteAnchor"/>
          <w:rtl w:val="true"/>
        </w:rPr>
        <w:footnoteReference w:id="1099"/>
      </w:r>
      <w:r>
        <w:rPr>
          <w:rFonts w:ascii="Amiri" w:hAnsi="Amiri" w:eastAsia="Amiri" w:cs="Amiri"/>
          <w:color w:val="111111"/>
          <w:sz w:val="28"/>
          <w:sz w:val="28"/>
          <w:szCs w:val="28"/>
          <w:rtl w:val="true"/>
          <w:lang w:bidi="ar-SA"/>
        </w:rPr>
        <w:t xml:space="preserve">إلَیها أنفُسُهُم ، فضَعوا کُنوزَکُم فی السَّماءِ حیثُ لا یَأکُلُها السُّوسُ ، و لا یَنالُها اللُّصوصُ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لا یَقدِرُ علی أن یَخدِمَ رَبَّینِ ، و لا مَحالَةَ أنّهُ یُؤثِرُ أحدَهُما علَی الآخَرِ و إن جَهِدَ ، کذلکَ لا یَجتَمِعُ لَکُم حُبُّ اللّهِ و حُبُّ الدُّنیا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 دل های شما در آنجاست که گنج های شماست و از همین روست که مردم اموال خود را دوست دارند و جانهایشان مشتاق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گنج هایتان را در آسمان نهید، آنجا که نه بید و موریانه آنها را می خورد و نه دزدان بدان دسترسی 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بنده هر اندازه هم بکوشد، نمی تواند دو خواجه را خدمت کند و ناگزیر یکی از آنها را بر دیگری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 دوستی و دنیا دوستی در شما جمع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لَرجُلٌ عالِمٌ آثَرَ دُنیاهُ علی عِلمِهِ ، فأحَبَّها و طَلَبَها و جَهِدَ علَیها ؛ حتّی لَوِ استَطاع أن یَجعَلَ النّاسَ فی حَیرَةٍ لَفَعَلَ ، و ما ذا یُغنی عَنِ الأعمی سَعَةُ نُورِ الشَّمسِ و هُو لا یُبصِرُها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یُغنی عَنِ العالِمِ عِلمُهُ إذ هُو لَم 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ثِمارَ الشَّجَرِ و لَیسَ کُلُّها یَنفَعُ و یُؤکَلُ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العُلَماءَ و لَیسَ کُلُّهُم یَنتَفِعُ 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أوسَعَ الأرضَ و لَیسَ کُلُّها تُسکَنُ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المُتَکلِّمِینَ و لَیسَ کُلُّ کَلامِهِم یُصَدَّقُ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فاحتَفِظوا مِن العُلَماءِ الکَذَبَةِ الّذینَ علَیهِم ثِیابُ الصُّوفِ ، مُنَکِّسی رُؤوسِهِم إلَی الأرضِ، یُزَوِّرونَ </w:t>
      </w:r>
      <w:r>
        <w:rPr>
          <w:rStyle w:val="FootnoteAnchor"/>
          <w:rtl w:val="true"/>
        </w:rPr>
        <w:footnoteReference w:id="1102"/>
      </w:r>
      <w:r>
        <w:rPr>
          <w:rFonts w:ascii="Amiri" w:hAnsi="Amiri" w:eastAsia="Amiri" w:cs="Amiri"/>
          <w:color w:val="111111"/>
          <w:sz w:val="28"/>
          <w:sz w:val="28"/>
          <w:szCs w:val="28"/>
          <w:rtl w:val="true"/>
          <w:lang w:bidi="ar-SA"/>
        </w:rPr>
        <w:t>بهِ الخَطایا ، یَرمُقونَ مِن تَحتِ حَواجِبِهِم کما تَرمُقُ الذِّئابُ ، و قَولُهُم یُخالِفُ فِعلَهُم ، و هَل یُجتَنی مِن العَوسَجِ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الحَنظَلِ 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لا یُؤَثِّرُ قَولُ العالِمِ الکاذِبِ إلاّ زُورا ، و لَیس کُلُّ مَن یَقولُ یَصدُقُ </w:t>
      </w:r>
      <w:r>
        <w:rPr>
          <w:rFonts w:eastAsia="Amiri" w:cs="Amiri" w:ascii="Amiri" w:hAnsi="Amiri"/>
          <w:color w:val="111111"/>
          <w:sz w:val="28"/>
          <w:szCs w:val="28"/>
          <w:rtl w:val="true"/>
          <w:lang w:bidi="ar-SA"/>
        </w:rPr>
        <w:t xml:space="preserve">. </w:t>
      </w:r>
      <w:r>
        <w:rPr>
          <w:rStyle w:val="FootnoteAnchor"/>
          <w:rtl w:val="true"/>
        </w:rPr>
        <w:footnoteReference w:id="110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بدترین مردم، مرد دانشمندی است که دنیایش را بر دانش خود برگزیند و دوستدار دنیا شود و در پی آن برآید و برای تحصیل آن بکوشد و حتی اگر بتواند مردم را به سرگردانی و گمراهی کشاند،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نور خورشید،برای نابینایی که آن را نمی بیند چه حاصلی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 هر عالمی که به آن عمل نکند به او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میوه های درختان، اما همه آنها مفید و خوردنی نیستند و چه بسیارند دانشمندان، اما همه آنها از آنچه می دانند بهره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پهناور است زمین، اما همه جای آن قابل سکونت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سخن گویان، اما همه سخنان آنان مورد تصدیق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دروغین نگه دارید، همانان که پشمینه می پوشند و برای درست جلوه دادن خطاها و گناهانشان سرهای خود را به زیر می افکنند و چون گرگ ها از زیر ابروان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نگرند و گفتارشان با کردارشان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خاربن، انگور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بوته حنظل، 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دانشمند دروغگو ثمری جز ناحق ندارد و چنین نیست که هر کس سخنی بگوید راست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یَنبُتُ فی السَّهلِ و لا یَنبُتُ فی الصَّفا ، و کذلک الحِکمَةُ تَعمُرُ فی قَلبِ المُتَواضِعِ و لا تَعمُرُ فی قَلبِ المُتَکبِّرِ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أنّهُ مَن شَمَخَ برَأسِهِ </w:t>
      </w:r>
      <w:r>
        <w:rPr>
          <w:rStyle w:val="FootnoteAnchor"/>
          <w:rtl w:val="true"/>
        </w:rPr>
        <w:footnoteReference w:id="1104"/>
      </w:r>
      <w:r>
        <w:rPr>
          <w:rFonts w:ascii="Amiri" w:hAnsi="Amiri" w:eastAsia="Amiri" w:cs="Amiri"/>
          <w:color w:val="111111"/>
          <w:sz w:val="28"/>
          <w:sz w:val="28"/>
          <w:szCs w:val="28"/>
          <w:rtl w:val="true"/>
          <w:lang w:bidi="ar-SA"/>
        </w:rPr>
        <w:t>إلَی السَّقفِ شَجَّهُ ، و مَن خَفَضَ برَأسِهِ عَنهُ استَظَلَّ تَحتَهُ و أکنَّهُ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مَن لَم یَتَواضَعْ للّهِ خَفَضَهُ ، و مَن تَواضَعَ للّهِ رَفَعَهُ ، إنّهُ لَیسَ علی کُلِّ حالٍ یَصلُحُ العَسَلُ فی الزِّقاقِ ، و کذلکَ القُلوبُ لَیسَ علی کُلِّ حالٍ تَعمُرُ الحِکمَةُ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الزِّقَّ ما لَم یَنخَرِقْ أو یَقحَلْ أو یَتفُلْ فسَوفَ یَکونُ لِلعَسَلِ وِعاءً ، و کذلکَ القُلوبُ ما لَم تَخرِقْها الشَّهَواتُ و یُدَنِّسْها الطَّمَعُ و یُقَسِّها النَّعیمُ فسَوفَ تَکونُ أوعِیَةً للحِکمَةِ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الحَریقَ لَیَقَعُ فی البَیتِ الواحِدِ فلا یَزالُ یَنتَقِلُ مِن بَیتٍ إلی بَیتٍ حتّی تَحتَرِقَ بُیوتٌ کَثیرَةٌ ، إلاّ أن یُستَدرَکَ البَیتُ الأوَّلُ فیُهدَمَ مِن قَواعِدهِ فلا تَجِدَ فیهِ النّارُ مَعمَلاً ، و کذلکَ الظّالِمُ الأوَّلُ لَو یُؤخَذُ علی یَدَیهِ لَم یُوجَدْ مِن بَعدِهِ إمامٌ ظالِمٌ فیَأتَمُّونَ </w:t>
      </w:r>
      <w:r>
        <w:rPr>
          <w:rStyle w:val="FootnoteAnchor"/>
          <w:rtl w:val="true"/>
        </w:rPr>
        <w:footnoteReference w:id="1106"/>
      </w:r>
      <w:r>
        <w:rPr>
          <w:rFonts w:ascii="Amiri" w:hAnsi="Amiri" w:eastAsia="Amiri" w:cs="Amiri"/>
          <w:color w:val="111111"/>
          <w:sz w:val="28"/>
          <w:sz w:val="28"/>
          <w:szCs w:val="28"/>
          <w:rtl w:val="true"/>
          <w:lang w:bidi="ar-SA"/>
        </w:rPr>
        <w:t xml:space="preserve">بهِ ، کما لَو لَم تَجِدِ النّارُ فی البَیتِ الأوَّلِ خَشَبا و ألواحا لَم تُحرِقْ شَیئا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زراعت در دشت می روید و روی سنگ سخت و برآمده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در دل شخص فروتن بالنده می شود و در دل انسان متکبر گردن کش بالندگی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هر کس سر خود را بر سقف ساید، سرش بشکند و هر کس سرش را از سقف فروتر گیرد، در زیر آن سایه گیرد و سقف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برای خدا فروتنی نکند، خداوند پست و زبونش گرداند و هر که برای خدا افتادگی کند، خداوند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عسل برای هر خیکی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نیز چنین اند، هر دلی حکمت پرور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خیک تا زمانی که ندریده یا نخشکیده و یا نگندیده باشد، می تواند ظرفی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عسل باشد، دل ها نیز چنین اند؛ تا زمانی که شهوات آنها را از هم ندریده و طمع، آلوده شان نساخته و خوشی و نعمت سختشان نکرده باشد، می توانند ظرفی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حکمت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بگویمتان،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یک خانه می افتد و پیوسته از خانه ای به خانه ای دیگر سرایت می کند تا جایی که خانه های بسیاری را می سوزاند مگر اینکه در همان خانه نخست جلو آتش را بگیرند و آن را از بن ویران کنند تا آتش از کار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است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اگر دست او را بگیرند، بعد از او پیشوای ستمگری پیدا نشود که دیگران به او تأسّی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آتش در خانه نخست چوب و تخته ای نمی یافت، چیزی را نمی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الحَیَّةِ تَؤُمُّ أخاهُ لِتَلدَغَهُ و لَم یُحَذِّرْهُ حتّی قَتَلَتْهُ فلا یَأمَنْ أن یَکونَ قَد شَرِکَ فی دَمِهِ ،و کذلکَ مَن نَظَرَ إلی أخیهِ یَعمَلُ الخَطیئةَ و لَم یُحَذِّرْهُ عاقِبَتَها حتّی أحاطَت بهِ فلا یأمَنْ أن یَکونَ قَد شَرِکَ فی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 أن یُغَیِّرَ الظّالِمَ ثُمّ لَم یُغَیِّرْهُ فهُو کفاعِلِهِ ، و کَیفَ یَهابُ الظّالِمُ و قَد أمِنَ بَینَ أظهُرِکُم لا یُنهی و لا یُغَیَّرُ علَیهِ و لا یُؤخَذُ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یُقصِرُ الظّالِمونَ أم کَیفَ لا یَغتَرُّونَ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أن یَقولَ أحَدُکُم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أظلِمُ و مَن شاءَ فلْیَظلِمْ ، و یَرَی الظُّلمَ فلا یُغَیِّرُهُ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الأمرُ علی ما تَقولونَ لَم تُعاقَبوا مَع الظّالِمینَ الّذینَ لَم تَعمَلوا بأعمالِهِم حِینَ تَنزِلُ بِهِمُ العَثرَةُ فی الدُّنیا </w:t>
      </w:r>
      <w:r>
        <w:rPr>
          <w:rFonts w:eastAsia="Amiri" w:cs="Amiri" w:ascii="Amiri" w:hAnsi="Amiri"/>
          <w:color w:val="111111"/>
          <w:sz w:val="28"/>
          <w:szCs w:val="28"/>
          <w:rtl w:val="true"/>
          <w:lang w:bidi="ar-SA"/>
        </w:rPr>
        <w:t xml:space="preserve">. </w:t>
      </w:r>
      <w:r>
        <w:rPr>
          <w:rStyle w:val="FootnoteAnchor"/>
          <w:rtl w:val="true"/>
        </w:rPr>
        <w:footnoteReference w:id="11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هر کس ماری را ببیند که به طرف برادرش می رود تا او را نیش زند و برادر خود را برحذر ندارد و مار او را بکشد، نباید خودش را از شرکت در خون او مبرّا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که ببیند برادرش گناه می کند و او را از عاقبت آن برحذر ندارد تا گناه او را فرا گیرد، از شرکت در گناه وی مبرّا نیست، هر کس بتواند جلو ستمگر را بگیرد و نگیرد، همچون کسی است که مرتکب ظلم شده باشد؛ چگونه ستمگر بهراسد با اینکه در میان شما امنیت دارد و بازش ندارند و جلوی او را نگیرند و دستش را کوتاه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حالی چگونه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ستمگری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آیند و چگونه مغرور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که فردی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ستم نمی کنم و هر که خواهد، گو ستم کند ، و ستم را ببیند و جلوی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شما می گویید، پس چرا وقتی در دنیا بر ستمگران کیفر و بلا می رسد شما نیز به همراه آنان مجازات می شوید در حالی که مانند آنها ستم نکرده اید؟</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تَرجُونَ أن یؤمِنَکُمُ اللّهُ مِن فَزَعِ یَومِ القِیامَةِ و أنتُم تَخافُونَ النّاسَ فی طاعَةِ اللّهِ ، و تُطیعونَهُم فی مَعصیَتِهِ ، و تَفُونَ لَهُم بِالعُهودِ النّاقِضَةِ لِعَهدِهِ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 اللّهُ مِن فَزَعِ ذلکَ الیَومِ مَنِ اتّخَذَ العِبادَ أربابا مِن دُونِهِ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السَّوءِ ، مِن أجلِ دُنیا دَنِیَّةٍ و شَهوَةٍ رَدِیَّةٍ تُفَرِّطونَ فی مُلکِ الجَنَّةِ ، و تَنسَونَ هَولَ یَومِ القِیامَةِ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نِعمَةٍ زائلَةٍ و حَیاةٍ مُنقَطِعَةٍ تَفِرُّونَ مِن اللّهِ و تَکرَهونَ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یُحِبُّ اللّهُ لِقاءکُم و أنتُم تَکرَهونَ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یُحِبُّ اللّهُ لِقاءَ مَن یُحِبُّ لِقاءهُ ، و یَکرَهُ لِقاءَ مَن یَکرَهُ لِقاءهُ ، و کَیفَ تَزعُمون أنَّکُم أولیاءُ اللّهِ مِن دُونِ النّاسِ و أنتُم تَفِرُّونَ مِن المَوتِ و تَعتَصِمونَ بِالدُّنیا ؟ فماذا یُغنی عَنِ المَیِّتِ طِیبُ رِیحِ حَنوطِهِ و بَیاضُ أکفانِهِ و کُلَّ ذلکَ یَکونُ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لا یُغنی عَنکُم بَهجَةُ دُنیاکُمُ الّتی زُیِّنَت لَکُم ، و کُلُّ ذلکَ إلی سَلَبٍ و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یُغنی عَنکُم نَقاءُ أجسادِکُم و صَفاءُ ألوانِکُم و إلَی المَوتِ تَصیرونَ ، و فی التُّرابِ تُنسَونَ ، و فی ظُلمَةِ القَبرِ تُغمَرونَ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دارید که خداوند شما را از هراس روز قیامت ایمن گرداند در حالی که در راه طاعت خدا از مردم می ترسید و در معصیت او از آنان فرمان می برید و با آنان پیمان های مخالف با پیمان خدا می بندید و بدان ها وفا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 خداوند کسی را که بندگان را به جای او به خدایگانی بگیرد، از هراس آن روز ایمن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دنیایی پست و شهوتی بی ارزش در به دست آوردن مُلکِ بهشت کوتاهی می کنید و هراس روز قیامت را از یاد می برید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نعمتی به سر آمدنی و زندگی تمام شدنی از خدا می گریزید و دیدار او را ناخوش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ملاقات او را خوش ندارید، چگونه او خواهان دیدار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خواستار دیدار کسی است که خواستار دیدار او باشد و دیدار با کسی را ناخوش دارد که ملاقات او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پندارید دوستان خدایید و نه مردم، حال آنکه از مرگ می گریزید و به دنیا می چسبید؟ مرده را چه سود که حنوطش خوشبو و کفنش سفید باشد، در حالی که همه اینها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زرق و برق دنیا که در چشم شما جلوه گری می کند، اما همه اش رو به نیستی و زوال است، شما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مرگ می روید و در دلِ خاک به دست فراموشی سپرده می شوید و در تاریکی گور فرو می روید، پاکیزگی پیکرها و روشنی و زیبایی رنگ هایتان به چه کارتان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 السِّراجَ فی ضَوءِ الشَّمسِ و ضَوؤها کانَ یَکفیکُم ، و تَدَعونَ أن تَستَضیئوا بِها فی الظُّلَمِ و مِن أجلِ ذلکَ سُخِّرَت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استَضأتُم بِنُورِ العِلمِ لأمرِ الدُّنیا و قَد کُفِیتُموهُ ، و تَرَکتُم أن تَستَضیئوا بهِ لأمرِ الآخِرَةِ و مِن أجلِ ذلکَ اُعطِیتُموهُ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الآخِرَةَ حَقٌّ، و أنتُم تُمَهِّدونَ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حَقٌّ، و أنتُم تَفِرُّونَ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یَسمَعُ و یَری، و لا تَخافُونَ إحصاءهُ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یُصَدِّقُکُم مَن سَمِعَکُم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کَذَبَ مِن غَیرِ عِلمٍ أعذَرُ مِمَّن کَذَبَ علی عِلمٍ ، و إن کانَ لا عُذرَ فی شیءٍ مِن الکِذبِ </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خورشید چراغ برمی دارید با اینکه روشنایی خورشید شما را بس است، و در تاریکی ها چراغ برنمی افروزید، در حالی که برای همین در اختیار شما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نور دانش برای کار دنیا استفاده می کنید، حال آنکه دنیا برای شما ضمانت شده است و از نور دانش برای امر آخرت بهره نمی گیرید، در صورتی که آن برای همین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راست است، اما دنیا را آماده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اما از آن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شنود و می بیند، لیکن از اینکه اعمال شما را شماره می کند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حرفهای شما را بشنود و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ندانسته دروغ گوید، معذورتر از کسی است که دانسته دروغ گوید گو اینکه در هیچ دروغی عذری پذیرفته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الدّابَّةَ إذا لَم تُرتَکَبْ و لَم تُمتَهَنْ </w:t>
      </w:r>
      <w:r>
        <w:rPr>
          <w:rStyle w:val="FootnoteAnchor"/>
          <w:rtl w:val="true"/>
        </w:rPr>
        <w:footnoteReference w:id="1113"/>
      </w:r>
      <w:r>
        <w:rPr>
          <w:rFonts w:ascii="Amiri" w:hAnsi="Amiri" w:eastAsia="Amiri" w:cs="Amiri"/>
          <w:color w:val="111111"/>
          <w:sz w:val="28"/>
          <w:sz w:val="28"/>
          <w:szCs w:val="28"/>
          <w:rtl w:val="true"/>
          <w:lang w:bidi="ar-SA"/>
        </w:rPr>
        <w:t xml:space="preserve">و تُستَعمَلْ لَتَصعُبُ و یَتَغیَّرُ خُلقُها ، و کذلکَ القُلوبُ إذا لَم تُرفَقْ بذِکرِ المَوتِ و تُتعِبْها دُؤوبُ العِبادَةِ </w:t>
      </w:r>
      <w:r>
        <w:rPr>
          <w:rStyle w:val="FootnoteAnchor"/>
          <w:rtl w:val="true"/>
        </w:rPr>
        <w:footnoteReference w:id="1114"/>
      </w:r>
      <w:r>
        <w:rPr>
          <w:rFonts w:ascii="Amiri" w:hAnsi="Amiri" w:eastAsia="Amiri" w:cs="Amiri"/>
          <w:color w:val="111111"/>
          <w:sz w:val="28"/>
          <w:sz w:val="28"/>
          <w:szCs w:val="28"/>
          <w:rtl w:val="true"/>
          <w:lang w:bidi="ar-SA"/>
        </w:rPr>
        <w:t xml:space="preserve">تَقسو و تَغلُظُ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یُغنی عَنِ البَیتِ المُظلِمِ أن یُوضَعَ السِّراجُ فَوقَ ظَهرِهِ و جَوفُهُ وَحشٌ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یُغنی عَنکُم أن یَکونَ نُورُ العِلمِ بأفواهِکُم و أجوافُکُم مِنهُ وَحشَةٌ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فأسْرِعوا إلی بُیوتِکُم المُظلِمَةِ فأنِیروا فیها ، کذلکَ فأسرِعوا إلی قُلوبِکُمُ القاسِیَةِ بِالحِکمَةِ قَبلَ أن تَرِینَ علَیها الخَطایا </w:t>
      </w:r>
      <w:r>
        <w:rPr>
          <w:rStyle w:val="FootnoteAnchor"/>
          <w:rtl w:val="true"/>
        </w:rPr>
        <w:footnoteReference w:id="1116"/>
      </w:r>
      <w:r>
        <w:rPr>
          <w:rFonts w:ascii="Amiri" w:hAnsi="Amiri" w:eastAsia="Amiri" w:cs="Amiri"/>
          <w:color w:val="111111"/>
          <w:sz w:val="28"/>
          <w:sz w:val="28"/>
          <w:szCs w:val="28"/>
          <w:rtl w:val="true"/>
          <w:lang w:bidi="ar-SA"/>
        </w:rPr>
        <w:t xml:space="preserve">فتَکونَ أقسی مِن الحِجارَةِ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یُطیقُ حَملَ الأثقالِ مَن لا یَستَعینُ علی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تُحَطُّ أوزارُ مَن لا یَستَغفِرُ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کَیفَ تَنقی ثِیابُ مَن لا یَغسِلُها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یَبرأُ مِن الخَطایا مَن لا یُکفِّرُها ؟</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أم کَیفَ یَنجو مِن غَرَقِ البَحرِ مَن یَعبُرُ بِغَیرِ 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یَنجُو مِن فِتَنِ الدُّنیا مَن لَم یُداوِها بِالجِدِّ و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یَبلُغُ مَن یُسافِرُ بغَیرِ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یَصیرُ إلَی الجَنَّةِ مَن لا یُبصِرُ مَعالِمَ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یَنالُ مَرضاةَ اللّهِ مَن لا یُطیعُهُ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یُبصِرُ عَیبَ وَجهِهِ مَن لا یَنظُرُ فی المِرآةِ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یَستَکمِلُ حُبَّ خَلیلِهِ مَن لا یَبذُلُ لَهُ بَعضَ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یَستَکمِلُ حُبَّ رَبِّهِ مَن لا یُقرِضُهُ بَعضَ ما رَزقَهُ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راستی که اگر از ستور سواری نگیرند و بار نکشند و خوارش نکنند، سرکش و کج خلق می شود؛ دل ها نیز چنین اند، هرگاه با یادآوری مرگ نرم نشوند و رنج مداومت بر عبادت را نکشند سخت و خشن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تاریک را چه سود که بر بامش چراغ افروزند و درونش وحشتناک و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را چه حاصل که نور دانش در دهان هایتان باشد، امّا درون هایتان از آن تهی و بی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در اندرون خانه های تاریک خود چراغ افروزید، به همین سان بشتابید و دل های سخت خویش را با حکمت نرم سازید پیش از آنکه گناهان بر آنها چیره آید و از سنگ سخت تر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بارهای سنگین را حمل تواند کرد کسی که در حمل آن کمک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چگونه گناهان کسی بریزد که برای آنها از خداوند آمرزش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پاکیزه شود جامه های چرکین کسی که آنها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گناهان پاک شود کسی که آنها را پاک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از غرق شدن در دریا نجات یابد کسی که بی کشتی به دریا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فتنه های دنیا برَهَد کسی که با سعی و کوشش آن را علاج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مقصد رسد کسی که بی راهنما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بهشت رود کسی که نشانه های دین را نمی بیند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خشنودی خداوند دست یابد کسی که او را فرمان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عیب چهره خود را بیند کسی که در آینه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دوستیِ با رفیق خود را کامل گرداند کسی که مقداری از آنچه را دارد به او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دوستی با پروردگار خود را کامل سازد کسی که قسمتی از آنچه را روزیش ساخته است بدو وام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لا یَنقُصُ البَحرَ أن تَغرَقَ فیهِ السَّفینَةُ و لا یَضُرُّهُ ذلکَ شیئا ، کذلکَ لا تَنقُصونَ اللّهَ بِمَعاصِیکُم شیئا و لا تَضُرُّونَهُ ، بَل أنفسَکُم تَضُرُّونَ و إیّاها تَنقُصونَ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لا تَنقُصُ نورُ الشَّمسِ کَثرَةُ مَن یَتَقَلَّبُ فیها بَل بهِ یَعیشُ و یَحیی ، کذلکَ لا یَنقُصُ اللّهَ کثَرَةُ ما یُعطیکُم و یَرزُقُکُم ، بَل برِزقِهِ تَعیشُونَ و بهِ تَحیَونَ ، یَزیدُ مَن شَکرَهُ إنّهُ شاکِرٌ عَلِیمٌ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بگویمتان، همان گونه که از غرق شدن کشتی در دریا چیزی از دریا کاسته نمی شود و این کار بدان هیچ زیانی نمی زند، همچنین شما با گناهان و نا فرمانی های خود چیزی از خدا کم نمی کنید و زیانی به او نمی رسانید، بلکه به خودتان ضرر می زنید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می کاهید و همچنان که هر کس هر چه در زیر آفتاب رفت و آمد کند از نور آفتاب نکاهد، بلکه خودش به واسطه آن شاداب و سرزنده شود،همچنین خداوند هر چه به شما عطا کند و روزی دهد چیزی از او کم نمی شود، بلکه این شمایید که با روزی او زندگی می کنید و زنده می مانید و هر که شکر او بگزارد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بیفزاید که خداوند قدر شناسِ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اُجرَاءَ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تَستَوفُونَ ، و الرِّزقَ تَأکُلونَ ، و الکِسوَةَ تَلبَسونَ ، و المَنازِلَ تَبنُونَ ، و عَمَلَ مَنِ استَأجَرَکُم تُفسِدونَ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رَبُّ هذا العَمَلِ أن یُطالِبَکُم فیَنظُرَ فی عَمَلِهِ الّذی أفسَدتُم فیُنزِلَ بِکُم ما یُخزِیکُم ، و یأمُرَ برِقابِکُم فتُجَذَّ مِن اُصولِها </w:t>
      </w:r>
      <w:r>
        <w:rPr>
          <w:rStyle w:val="FootnoteAnchor"/>
          <w:rtl w:val="true"/>
        </w:rPr>
        <w:footnoteReference w:id="1121"/>
      </w:r>
      <w:r>
        <w:rPr>
          <w:rFonts w:ascii="Amiri" w:hAnsi="Amiri" w:eastAsia="Amiri" w:cs="Amiri"/>
          <w:color w:val="111111"/>
          <w:sz w:val="28"/>
          <w:sz w:val="28"/>
          <w:szCs w:val="28"/>
          <w:rtl w:val="true"/>
          <w:lang w:bidi="ar-SA"/>
        </w:rPr>
        <w:t xml:space="preserve">، و یأمُرَ بأیدِیکُم فتُقطَعَ مِن مَفاصِلِها ، ثُمَّ یأمُرَ بِجُثَثِکُم فتُجَرَّ علی بُطونِها ، حتّی تُوضَعَ علی قَوارِعِ الطَّریقِ ؛ حتّی تَکونوا عِظَةً لِلمُتَّقینَ و نَکالاً لِلظّالِمینَ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أنفُسَکُم أنّ آجالَکُم تَستأخِرُ مِن أجلِ أنّ المَوتَ لَم یَنزِلْ بِکُم ، فکأنَّهُ قد حَلَّ بِکُم فأظعَنَکُم، فمِنَ الآنَ فاجعَلوا الدَّعوَةَ فی آذانِکُم ، و مِن الآنَ فنُوحُوا علی أنفُسِکُم ، و مِن الآنَ فابکُوا علی خَطایاکُم ، و مِن الآنَ فتَجَهَّزوا و خُذوا اُهبَتَکُم </w:t>
      </w:r>
      <w:r>
        <w:rPr>
          <w:rStyle w:val="FootnoteAnchor"/>
          <w:rtl w:val="true"/>
        </w:rPr>
        <w:footnoteReference w:id="1123"/>
      </w:r>
      <w:r>
        <w:rPr>
          <w:rFonts w:ascii="Amiri" w:hAnsi="Amiri" w:eastAsia="Amiri" w:cs="Amiri"/>
          <w:color w:val="111111"/>
          <w:sz w:val="28"/>
          <w:sz w:val="28"/>
          <w:szCs w:val="28"/>
          <w:rtl w:val="true"/>
          <w:lang w:bidi="ar-SA"/>
        </w:rPr>
        <w:t xml:space="preserve">، و بادِروا التَّوبَةَ إلی ربِّکُم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مزد بگیران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را تمام می گیرید و روزی می خورید و جامه می پوشید و خانه ها می سازید و کار کسی را که شما را اجیر کرده است، تباه می سازید؟نزدیک است که صاحب کار از شما بازخواست کند و در کار خود، که تباهش کرده اید، بنگرد و بلایی به سرتان آورد که رسوایتان سازد و فرمان دهد گردنهایتان از بیخ کنده شود و دستور دهد دست هایتان از بندهایشان جدا گردد و آنگاه امر کند تا پیکرهایتان را روی شکم بکشند و در سر راه اندازند تا عبرتی برای پرهیزگاران و تهدیدی برای ستمکاران باشید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مرگ هنوز به سراغ شما نیامده است به خود نگویید که اجل هایتان به این زودی ها نخواهد رسید؛ زیرا که گویی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فرود آمده و شما را کوچانده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 اکنون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آویزه گوشتان کنید و از هم اینک برای خود ماتم گیرید و از هم اکنون بر خطاها و گناهان خویش بگریید و از هم اینک بار بربندید و ساز و برگ سفر فراهم آورید و به توبه کردن به درگاه پروردگارتان 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یَنظُرُ المَریضُ إلی طَیِّبِ الطَّعامِ فلا یَلتَذُّهُ مَع ما یَجِدُهُ مِن شِدَّةِ الوَجَعِ ، کذلکَ صاحِبُ الدُّنیا لا یَلتَذُّ بِالعِبادَةِ و لا یَجِدُ حَلاوَتَها مَع ما یَجِدُ مِن حُبِّ المالِ ، و کما یَلتَذُّ المَریضُ نَعتَ الطَّبیبِ العالِمِ بما یَرجو فیهِ مِن الشِّفاءِ فإذا ذَکرَ مَرارَةَ الدَّواءِ و طَعمَهُ کدَّرَ علَیهِ الشِّفاءَ ، کذلکَ أهلُ الدُّنیا یَلتَذّونَ بِبَهجَتِها و أنواعِ ما فیها ، فإذا ذَکَروا فَجأةَ المَوتِ کَدَّرَها علَیهِم و أفسَدَها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النّاسِ یُبصِرُ النُّجومَ و لکنْ لا یَهتَدی بِها إلاّ مَن یَعرِفُ مَجارِیَها و مَنازِلَها ، و کذلکَ تَدرُسونَ الحِکمَةَ و لکنْ لا یَهتَدی لَها مِنکُم إلاّ مَن 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عَبیدَ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نَقُّوا القَمحَ و طَیِّبُوهُ ، و أدِقُّوا طَحنَهُ تَجِدوا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یَهْنِئکُم أکلُهُ ، کذلکَ فأخلِصوا الإیمانَ تَجِدوا حَلاوَتَهُ و یَنفَعْکُم غِبُّهُ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وَجَدتُم سِراجا یَتَوَقَّدُ بِالقَطِرانِ فی لَیلَةٍ مُظلِمَةٍ لاَستَضَأتُم بهِ لَم یَمنَعْکُم مِنهُ رِیحُ قَطِرانِهِ ، کذلکَ یَنبَغی لَکُم أن تأخُذوا الحِکمَةَ مِمّن وَجَدتُموها مَعهُ و لا یَمنَعَکُم مِنهُ سُوءُ رَغبَتِهِ فیها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همچنان که شخص بیمار خوراک خوب و لذیذ را می بیند، امّا از درد شدیدی که دارد از آن غذا لذّتی نمی برد، همچنین دنیادار با وجود عشق به مال و ثروت از عبادت لذّت نمی برد و شیرینی آن را نمی چشد و همچنان که بیمار از توضیحات و نسخه پزشک که در آن امید شفا دارد لذّت می برد، امّا چون تلخی دارو را به یاد می آورد شفا در نظرش تیره و تار می گردد، همچنین دنیا پرستان از زرق و برق دنیا و انواع نعمت هایی که در آن است لذّت می برند، امّا همین که فرود آمدن ناگهانی مرگ را به یاد می آورند، آن لذّت را بر آنها تیره و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همه مردم به ستارگان می نگرند اما تنها کسی به وسیله آنها راهیابی می کند که مسیرها و منازل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همه حکمت می آموزید،لیکن از میان شما تنها آن کس بدان راه یابد که به کارش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پاک و پاکیزه کنید و خوب آردش کنید تا مزه آن را بفهمید و خوردنش بر شما گوارا شود، همچنین ایمان را خالص گردانید تا شیرینی آن را احساس کنید و فرجامش به شما سود بخشد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اگر چراغی را بیابید که در شبی تاریک با قطران می سوزد بی گمان از نورش استفاده می کنید و بوی قطرانش شما را از این کار باز نمی دارد،همچنین سزاوار است حکمت و دانش را از هر کس یافتید فرا گیرید و بی رغبتی او به آن مانع شما از آن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کَحُکَماءَ تَعقِلونَ ، و لا کَحُلَماءَ تَفقَهونَ ، و لا کَعُلَماءَ تَعلَمونَ ، و لا کَعَبیدٍ أتقِیاءٍ ، و لا کأحرارٍ کِرامٍ ، تُوشِکُ الدُّنیا أن تَقتَلِعَکُم من اُصولِکُم فتَقلبَکُم علی وُجوهِکُم ، ثُمّ تَکُبَّکُم علی مَناخِرِکُم ، ثُمّ تأخُذَ خَطایاکُم بِنَواصِیکُم و یَدفَعَکُم العِلمُ مِن خَلفِکُم حتّی یُسَلِّماکُم إلَی المَلِکِ الدَّیّانِ عُراةً فُرادی ، فیَجزِیَکُم بِسُوءِ أعمالِکُم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بِالعِلمِ اُعطیتُمُ السُّلطانَ علی جَمیعِ الخَلائقِ ، فنَبَذتُموهُ فلَم تَعمَلوا بهِ ، و أقبلتُم علَی الدُّنیا فبها تَحکُمونَ ، و لَها تُمَهِّدونَ ، و إیّاها تُؤثِرون و تَعمُرونَ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فحَتّی مَتی أنتُم لِلدُّنیا ، لَیسَ للّهِ فیکُم نَصیبٌ ؟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حکیمان خرد می ورزید و نه چونان استوار اندیشان می فهمید و نه مانند دانایان می دانید و نه چون بندگانِ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نه مانند آزادگانِ بزرگوار و آقایید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دنیا شما را از بیخ و بُن برکَند و به رو درافکند، آنگاه بینی شما را به خاک مالد و سپس گناهانتان ناصیه هایتان را بگیرند و علم از پشتِ سر ، شما را براند، تا در حالی که برهنه و تنها هستید به پادشاه کیفر دهنده تسلیمتان کنند و او سزای اعمال بدتان را بدهد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واسطه علم و معرفت، بر همه خلایق فرمانروایی داده شده اید، اما شما آن را به دور افکندید و به کارش نبستید و به دنیا روی آوردید و از این رو دنیایی قضاوت می کنید و برای دنیا آماده می شوید و آن را برمی گزینید و آباد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دنیایی هستید و خدا را در شما نصیبی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تُدرِکونَ شَرَفَ الآخِرَةِ إلاّ بِتَرکِ ما تُحِبُّونَ ، فلا تَنتَظِروا بِالتَّوبَةِ غَدا ؛ فإنّ دُونَ غَدٍ یَوما و لَیلَةً ، قَضاءُ اللّهِ فیهِما یَغدو و یَروحُ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صِغارَ الخَطایا و مُحَقَّراتِها لَمِن مَکائدِ إبلیسَ ، یُحَقِّرُها لَکُم و یُصَغِّرُها فی أعیُنِکُم ، فتَجتَمِعُ فتَکثُرُ و تُحیطُ بِکُم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بِالکِذبِ و التَّزکِیَةَ فی الدِّینِ لَمِن رأسِ الشُّرورِ المَعلومَةِ ، و إنّ حُبَّ الدُّنیا لَرأسُ کُلِّ خَطیئَةٍ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شَیء أبلَغَ فی شَرَفِ الآخِرَةِ و أعوَنَ علی حَوادِثِ الدُّنیا مِن الصَّلاةِ الدائمَةِ ، و لَیس شَیءٌ أقرَبَ إلَی الرَّحمنِ مِنها ، فدُومُوا علَیها ، و استَکْثِروا مِنها ، و کُلُّ عَملٍ صالِحٍ یُقَرِّبُ إلَی اللّهِ فالصَّلاةُ أقرَبُ إلَیهِ و آثَرُ عِندَهُ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عَمَلِ المَظلومِ الّذی لَم یَنتَصِرْ بِقَولٍ و لا فِعلٍ و لا حِقدٍ هُو فی مَلَکوتِ السَّماءِ عَظیمٌ ، أیُّکُم رأی نُورا اسمُهُ ظُلمَةٌ أو ظُلمَةً اسمُها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یَجتَمِعُ لِلعَبدِ أنْ یَکونَ مُؤمِنا کافِرا ، و لا مُؤثِرا لِلدُّنیا راغِبا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زارِعُ شَعیرٍ یَحصِدُ قَمحا ؟ أو زارِعُ قَمحٍ یَحصِدُ شَعیرا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یَحصِدُ کُلُّ عَبدٍ فی الآخِرَةِ ما زَرَعَ ، و یُجزی بما عَمِلَ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به شرف آخرت نرسید، مگر با رها کردن آنچه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انتظار توبه فردا مباشید؛ زیرا تا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شب است و قضای خداوند در این شب و روز رفت و آمد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گناهان خُرد و کوچک انگاشته از دام های شیطان است که آنها را در نظر شما کوچک و خُرد جلوه می دهد تا روی هم جمع شوند و فزونی یابند و شما را در میان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ستایش دروغین و خود ستایی دینی از رئوس بدی های شناخته شده است و دنیا دوستی رأس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هیچ چیز مانند نماز همیشگی، رساننده تر به افتخار آخرت و کمک کننده تر در برابر حوادث دنیا نیست و هیچ چیز مانند آن به خدای مهربان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مداومت ورزید و بر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و شایسته ای به خدا نزدیک می کند، لیکن نماز به خداوند نزدیکتر و نزد او برگزیده تر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بگویمتان، هر کار ستمدیده ای که با گفتار و کردار و کینه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ستمی که در حقّش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نگیرد در ملکوت آسمان ،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نوری را دیده که نامش تاریکی باشد یا ظلمتی را که نامش نور باشد؟ همچنین بنده نمی تواند هم مؤمن باشد و هم کافر، هم دنیا را برگزیند و هم آخرت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 کار، گندم می دِرود؟ یا گندم کار، جو درو می کند؟ همچنین هر بنده ای در آخرت آن دِرَوَد که کاشته است و متناسب با کردار خویش جزا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فی الحِکمَةِ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 ضَیَّعَها بسُوءِ فِعلِهِ ، و رجُلٌ أتقَنَها بقَولِهِ و صَدَّقَها بفِعلِهِ ، و شَتّانَ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فطُوبی لِلعُلَماءِ بِالفِعلِ ، و وَیلٌ لِلعُلَماءِ بِالقَولِ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یُنَقِّی مِن زَرعِهِ الحَشیشَ یَکثُرُ فیهِ حتّی یَغمُرَهُ فیُفسِدَهُ ، و کذلکَ مَن لا یُخرِجُ مِن قَلبِهِ حُبَّ الدُّنیا یَغمُرُهُ حتّی لا یَجِدَ لِحُبِّ الآخِرَةِ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یا عَبیدَ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مَساجِدَ ربِّکُم سُجونا لأجسادِکُم ، و اجعَلوا قُلوبَکُم بُیوتا لِلتَّقوی ، و لا تَجعلوا قُلوبَکُم مَأویً لِلشَّهَواتِ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مردم در حکمت و دانش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نیکو و استوار به زبان آورد و با بد کرداری خود تباهش سازد و دیگری آن را نیکو و استوار به زبان آورد و با کردار خود تصدیقش کند و میان این دو تفاوت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عالمان با عمل و بدا به حال عالمان در گفتار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هر که زراعتش را از علف های هرز وجین نکند، علف ها زیاد شود تا جایی که زراعتش را فرا گیرد و تباهش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دنیا دوستی را از دل خود بیرون نکند، دلش را فرا گیرد تا جایی که مزه آخرت دوستی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دنیا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خدا را زندان تن خود کنید و دل هایتان را سرایی برای پرهیزگاری سازید و دل های خود را جایگاه شهوت ها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أجزَعَکُم علَی البَلاءِ لأَشَدُّکُم حُبّا للدُّنیا ، و إنّ أصبَرَکُم علَی البَلاءِ لَأزهَدُکُم فی الدُّنیا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تَکونوا أمواتا فأحیاکُم فلَمّا أحیاکُم مِتُّم ؟</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وَیلَکُم، أ لَم تَکونوا اُمِّیّینَ فَعَلَّمَکُم فلَمّا عَلَّمَکُم نَسِیتُم ؟</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وَیلَکُم، أ لَم تَکونوا جُفاةً فَفَقَّهَکُمُ اللّهُ فلَمّا فَقَّهَکُم جَهِلتُم ؟</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وَیلَکُم، أ لَم تَکونوا ضُلاّلاً فَهَداکُم فلَمّا هَداکُم ضَلَلتُم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وَیلَکُم، أ لَم تَکونوا عُمیا فبَصَّرَکُم فلَمّا بَصَّرکُم عَمِیتُم ؟</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وَیلَکُم ، أ لَم تَکونوا صُمّا فأسمَعَکُم فلَمّا أسمَعَکُم صَمَمتُم؟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 أ لَم تَکونوا بُکما </w:t>
      </w:r>
      <w:r>
        <w:rPr>
          <w:rStyle w:val="FootnoteAnchor"/>
          <w:rtl w:val="true"/>
        </w:rPr>
        <w:footnoteReference w:id="1145"/>
      </w:r>
      <w:r>
        <w:rPr>
          <w:rFonts w:ascii="Amiri" w:hAnsi="Amiri" w:eastAsia="Amiri" w:cs="Amiri"/>
          <w:color w:val="111111"/>
          <w:sz w:val="28"/>
          <w:sz w:val="28"/>
          <w:szCs w:val="28"/>
          <w:rtl w:val="true"/>
          <w:lang w:bidi="ar-SA"/>
        </w:rPr>
        <w:t>فأنطَقَکُم فلَمّا أنطَقَکُم بَکِمتُم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وَیلَکُم ، أ لَم تَستَفتِحوا فلَمّا فُتِحَ لَکُم نَکَصتُم علی أعقابِکُم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 أ لَم تَکونوا أذِلَّةً فأعَزَّکُم فلَمّا عَزَزتُم قَهَرتُم و اعتَدَیتُم و عَصَیتُم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وَیلَکُم ، أ لَم تَکونوا مُستَضعَفِینَ فی الأرضِ تَخافُونَ أن یَتَخَطَّفَکُمُ </w:t>
      </w:r>
      <w:r>
        <w:rPr>
          <w:rStyle w:val="FootnoteAnchor"/>
          <w:rtl w:val="true"/>
        </w:rPr>
        <w:footnoteReference w:id="1147"/>
      </w:r>
      <w:r>
        <w:rPr>
          <w:rFonts w:ascii="Amiri" w:hAnsi="Amiri" w:eastAsia="Amiri" w:cs="Amiri"/>
          <w:color w:val="111111"/>
          <w:sz w:val="28"/>
          <w:sz w:val="28"/>
          <w:szCs w:val="28"/>
          <w:rtl w:val="true"/>
          <w:lang w:bidi="ar-SA"/>
        </w:rPr>
        <w:t>النّاسُ فنَصَرَکُم و أیَّدَکُم فلَمّا نَصَرَکُمُ استَکبَرتُم و تَجَبَّرتُم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وَیلَکُم مِن ذُلِّ یَومِ القِیامَةِ ، کَیفَ یُهِینُکُم و یُصَغِّرُکُم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وَیلَکُم یا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لَتَعمَلونَ عَمَلَ المُلحِدینَ ، و تأمُلونَ أمَلَ الوارِثینِ ، و تَطمَئنّونَ بِطُمَأنِینَةِ الآمِنینَ ، و لَیس أمرُ اللّهِ علی ما تَتَمَنَّونَ و تَتَخَیَّرونَ ، بَل لِلمَوتِ تَتَوالَدُونَ ، و لِلخَرابِ تَبنُونَ و تَعمُرونَ ، و لِلوارِثینَ تُمَهِّدونَ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بی تاب ترین شما در برابر بلا و گرفتاری، دنیا دوست ترین شماست و شکیباترین شما بر بلا و گرفتاری، بی رغبت ترین شما به دنیاست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مرده نبودید و او شما را زنده کرد و چون زنده تان کرد باز مردید </w:t>
      </w:r>
      <w:r>
        <w:rPr>
          <w:rStyle w:val="FootnoteAnchor"/>
          <w:rtl w:val="true"/>
        </w:rPr>
        <w:footnoteReference w:id="1149"/>
      </w:r>
      <w:r>
        <w:rPr>
          <w:rFonts w:ascii="IRNazanin" w:hAnsi="IRNazanin" w:eastAsia="IRNazanin"/>
          <w:color w:val="111111"/>
          <w:sz w:val="28"/>
          <w:sz w:val="28"/>
          <w:szCs w:val="28"/>
          <w:rtl w:val="true"/>
          <w:lang w:bidi="fa-IR"/>
        </w:rPr>
        <w:t>؟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 سواد نبودید و شما را با سواد کرد و چون با سوادتان کرد فراموش کردید </w:t>
      </w:r>
      <w:r>
        <w:rPr>
          <w:rStyle w:val="FootnoteAnchor"/>
          <w:rtl w:val="true"/>
        </w:rPr>
        <w:footnoteReference w:id="1150"/>
      </w:r>
      <w:r>
        <w:rPr>
          <w:rFonts w:ascii="IRNazanin" w:hAnsi="IRNazanin" w:eastAsia="IRNazanin"/>
          <w:color w:val="111111"/>
          <w:sz w:val="28"/>
          <w:sz w:val="28"/>
          <w:szCs w:val="28"/>
          <w:rtl w:val="true"/>
          <w:lang w:bidi="fa-IR"/>
        </w:rPr>
        <w:t>؟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فرهیخته نبودید و خدا شما را فهمیده کرد و چون فهمتان آموخت باز نادان شدید </w:t>
      </w:r>
      <w:r>
        <w:rPr>
          <w:rStyle w:val="FootnoteAnchor"/>
          <w:rtl w:val="true"/>
        </w:rPr>
        <w:footnoteReference w:id="11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گمراه نبودید و شما را راهنمایی کرد و چون راه را به شما نشان داد، دوباره گمراه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کور نبودید و شما را بینا ساخت و چون بینایتان کرد دگر باره کور شدید </w:t>
      </w:r>
      <w:r>
        <w:rPr>
          <w:rStyle w:val="FootnoteAnchor"/>
          <w:rtl w:val="true"/>
        </w:rPr>
        <w:footnoteReference w:id="11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 نبودید و شما را شنوا ساخت و چون شنوایتان کرد دوباره کر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گنگ نبودید و شما را گویا کرد و چون گویاتان نمود باز گنگ شدید </w:t>
      </w:r>
      <w:r>
        <w:rPr>
          <w:rStyle w:val="FootnoteAnchor"/>
          <w:rtl w:val="true"/>
        </w:rPr>
        <w:footnoteReference w:id="11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پیروزی نخواستید و چون پیروزتان کرد به عقب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خوار و ناتوان نبودید و چون شما را عزّت و قدرت بخشید، زور گفتید و تجاوز کردید و سر به عصیان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روی زمین مستضعف نبودید چندان که می ترسیدید مردم شما را غارت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یاری داد و کمکتان کرد و چون شما را یاری کرد تکبّر و گردنکشی پیشه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شما از خواری روز قیامت که چگونه خوار و زبونتان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علمای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ملحدان می کنید و آرزوی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و چون ایمن بودگانِ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و کیفر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چنان نیست که شما آرزو می کنید و برمی گزینید، بلکه برای مردن زاد و ولد می کنید و برای ویران شدن می سازید و آباد می کنید ، و برای وارثان فراهم می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علیه السلام کانَ یأمُرُکُم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باللّهِ کاذِبینَ ، و أنا أقولُ</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لا تَحلِفوا باللّهِ صادِقینَ و لا کاذِبینَ ، و 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نَعَم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موسی علیه السلام به شما فرمان می داد که به خدا سوگند دروغ مخورید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 سوگند راست بخورید و نه سوگند دروغ، بلکه فقط نه و آری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یُغنی عن الجَسَدِ إذا کانَ ظاهِرُهُ صَحیحا و باطِنُهُ فاسِدا ؟ و ما تُغنی عَنکُم أجسادُکُم إذا أعجَبَتکُم و قد فَسَدَت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عَنکُم أن تُنَقُّوا جُلودَکُم و قُلوبُکُم دَنِسَةٌ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کالمُنخُلِ یُخرِجُ الدَّقیقَ الطَّیِّبَ و یُمسِکُ النُّخالَةَ ، کذلکَ أنتُم تُخرِجونَ الحِکمَةَ مِن أفواهِکُم و یَبقَی الغِلُّ فی صُدورِکُم</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اِبدَؤوا بِالشَّرِّ فاترُکوهُ ، ثُمّ اطلُبوا الخَیرَ یَنفَعْکُم ، فإنَّکُم إذا جَمَعتُمُ الخَیرَ مَع الشَّرِّ لَم یَنفَعْکُم الخَیرُ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یَخوضُ النَّهرَ لا بُدَّ أن یُصیبَ ثَوبَهُ الماءُ و إن جَهِدَ أن لا یُصیبَهُ ،کذلکَ مَن یُحِبُّ الدُّنیا لا یَنجُو مِن الخَطایا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تن را چه سود که برونش درست باشد و درونش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چه سود که پیکرتان خوشایند شما باشد و دل هایتان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چه کار آید که پوست بدنتان را پاکیزه کنید و دل هایتان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غربال نباشید که آرد خوب و نرم را بیرون می دهد و نخاله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از دهان های خود حکمت را بیرون می دهید و کینه در سینه هایتان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نخست بدی را از خود دور کنید و سپس خوبی را بجویید تا سودتان بخشد؛ زیرا اگر نیکی را با بدی جمع کنید، نیکی به شما سود نبخشد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هر که به رودخانه قدم گذارد هر اندازه هم بکوشد که جامه اش تر نشود، بناچار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دنیا را دوست داشته باشد از خطاها و گناهان نمی رهد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لِلّذینَ یَتَهَجَّدونَ مِن اللَّیلِ ، اُولئکَ الّذین یَرِثونَ النُّورَ الدّائمَ ؛ مِن أجلِ أنّهُم قامُوا فی ظُلمَةِ اللَّیلِ علی أرجُلِهِم فی مَساجِدِهِم یَتَضَرَّعونَ إلی ربِّهِم رَجاءَ أن یُنَجِّیَهُم فی الشِّدَّةِ غَدا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خُلِقَت مَزرَعةً تَزرَعُ فیها العِبادُ الحُلوَ و المُرَّ و الشَّرَّ و الخَیرَ ، و الخَیرُ لَهُ مَغَبَّةٌ </w:t>
      </w:r>
      <w:r>
        <w:rPr>
          <w:rStyle w:val="FootnoteAnchor"/>
          <w:rtl w:val="true"/>
        </w:rPr>
        <w:footnoteReference w:id="1161"/>
      </w:r>
      <w:r>
        <w:rPr>
          <w:rFonts w:ascii="Amiri" w:hAnsi="Amiri" w:eastAsia="Amiri" w:cs="Amiri"/>
          <w:color w:val="111111"/>
          <w:sz w:val="28"/>
          <w:sz w:val="28"/>
          <w:szCs w:val="28"/>
          <w:rtl w:val="true"/>
          <w:lang w:bidi="ar-SA"/>
        </w:rPr>
        <w:t xml:space="preserve">نافِعَةٌ یَومَ الحِسابِ ، و الشَّرُّ لَهُ عَناءٌ و شَقاءٌ یَومَ الحَصادِ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الحَکیمَ یَعتَبِرُ بِالجاهِلِ ، و الجاهِلَ یَعتَبِرُ بِهَواهُ ، اُوصِیکُم أن تَختِموا علی أفواهِکُم بِالصَّمتِ حتّی لا یَخرُجَ مِنها ما لا یَحِلُّ لَکُم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تُدرِکونَ ما تَأمَلونَ إلاّ بِالصَّبرِ علی ما تَکرَهونَ ، و لا تَبتَغونَ ما تُریدونَ إلاّ بِتَرکِ ما تَشتَهونَ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خوشا آنان که پاسی از شب را به عبادت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وارثان روشنایی همیشگی؛ زیرا که در تاریکی شب در سجده گاهشان روی پاهای خود ایستاده اند و به درگاه پروردگارشان زاری می کنند، به امید اینکه آنان را از سختی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دنیا کشتزاری است که مردم در آن شیرین و تلخ و بد و خوب می کارند و خوبی در روز حساب فرجامی سودمند دارد و بدی در روز درو ، رنج و بدبختی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خردمند از نادان عبرت می گیرد و نادان از هوس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بر دهان های خویش مُهر خموشی زنید تا آنچه برای شما روا نیست از آنها بیرون نیاید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شما به آنچه آرزو دارید نرسید، مگر با شکیبایی بر آنچه ناخوش دارید و به آنچه می خواهید دست نیابید، جز با دست شستن از آنچه دلخواه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کَیفَ یُدرِکُ الآخِرَةَ مَن لا تَنقُصُ شَهوَتُهُ مِن الدُّنیا و لا تَنقَطِعُ مِنها رَغبَتُهُ ؟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ما الدُّنیا تُحِبُّونَ ، و لا الآخِرَةَ تَرجُونَ ، لَو کُنتُم تُحِبُّونَ الدُّنیا أکرَمتُم العَمَلَ الّذی بهِ أدرَکتُموها ، و لَو کُنتُم تُریدونَ الآخِرَةَ عَمِلتُم عَمَلَ مَن یَرجُوها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عَبیدَ الدُّنیا ، إنّ أحَدَکُم یُبغِضُ صاحِبَهُ علَی الظَّنِّ ، و لا یُبغِضُ نَفسَهُ علَی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أحَدَکُم لَیَغضَبُ إذا ذُکِرَ لَهُ بَعضُ عُیوبِهِ و هِی حَقٌّ ، و یَفرَحُ إذا مُدِحَ بما لَیسَ فیهِ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أرواحَ الشَّیاطینِ ما عَمَّرَت فی شَیءٍ ما عَمَّرت فی قُلوبِکُم ، فإنّما أعطاکُمُ اللّهُ الدُّنیا لِتَعمَلوا فیها للآخِرَةِ و لَم یُعطِکُموها لِتَشغَلَکُم عَنِ الآخِرَةِ ، و إنّما بَسَطَها لَکُم لِتَعلَموا أنّهُ أعانَکُم بِها علَی العِبادَةِ و لَم یُعِنْکُم بها علَی الخَطایا ، و إنّما أمَرَکُم فیها بطاعَتِهِ و لم یَأمُرْکُم فیها بِمَعصیَتِهِ ، و إنّما أعانَکُم بِها علَی الحلالِ و لَم یُحِلَّ لَکُم بِها الحَرامَ ، و إنّما وَسَّعها لَکُم لِتَواصَلوا فیها و لَم یُوسِّعْها لَکُم لِتَقاطَعوا فِیها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ای دنیا پرستان، چگونه به آخرت رسد کسی که از میل خود به دنیا نکاهد و دل از آن برنکَند؟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ای دنیا پرستان، نه دنیا را دوست دارید و نه به آخرت امید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دوست می داشتید، آن کاری را که به واسطه آن به دنیا رسیده اید گرامی می داشتید و اگر آخرت را می خواستید، کردار کسی را داشتید که بدان امید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بگویمتان، ای بندگان دنیا، هر یک از شما دیگری را به صرف گمان دشمن می دارد، ولی با وجود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نفرت به دل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هرگاه عیبی از او گفته شود گر چه حقیقت داشته باشد، عصبانی می شود و هرگاه ستایش بی جا از او کنند، شاد 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راستی که ارواح شیاطین در هیچ چیز به اندازه ماندن در دل های شما عمر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حقیقت دنیا را به شما داده است تا در آن برای آخرت کار کنید ، آن را به شما نداده است تا شما را از آخرت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گسترده است فقط برای اینکه بدانید به واسطه آن بر عبادت یاریتان کرده، نه اینکه برای خطا و گناه آن را یار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دنیا به طاعت خود فرمان داده و در آن به نا فرمانی خویش فرمانتان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وسیله دنیا بر حلال کمک رسانده و حرام را در آن بر شما حلال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شما وسعت بخشیده، تا در آن به یکدیگر رسیدگی کنید و پیوند برقرار سازید و برایتان وسعت نبخشیده است که در آن از یکدیگر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الأجرَ مَحروصٌ علَیهِ ، و لا یُدرِکُهُ إلاّ مَن عَمِلَ لَهُ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لا تَکمُلُ إلاّ بثَمَرَةٍ طَیّبَةٍ ، کذلکَ لا یَکمُلُ الدِّینُ إلاّ بِالتَّحَرُّجِ عَنِ المَحارِمِ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الزَّرعَ لا یَصلُحُ إلاّ بِالماءِ و التُّرابِ ، کذلکَ الإیمانُ لا یَصلُحُ إلاّ بِالعِلمِ و العَمَلِ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یُطفِئُ النّارَ ، کذلکَ الحِلمُ یُطفِئُ الغَضَبَ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الماءُ و النّارُ فی إناءٍ واحِدٍ ، کذلکَ لا یَجتَمِعُ الفِقهُ و العَمی </w:t>
      </w:r>
      <w:r>
        <w:rPr>
          <w:rStyle w:val="FootnoteAnchor"/>
          <w:rtl w:val="true"/>
        </w:rPr>
        <w:footnoteReference w:id="1173"/>
      </w:r>
      <w:r>
        <w:rPr>
          <w:rFonts w:ascii="Amiri" w:hAnsi="Amiri" w:eastAsia="Amiri" w:cs="Amiri"/>
          <w:color w:val="111111"/>
          <w:sz w:val="28"/>
          <w:sz w:val="28"/>
          <w:szCs w:val="28"/>
          <w:rtl w:val="true"/>
          <w:lang w:bidi="ar-SA"/>
        </w:rPr>
        <w:t xml:space="preserve">فی قَلبٍ واحِدٍ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همه طالب مزدند، امّا تنها کسی به مزد رسد که برای آن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درخت کامل نباشد، مگر با میوه خوب و لذیذ، همچنین دینداری کامل نشود، مگر با دوری کردن از حرام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حـق بگویمتـان، زراعـت حاصلی ندهد، مگر با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حاصلی ندهد، مگر با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آب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بردباری خشم را فرو می نشاند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آب و آتش در یک ظرف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و کوردلی در یک دل فراهم نمی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یَکونُ مَطَرٌ بِغَیرِ سَحابٍ ، کذلکَ لا یَکونُ عَمَلٌ فی مَرضاةِ الرَّبِّ إلاّ بِقَلبٍ نَقِیٍّ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نُورُ کُلِّ شیءٍ ، و إنّ الحِکمَةَ نُورُ کُلِّ قَلبٍ ، و التَّقوی رأسُ کُلِّ حِکمَةٍ ، و الحَقُّ بابُ کُلِّ خَیرٍ ، و رَحمَةُ اللّهِ بابُ کُلِّ حَقٍّ ، و مَفاتیحُ ذلکَ الدُّعاءُ و التَّضَرُّعُ و العَمَلُ ، و کَیفَ یُفتَحُ بابٌ بِغَیرِ مِفتاحٍ ؟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الحَکیمَ لا یَغرِسُ شَجَرَةً إلاّ شَجَرَةً یَرضاها ، و لا یَحمِلُ علی خَیلِهِ إلاّ فَرَسا یَرضاهُ ، کذلکَ المؤمنُ العالِمُ لا یَعمَلُ إلاّ عَمَلاً یَرضاهُ رَبُّهُ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الصِّقالَةَ تُصلِحُ السَّیفَ و تَجلُوهُ ، کذلکَ الحِکمَةُ لِلقَلبِ تَصقُلُهُ و تَجلُوهُ ، و هِی فی قَلبِ الحَکیمِ مِثلُ الماءِ فی الأرضِ المَیتَةِ تُحیی قَلبَهُ کما یُحیی الماءُ الأرضَ المَیتَةَ ، و هِی فی قَلبِ الحَکیمِ مِثلُ النُّورِ فی الظُّلمَةِ یَمشی بها فی النّاسِ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هیچ بارانی بی ابر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کردار خدا پسند جز با دل پاک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 خورشید روشنی بخش هر چیزی است و حکمت و دانش روشنایی هر دلی است و پرهیزگاری سر هر حکمت است و حق و حقیقت دَرِ هر خوبی است و رحمت خدا دَرِ هر حقّ و حقیقتی است و کلیدهای آن دعا و زاری و عمل است،و در بدون کلید، چگونه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مرد حکیم هیچ درختی نکارد مگر آن درختی را که می پسندد،و بر مادیانش نجهاند مگر اسبی را که می پسندد؛ همچنین مؤمنِ عالم هیچ کاری نکند مگر آنچه را که پروردگارش می پسندد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بگویمتان، صیقل دادن، شمشیر را سالم کند و آن را جلا بخشد؛ این چنین است حکمت برای دل، آن را صیقل می دهد و جلا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دل حکیم به مانند آب در زمین مرده است و همچنان که آب زمین مرده را زنده می کند، حکمت دل او را زنده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دل حکیم چونان نور است در تاریکی که به وسیله آن در میان مردم راه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الحِجارَةِ مِن رُؤوسِ الجِبالِ أفضَلُ مِن أن تُحَدِّثَ مَن لا یَعقِلُ عَنکَ حَدیثَکَ ، کمَثَلِ الّذی یَنقَعُ الحِجارَةَ لِتَلِینَ ، و کمَثَلِ الّذی یَصنَعُ الطَّعامَ لأهلِ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حَبَسَ الفَضلَ مِن قَولِهِ الّذی یَخافُ علَیهِ المَقتَ مِن رَبِّهِ ، و لا یُحَدِّثُ حَدیثا إلاّ یَفهَمُ ، و لا یَغبِطُ امرءا فی قَولِهِ حتّی یَستَبینَ 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تَعَلَّمَ مِن العُلَماءِ ما جَهِلَ ، و عَلَّمَ الجاهِلَ مِمّا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عَظَّمَ العُلَماءَ لِعِلمِهِم و تَرَکَ مُنازَعَتُهم ، و صَغَّرَ الجُهّالَ لِجَهلِهِم و لا یَطرُدُهُم و لکنْ یُقَرِّبُهُم و یُعَلِّمُهُم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تحف العقولعن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إنّکُمُ الیَومَ فی النّاسِ کالأحیاءِ مِن المَوْتی فلا تَمُوتوا بمَوتِ الأحْیاءِ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یَحزَنُ عَبدِی المؤمنُ أن أصرِفَ عَنهُ الدُّنیا ، و ذلکَ أحَبُّ ما یَکونُ إلَیَّ و أقرَبُ ما یَکونُ مِنّی، و یَفرَحُ أن اُوَسِّعَ علَیهِ فی الدُّنیا ، و ذلَکَ أبغَضُ ما یَکونُ إلَیَّ و أبعَدُ ما یَکونُ مِنّی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بگویمتان، به دوش کشیدن سنگ ها از قلّه کوه ها بهتر است تا اینکه سخن خود را به کسی گویی که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حکایت کسی است که سنگ را در آب نهد تا نرم شود و مانند حکایت کسی است که برای خفتگان گورها غذا درست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از زیاده گویی هایی که می ترسد پروردگارش را به خشم آورد زبان در کام کشد، و نفهمیده سخنی نگوید و به گفتار کسی رشک نبرد تا اینکه کردار او برایش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آنچه را نمی داند از دانایان بیاموزد و آنچه را می داند به نادانان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علما را به خاطر علمشان احترام نهد و از ستیزه با ایشان دست بردارد و نادانان را به سبب نادانیشان خُرد شمارد، اما آنان را طرد نکند بلکه به خود نزدیک کند و علمشان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بگویمتان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شما در میان مردم چونان زندگان در میان مرده 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گونه بمانید و چون آنان نمیرید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ایشان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من از اینکه دنیا را از او بگردانم غمگین می شود و این حال او نزد من محبوبترین است و در این حال از هر زمان دیگری به من نزدیکتر می باشد و از اینکه دنیا را بر او وسعت دهم شاد می شود و این حال او در نزد من منفورترین است و در این حال از هر زمان دیگری از من دورتر می باشد</w:t>
      </w:r>
      <w:r>
        <w:rPr>
          <w:rFonts w:eastAsia="IRNazanin" w:cs="IRNazanin"/>
          <w:color w:val="111111"/>
          <w:sz w:val="28"/>
          <w:szCs w:val="28"/>
          <w:rtl w:val="true"/>
          <w:lang w:bidi="fa-IR"/>
        </w:rPr>
        <w:t>.</w:t>
      </w:r>
      <w:bookmarkStart w:id="684" w:name="pg11935_174350"/>
    </w:p>
    <w:p>
      <w:pPr>
        <w:pStyle w:val="BookText"/>
        <w:rPr/>
      </w:pPr>
      <w:bookmarkEnd w:id="684"/>
      <w:r>
        <w:rPr>
          <w:rStyle w:val="FootnoteAnchor"/>
          <w:rtl w:val="true"/>
        </w:rPr>
        <w:footnoteReference w:id="1181"/>
      </w:r>
    </w:p>
    <w:p>
      <w:pPr>
        <w:pStyle w:val="Heading4"/>
        <w:numPr>
          <w:ilvl w:val="3"/>
          <w:numId w:val="1"/>
        </w:numPr>
        <w:rPr/>
      </w:pPr>
      <w:bookmarkStart w:id="685" w:name="__RefHeading___Toc14722755_73709187"/>
      <w:bookmarkStart w:id="686" w:name="_Toc282"/>
      <w:bookmarkEnd w:id="685"/>
      <w:r>
        <w:rPr/>
        <w:t>4061</w:t>
      </w:r>
      <w:r>
        <w:rPr>
          <w:rtl w:val="true"/>
        </w:rPr>
        <w:t xml:space="preserve"> - </w:t>
      </w:r>
      <w:r>
        <w:rPr>
          <w:rtl w:val="true"/>
        </w:rPr>
        <w:t>مَواعِظُ النَّبِیِّ صلی الله علیه وآله</w:t>
      </w:r>
      <w:bookmarkEnd w:id="686"/>
    </w:p>
    <w:p>
      <w:pPr>
        <w:pStyle w:val="Heading5"/>
        <w:numPr>
          <w:ilvl w:val="4"/>
          <w:numId w:val="1"/>
        </w:numPr>
        <w:rPr/>
      </w:pPr>
      <w:bookmarkStart w:id="687" w:name="__RefHeading___Toc14722757_73709187"/>
      <w:bookmarkStart w:id="688" w:name="_Toc283"/>
      <w:bookmarkEnd w:id="687"/>
      <w:r>
        <w:rPr/>
        <w:t>4061</w:t>
      </w:r>
      <w:r>
        <w:rPr>
          <w:rtl w:val="true"/>
        </w:rPr>
        <w:t xml:space="preserve"> - </w:t>
      </w:r>
      <w:r>
        <w:rPr>
          <w:rtl w:val="true"/>
        </w:rPr>
        <w:t>اندرزهای پیامبرصلی الله علیه وآله</w:t>
      </w:r>
      <w:bookmarkEnd w:id="6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أری حُبَّ الدُّنیا قَد غَلَبَ علی کَثیرٍ مِن النّاسِ ؛ حتّی کأنَّ المَوتَ فی هذهِ الدُّنیا علی غَیرِهِم کُتِبَ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یَتَّعِظُ آخِرُهُم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جَهِلوا و نَسُوا کُلَّ مَوعِظَةٍ فی کِتابِ اللّهِ ، و أمِنوا شَرَّ کُلِّ عاقِبَةِ سُوءٍ </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الدُّنیا کأنَّکَ غَریبٌ أو عابِرُ سَبیلٍ ، و اعدُدْ نَفسَکَ فی المَوتی ، و إذا أصبَحتَ فلا تُحَدِّثْ نَفسَکَ بِالمَساءِ ، و إذا أمسَیتَ فلا تُحَدِّثْ نَفسَکَ بِالصَّباحِ ، و خُذْ مِن صِحَّتِکَ لسَقَمِکَ ، و مِن شَبابِکَ لهَرَمِکَ ، و مِن حَیاتِکَ لوَفاتِکَ، فإنّکَ لا تَدری ما اسمُکَ غَدا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4061</w:t>
      </w:r>
    </w:p>
    <w:p>
      <w:pPr>
        <w:pStyle w:val="BookText"/>
        <w:rPr/>
      </w:pPr>
      <w:r>
        <w:rPr>
          <w:rFonts w:ascii="IRNazanin" w:hAnsi="IRNazanin" w:eastAsia="IRNazanin"/>
          <w:color w:val="111111"/>
          <w:sz w:val="28"/>
          <w:sz w:val="28"/>
          <w:szCs w:val="28"/>
          <w:rtl w:val="true"/>
          <w:lang w:bidi="fa-IR"/>
        </w:rPr>
        <w:t>اندرزهای پیامبر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فقط یک اندرز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به تنهایی برای خدا به پا خیزید، سپس بیندیشید که رفیق شما هیچ گونه دیوانگی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از عذاب سختی که در پیش است جز هشدار دهنده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که می بینم دنیا دوستی بر بسیاری از مردم چیره آمده است تا جایی که گویی مرگ در این دنیا برای غیر آنان رقم 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جای ماندگانشان از رفتگانشان پند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دانند و همه اندرزهای کتاب خدا را از یاد برده اند و از شرّ هر فرجام بدی آسوده خاطرند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چنان باش که گویی غریبه ای یا رهگذری هستی، و خودت را در شمار مردگان آر، و چون صبح خویش را آغاز کردی وعده شب به خود مده، و چون شب کردی وعده صبح به خویشتن مده، و از دوران تندرستی ات برای هنگام بیماریت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برگیر، و از جوانی ات برای پیری ات، و از زندگی ات برای مرگت؛ زیرا که نمی دانی فردا چه نام خواهی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یا زنده ، دوزخی یا بهشتی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کأنّ المَوتَ فِیها علی غَیرِنا کُتِبَ ، و کأنّ الحَقَّ فِیها علی غَیرِنا وَجَبَ ، و کأنَّ الّذی یُشَیَّعُ مِن الأمواتِ سَفْرٌ عَمّا قَلیلٍ إلَینا راجِعونَ ، بُیوتُهُم أجداثُهُم ، و نأکُلُ تُراثَهُم کأنّا مُخَلَّدونَ بَعدَهُم ، قَد أمِنّا کُلَّ جائحَةٍ و نَسِینا کُلَّ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شَغَلَهُ عَیبُهُ عَن عُیوبِ النّاسِ ، و أنفَقَ مِن مالٍ اکْتَسَبَهُ مِن حَلالٍ مِن غَیرِ مَعصیَةٍ، و رَحِمَ أهلَ الذُّلِّ و المَسکَنَةِ ، و خالَطَ أهلَ الفِقهِ و الحِکمَةِ ، و اتّبَعَ السُّنَّةَ و لَم یَعْدُها إلی بِدعَةٍ ، فأنفَقَ الفَضلَ مِن مالِهِ ، و أمسَکَ الفضَلَ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حَسُنَت سَریرَتُهُ و طَهُرَت خَلیقَتُهُ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تَیَقَّظُوا بِالعِبَرِ ، و تأهَّبُوا لِلسَّفَرِ ، و تَقَنَّعُوا بِالیَسیرِ ، و تأهَّبُوا لِلمَسیرِ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در این دنیا برای غیر ما رقم خورده و انگار حقّ در آن بر غیر ما واجب گشته است و گویی مردگانی که تشییع می شوند مسافرانی هستند که بزودی به سوی ما برمی گردند، خانه های آنها گورهایشان است و میراث آنان را چنان می خوریم که گویی پس از آنها جاودانه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بلای سخت و بنیاد کنی خود را ایمن می پنداریم و هر اندرزی را از یاد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عیب خودش او را از پرداختن به عیوب مردم بازدارد و از مالی که از راه حلال و غیر معصیت به دست آورده است، خرج کند و بر بینوایان و مستمندان رحم آورد و با مردمان فهمیده و خردمند بیامیزد و از سنّت پیروی کند و آن را به بدعت نکشاند و زیادی مالش را انفاق نماید و زیاده گویی زبانش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نهادش نیکو و سرشتش پاک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عبرت ها بیدار شوید و برای سفر آماده گردید و به اندک قناعت ورزید و برای حرکت حاضر باشید</w:t>
      </w:r>
      <w:r>
        <w:rPr>
          <w:rFonts w:eastAsia="IRNazanin" w:cs="IRNazanin"/>
          <w:color w:val="111111"/>
          <w:sz w:val="28"/>
          <w:szCs w:val="28"/>
          <w:rtl w:val="true"/>
          <w:lang w:bidi="fa-IR"/>
        </w:rPr>
        <w:t>.</w:t>
      </w:r>
      <w:bookmarkStart w:id="689" w:name="pg11935_174352"/>
    </w:p>
    <w:p>
      <w:pPr>
        <w:pStyle w:val="BookText"/>
        <w:rPr/>
      </w:pPr>
      <w:bookmarkEnd w:id="689"/>
      <w:r>
        <w:rPr>
          <w:rStyle w:val="FootnoteAnchor"/>
          <w:rtl w:val="true"/>
        </w:rPr>
        <w:footnoteReference w:id="1187"/>
      </w:r>
    </w:p>
    <w:p>
      <w:pPr>
        <w:pStyle w:val="Heading4"/>
        <w:numPr>
          <w:ilvl w:val="3"/>
          <w:numId w:val="1"/>
        </w:numPr>
        <w:rPr/>
      </w:pPr>
      <w:bookmarkStart w:id="690" w:name="__RefHeading___Toc14722759_73709187"/>
      <w:bookmarkStart w:id="691" w:name="_Toc284"/>
      <w:bookmarkEnd w:id="690"/>
      <w:r>
        <w:rPr/>
        <w:t>4062</w:t>
      </w:r>
      <w:r>
        <w:rPr>
          <w:rtl w:val="true"/>
        </w:rPr>
        <w:t xml:space="preserve"> - </w:t>
      </w:r>
      <w:r>
        <w:rPr>
          <w:rtl w:val="true"/>
        </w:rPr>
        <w:t>مَواعِظُ الإمامِ عَلِیٍّ علیه السلام</w:t>
      </w:r>
      <w:bookmarkEnd w:id="691"/>
    </w:p>
    <w:p>
      <w:pPr>
        <w:pStyle w:val="Heading5"/>
        <w:numPr>
          <w:ilvl w:val="4"/>
          <w:numId w:val="1"/>
        </w:numPr>
        <w:rPr/>
      </w:pPr>
      <w:bookmarkStart w:id="692" w:name="__RefHeading___Toc14722761_73709187"/>
      <w:bookmarkStart w:id="693" w:name="_Toc285"/>
      <w:bookmarkEnd w:id="692"/>
      <w:r>
        <w:rPr/>
        <w:t>4062</w:t>
      </w:r>
      <w:r>
        <w:rPr>
          <w:rtl w:val="true"/>
        </w:rPr>
        <w:t xml:space="preserve"> - </w:t>
      </w:r>
      <w:r>
        <w:rPr>
          <w:rtl w:val="true"/>
        </w:rPr>
        <w:t>اندرزهای امام علی علیه السلام</w:t>
      </w:r>
      <w:bookmarkEnd w:id="6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أیُّها النّاسُ إنّکُم سَیّارَةٌ قَد حَدا بِکُمُ الحادِی </w:t>
      </w:r>
      <w:r>
        <w:rPr>
          <w:rStyle w:val="FootnoteAnchor"/>
          <w:rtl w:val="true"/>
        </w:rPr>
        <w:footnoteReference w:id="1188"/>
      </w:r>
      <w:r>
        <w:rPr>
          <w:rFonts w:ascii="Amiri" w:hAnsi="Amiri" w:eastAsia="Amiri" w:cs="Amiri"/>
          <w:color w:val="111111"/>
          <w:sz w:val="28"/>
          <w:sz w:val="28"/>
          <w:szCs w:val="28"/>
          <w:rtl w:val="true"/>
          <w:lang w:bidi="ar-SA"/>
        </w:rPr>
        <w:t xml:space="preserve">، وحَدا لِخَرابِ الدُّنیا حادی ، و ناداکُم لِلمَوت مُنادی ، فلا تَغُرَّنَّکُم الحَیاةُ الدُّنیا و لا یَغُرَّنَّکُم باللّهِ الغَرورُ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قَوما صِیحَ بِهِم فانتَبَهوا و انتَهَوا ، فما بَینَکُم و بَینَ الجَنَّةِ و النّارِ سِوَی المَوتِ ، و إنّ غایَةً تَنقُصُها اللَّحظَةُ و تَهدِمُها السّاعَةُ لَجَدیرَةٌ بِقِصَرِ المُدَّةِ ، و إنَّ غائبا یَحدُوهُ الجَدیدانِ لَحَرِیٌّ بِسُرعَةِ الأوبَةِ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و إن طالَت قَصیرَةٌ ، و الماضِی لِلمُقیمِ عِبرَةٌ ، و المَیَّتُ لِلحَیِّ عِظَةٌ ، و لَیسَ لِأمسِ إن مَضی عَودَةٌ ، و لا المَرءُ مِن غَدٍ علی ثِقَةٍ ، الأوّلُ للأوسَطِ رائدٌ ، و الأوسَطُ للآخِرِ قائدٌ ، و کلٌّ لِکُلٍّ مُفارِقٌ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4062</w:t>
      </w:r>
    </w:p>
    <w:p>
      <w:pPr>
        <w:pStyle w:val="BookText"/>
        <w:rPr/>
      </w:pPr>
      <w:r>
        <w:rPr>
          <w:rFonts w:ascii="IRNazanin" w:hAnsi="IRNazanin" w:eastAsia="IRNazanin"/>
          <w:color w:val="111111"/>
          <w:sz w:val="28"/>
          <w:sz w:val="28"/>
          <w:szCs w:val="28"/>
          <w:rtl w:val="true"/>
          <w:lang w:bidi="fa-IR"/>
        </w:rPr>
        <w:t>اندرزهای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مردم که شما کاروانی هستید که راهنما شما را به پیش می راند و ساربان برای ویرانی دنیا آواز حُدی می خواند و جارچی شما را برای مرگ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زندگی دنیا فریبتان ندهد و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خدا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باشید که بر سرشان فریاد زده شد و بیدار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ایستادند؛ زیرا که میان شما و بهشت و دوزخ جز مرگ فاصله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عمری که هر لحظه، آن را می کاهد و هر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یا ساعت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نابودش می سازد، شایسته است که کوتاه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غایب و سفر رفته ای که شب و روز او را می رانند، سزاست که بزودی باز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هر اندازه هم دراز باشد، باز کوتاه است و آنکه رفته برای آنکه مانده عبرت است و مرده برای زنده مایه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دیروزی که گذشت دیگر باز نمی گردد و آدمی به هیچ فردایی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راهنمای وسطی است و وسطی پیشرو آخری و همه از هم جدا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المُدَّةُ و إن طالَت قَصیرَةٌ ، و الماضِی لِلمُقیمِ عِبرَةٌ ، و المَیِّتُ لِلحَیِّ عِظَةٌ و لَیس لأمسِ </w:t>
      </w:r>
      <w:r>
        <w:rPr>
          <w:rStyle w:val="FootnoteAnchor"/>
          <w:rtl w:val="true"/>
        </w:rPr>
        <w:footnoteReference w:id="1192"/>
      </w:r>
      <w:r>
        <w:rPr>
          <w:rFonts w:ascii="Amiri" w:hAnsi="Amiri" w:eastAsia="Amiri" w:cs="Amiri"/>
          <w:color w:val="111111"/>
          <w:sz w:val="28"/>
          <w:sz w:val="28"/>
          <w:szCs w:val="28"/>
          <w:rtl w:val="true"/>
          <w:lang w:bidi="ar-SA"/>
        </w:rPr>
        <w:t xml:space="preserve">عَودَةٌ ، و لا أنتَ مِن غَدٍ علی ثِقَةٍ ، و کُلٌّ لِکُلٍّ مُفارِقٌ و بهِ لاحِقٌ ، فاستَعِدّوا لِیَومٍ لا یَنفَعُ فیهِ مالٌ و لا بَنونَ 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فی مَنازِلِ مَن کانَ أطوَلَ مِنکُم أعمارا و آثارا ، و أعَدَّ مِنکُم عَدیدا ، و أکثَفَ جُنودا ، و أشَدَّ مِنکُم عُتودا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الدُّنیا أیَّ تَعَبُّدٍ، و آثَرُوها أیَّ إیثارٍ، ثُمّ ظَعَنوا عَنها بِالصَّغارِ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مَن عَسکَرَ العَساکِرَ، و دَسکَرَ الدَّساکِرَ ، و رَکِبَ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مَن بَنَی الدُّورَ ، و شَرَّفَ القُصوَرَ ، و جَمهَرَ الاُلُوفَ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تَداوَلَتهُم أیّامُها ، و ابتَلَعَتهُم أعوامُها ، فَصارُوا أمواتا ، و فی القُبورِ رُفاتا ، قَد یَئسوا ما خَلَّفوا ، و وَقَفوا علی ما أسلَفوا ، ثُمّ رُدُّوا إلَی اللّهِ مَولاهُمُ الحَقِّ ألاَ لَهُ الحُکمُ و هُو أسرَعُ الحاسِبینَ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زندگانی هر اندازه هم دراز باشد، باز کوتاه است و آنکه رفته برای آنکه مانده عبرت است و مرده برای زنده مایه پند و دیروز را بازگشتی نیست و به هیچ فردایی هم اطمینان نداری و هر یک از دیگری جدا می شود و به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روزی آماده شوید که در آن روز نه ثروتی به کار می آید و نه فرزندانی مگر کسی که با دلی پاک و سالم سوی خدا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همان منزل های کسانی نیستید که عمری درازتر از شما داشتند و آثاری پاینده تر و آمادگی بیشتر و سپاهیانی انبوهتر و اقتداری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پرستیدند چه پرستیدنی و آن را برگزیدند چه برگزیدنی، اما سرانجام با خواری از آن کوچیدند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لشکرها فراهم آوردند و کاخ ها ساختند و بر تخت 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خانه ها بنا نهادند و کاخ ها برافراشتند 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آوردند؟ روزهای دنیا آنان را دست به دست کرد و سال هایش آنان را فرو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مردگانی تبدیل شدند و در گورها درهم شکسته و ریز ریز شدند، از آنچه بر جای نهادند نومید گشتند و به آنچه پیش فرستادند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خداوند، مولای حقیقی خود، بازگردانده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حکم از آنِ خداست و او سریع ترین حسابرسان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إنّهُ قَلّما اعتَدَلَ بهِ المِنبَرُ إلاّ قالَ أمامَ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اتَّقوا اللّهَ فما خُلِقَ امرؤٌ عَبَثا فیَلهُو و لا تُرِکَ سُدیً فیَلغُو ، و ما دُنیاهُ الّتی تَحَسَّنَت لَهُ تُخلِفُ مِن الآخِرَةِ الّتی قَبَّحَها سُوءُ المَنظَرِ عِندَهُ ، و ما المَغرورُ الّذی ظَفِرَ مِن الدُّنیا بأعلی هِمَّتِهِ کالآخَرِ الّذی ظَفِرَ مِن الآخِرَةِ بأدنی سُهمَتِهِ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الّذی نَسمَعُ مِن الأمواتِ سَفْرٌ عَمّا قَلیلٍ إلَینا راجِعونَ ، نُنزِلُهُم أجداثَهُم و نأکُلُ تُراثَهُم کأنّا مُخَلَّدونَ بَعدَهُم ، قَد نَسِینا کُلَّ واعِظَةٍ ، و رُمِینا بِکُلِّ جائحَةٍ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فأفِقْ أیُّها المُستَمتِعُ مِن سُکرِکَ ، و انتَبِهْ مِن غَفلَتِکَ ، و قَصِّرْ مِن عَجَلَتِکَ ، و تَفَکَّرْ فِیما جاءَ عن اللّهِ تبارکَ و تعالی فیما لا خَلَفَ فیهِ و لا مَحیصَ عنهُ و لا بُدَّ مِنهُ ، ثمّ ضَعْ فَخرَکَ و دَعْ کِبرَکَ و أحضِرْ ذِهنَکَ ، و اذکُرْ قَبرَکَ و مَنزِلَکَ ؛ فإنّ علَیهِ مَمرَّکَ و إلَیهِ مَصیرُکَ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فلْیَنفَعْکَ النَّظَرُ فیما وُعِظتَ بِه ، وَ عِ ما سَمِعتَ و وُعِدتَ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امام علی علیه السلامـ که کمتر پیش می آمد بر منبر رود و پیش از خطبه اش چنین نگوید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زیرا هیچ انسانی بیهوده آفریده نشده است، تا در نتیجه عمر خویش را به لهو و سرگرمی گذراند و به حال خود رها نشده است، تا هر کاری بیهوده ای که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که خود را در چشم آدمی زیبا جلوه گر کرده است، جای آخرت را که انسان با بَد نِگَری آن را زشت می بیند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دنیا هرچند در این جهان به بالاترین پیروزی رسد، همچون کسی نیست که از آخرت کمترین نصیبی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آنچه از رفتن مردگان می 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هستند که بزودی نزد ما باز می گردند، آنان را در گورهایشان می نهیم و میراثشان را می خوریم به طوری که انگار پس از آنها جاودانه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پند دهنده ای را از یاد برده ایم، در حالی که آماج هر بلای بنیاد افکنی هستیم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مستی خود به هوش آی و از خواب غفلتت بیدار شو و از شتابت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بکاه و در آنچه از جانب خدای تبارک و تعالی آمده است و قطعی می باشد و گریز و گزیری از آن نیست اندیشه کن و آنگاه خود ستایی هایت را کنار گذار و کبر و غرورت را رها کن و ذهنت را آماده ساز و گور و بارانداز خویش را به یاد آر؛ زیرا که گذرگاهت گور است و فرجامت آن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اندیشیدن در آنچه بدان اندرز داده شده ای تو را سود بخشد و آنچه را که به گوش تو خوانده و به تو وعده داده شده است به خاطر سپار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اللّهَ اللّهَ فی أعَزِّ الأنفُسِ علَیکُم و أحَبِّها إلَیکُم ؛ فإنَّ اللّهَ قَد أوضَحَ لَکُم سَبیلَ الحَقِّ و أنارَ طُرُقَهُ ، فشِقوَةٌ لازِمَةٌ ، أو سَعادَةٌ دائمَةٌ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عنه علیه السلامـ لِرجُلٍ سَألَهُ أن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 و یُرَجِّی التَّوبَةَ بِطُولِ الأمَلِ ، یقولُ فی الدُّنیا بقَولِ الزّاهِدینَ ، و یَعمَلُ فیها بعَمَلِ الرّاغِبینَ ، إن اُعطِیَ مِنها لَم یَشبَعْ ، و إن مُنِعَ مِنها لَم یَقنَعْ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یُسَلَّمُ إلَی الدُّودِ و یُهدی إلَیهِ ، اعتَبِرْ بما تَسمَعُ و تَری ، و قُل لِعَینَیکَ تَجفو لَذَّةَ الکَری ، و تَفیضُ مِنَ الدُّموعِ بَعدَ الدُّموعِ تَتری ، بَیتُکَ القَبرُ بَیتُ الأهوال و البِلی ، و غایَتُکَ المَوتُ یا قَلیلَ الحَیاءِ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یا ذا الغَفلَةِ و التَّصریفِ ، مِن ذَوی الوَعظِ و التَّعریفِ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مراقب عزیزترین جان ها و محبوبترین آنها نزد خود باشید؛ زیرا که خداوند راه حق را برای شما آشکار ساخته و راه هایش را روشن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یا بدبختیِ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خوشبختی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مردی که از ایشان اندرزی خواست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کسی مباش که بی عمل به آخرت امید بسته است و به سبب آرزوی دراز، توبه را پس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سخنِ دنیا گریزان را می گوید و کردار دنیاخواهان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شود ، سیر نمی گردد و اگر به او داده نشود، قانع نمی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دست کرم ها سپرده می شوی و به سوی آنها راه برده می شوی، از آنچه می شنوی و می بینی پند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چشم خود بگو از لذّت خواب دوری کند و پیاپی اشک ریزد، خانه گورِ تو خانه هراس ها و پوسیدگی است و فرجام تو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 ای بی خبر و دستخوش دگرگونی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پند گویان و معرفت آموزان را بنیوش</w:t>
      </w:r>
      <w:r>
        <w:rPr>
          <w:rFonts w:eastAsia="IRNazanin" w:cs="IRNazanin"/>
          <w:color w:val="111111"/>
          <w:sz w:val="28"/>
          <w:szCs w:val="28"/>
          <w:rtl w:val="true"/>
          <w:lang w:bidi="fa-IR"/>
        </w:rPr>
        <w:t>.</w:t>
      </w:r>
      <w:bookmarkStart w:id="694" w:name="pg11935_174356"/>
    </w:p>
    <w:p>
      <w:pPr>
        <w:pStyle w:val="BookText"/>
        <w:rPr/>
      </w:pPr>
      <w:bookmarkEnd w:id="6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أتلُو علَیکُمُ الحِکمَةَ فتُعرِضُونَ عَنها ، و أعِظُکُم بِالمَوعِظَةِ البالِغَةِ فتَتَفرَّقونَ عَنها، کأنّکُم حُمُرٌ مُستَنفِرَةٌ ، فَرَّت مِن قَسْوَرَةٍ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عبادَ اللّهِ قَبلَ جُفوفِ الأقلامِ ، و تَصَرُّمِ الأیّامِ ، و لُزومِ الآثامِ ، و قَبلَ الدَّعوَةِ بِالحَسرَةِ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695" w:name="__RefHeading___Toc14722763_73709187"/>
      <w:bookmarkStart w:id="696" w:name="_Toc286"/>
      <w:bookmarkEnd w:id="695"/>
      <w:r>
        <w:rPr/>
        <w:t>4063</w:t>
      </w:r>
      <w:r>
        <w:rPr>
          <w:rtl w:val="true"/>
        </w:rPr>
        <w:t xml:space="preserve"> - </w:t>
      </w:r>
      <w:r>
        <w:rPr>
          <w:rtl w:val="true"/>
        </w:rPr>
        <w:t>مَواعِظُ الإمامِ الحَسَنِ علیه السلام</w:t>
      </w:r>
      <w:bookmarkEnd w:id="696"/>
    </w:p>
    <w:p>
      <w:pPr>
        <w:pStyle w:val="Heading5"/>
        <w:numPr>
          <w:ilvl w:val="4"/>
          <w:numId w:val="1"/>
        </w:numPr>
        <w:rPr/>
      </w:pPr>
      <w:bookmarkStart w:id="697" w:name="__RefHeading___Toc14722765_73709187"/>
      <w:bookmarkStart w:id="698" w:name="_Toc287"/>
      <w:bookmarkEnd w:id="697"/>
      <w:r>
        <w:rPr/>
        <w:t>4063</w:t>
      </w:r>
      <w:r>
        <w:rPr>
          <w:rtl w:val="true"/>
        </w:rPr>
        <w:t xml:space="preserve"> - </w:t>
      </w:r>
      <w:r>
        <w:rPr>
          <w:rtl w:val="true"/>
        </w:rPr>
        <w:t>اندرزهای امام حسن علیه السلام</w:t>
      </w:r>
      <w:bookmarkEnd w:id="698"/>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إنّهُ مَن نَصَحَ للّهِ و أَخَذَ قَولَهُ دَلیلاً هُدِیَ لِلّتی هِیَ أقوَمُ ، و وَفَّقَهُ اللّهُ لِلرَّشادِ ، و سَدَّدَهُ لِلحُسنی ؛ فإنَّ جارَ اللّهِ آمِنٌ مَحفوظٌ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لَم یَخلُقْکُم عَبَثا ، و لَیس بِتارِکِکُم سُدیً ، کَتبَ آجالَکُم ، و قَسَمَ بَینَکُم مَعایِشَکُم ؛ لِیَعرِفَ کُلُّ ذی لُبٍّ مَنزِلَتَهُ ، و أنَّ ما قُدِّرَ لَهُ أصابَهُ ، و ما صُرِفَ عَنهُ فلَن یُصیبَهُ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گوش شما اندرزهایی حکیمانه می خوانم و شما از آنها روی برمی تابید، و شما را پند رسا می دهم و شما از آن می گریزید، بسان گورخران رمنده ای که از شیری می گریزند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ای بندگان خدا، پیش از آنکه قلم ها از کار باز ایستد و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آید و گناهان جا گیر شود، و پیش از دعوت به حسرت و دریغ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4063</w:t>
      </w:r>
    </w:p>
    <w:p>
      <w:pPr>
        <w:pStyle w:val="BookText"/>
        <w:rPr/>
      </w:pPr>
      <w:r>
        <w:rPr>
          <w:rFonts w:ascii="IRNazanin" w:hAnsi="IRNazanin" w:eastAsia="IRNazanin"/>
          <w:color w:val="111111"/>
          <w:sz w:val="28"/>
          <w:sz w:val="28"/>
          <w:szCs w:val="28"/>
          <w:rtl w:val="true"/>
          <w:lang w:bidi="fa-IR"/>
        </w:rPr>
        <w:t>اندرزهای امام حسن علیه السلام</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خدا خالص شود و گفتار او را راهنمای خود گیرد، به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استوارتر است رهنمون گردد و خداوند به هدایت و رستگاری توفیقش دهد و در کار نیک کمکش رساند؛ زیرا که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امان و محفوظ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شما را بیهوده نیافریده و به خود رهایتان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شما را رقم زده و روزی هایتان را میان شما قسمت کرده است، تا هر خردمندی جایگاه خود را بشناسد و بداند که آنچه برایش مقدّر شده است به او می رسد و آنچه برایش مقدّر نشده، هرگز به او نخواهد رسید</w:t>
      </w:r>
      <w:r>
        <w:rPr>
          <w:rFonts w:eastAsia="IRNazanin" w:cs="IRNazanin"/>
          <w:color w:val="111111"/>
          <w:sz w:val="28"/>
          <w:szCs w:val="28"/>
          <w:rtl w:val="true"/>
          <w:lang w:bidi="fa-IR"/>
        </w:rPr>
        <w:t>.</w:t>
      </w:r>
      <w:bookmarkStart w:id="699" w:name="pg11935_174357"/>
    </w:p>
    <w:p>
      <w:pPr>
        <w:pStyle w:val="BookText"/>
        <w:rPr/>
      </w:pPr>
      <w:bookmarkEnd w:id="699"/>
      <w:r>
        <w:rPr>
          <w:rStyle w:val="FootnoteAnchor"/>
          <w:rtl w:val="true"/>
        </w:rPr>
        <w:footnoteReference w:id="1208"/>
      </w:r>
    </w:p>
    <w:p>
      <w:pPr>
        <w:pStyle w:val="Heading4"/>
        <w:numPr>
          <w:ilvl w:val="3"/>
          <w:numId w:val="1"/>
        </w:numPr>
        <w:rPr/>
      </w:pPr>
      <w:bookmarkStart w:id="700" w:name="__RefHeading___Toc14722767_73709187"/>
      <w:bookmarkStart w:id="701" w:name="_Toc288"/>
      <w:bookmarkEnd w:id="700"/>
      <w:r>
        <w:rPr/>
        <w:t>4064</w:t>
      </w:r>
      <w:r>
        <w:rPr>
          <w:rtl w:val="true"/>
        </w:rPr>
        <w:t xml:space="preserve"> - </w:t>
      </w:r>
      <w:r>
        <w:rPr>
          <w:rtl w:val="true"/>
        </w:rPr>
        <w:t>مَواعِظُ الإمامِ الحُسَینِ علیه السلام</w:t>
      </w:r>
      <w:bookmarkEnd w:id="701"/>
    </w:p>
    <w:p>
      <w:pPr>
        <w:pStyle w:val="Heading5"/>
        <w:numPr>
          <w:ilvl w:val="4"/>
          <w:numId w:val="1"/>
        </w:numPr>
        <w:rPr/>
      </w:pPr>
      <w:bookmarkStart w:id="702" w:name="__RefHeading___Toc14722769_73709187"/>
      <w:bookmarkStart w:id="703" w:name="_Toc289"/>
      <w:bookmarkEnd w:id="702"/>
      <w:r>
        <w:rPr/>
        <w:t>4064</w:t>
      </w:r>
      <w:r>
        <w:rPr>
          <w:rtl w:val="true"/>
        </w:rPr>
        <w:t xml:space="preserve"> - </w:t>
      </w:r>
      <w:r>
        <w:rPr>
          <w:rtl w:val="true"/>
        </w:rPr>
        <w:t>اندرزهای امام حسین علیه السلام</w:t>
      </w:r>
      <w:bookmarkEnd w:id="703"/>
    </w:p>
    <w:p>
      <w:pPr>
        <w:pStyle w:val="BookText"/>
        <w:rPr/>
      </w:pPr>
      <w:r>
        <w:rPr>
          <w:rFonts w:ascii="Amiri" w:hAnsi="Amiri" w:eastAsia="Amiri" w:cs="Amiri"/>
          <w:color w:val="111111"/>
          <w:sz w:val="28"/>
          <w:sz w:val="28"/>
          <w:szCs w:val="28"/>
          <w:rtl w:val="true"/>
          <w:lang w:bidi="ar-SA"/>
        </w:rPr>
        <w:t>الإمامُ الحسینُ علیه السلامـ فی مَسیرِهِ إلی کَربلاءَ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الدُّنیا قَد تَغَیَّرَت و تَنَکَّرَت ، و أدبَرَ مَعروفُها ، فلَم یَبقَ مِنها إلاّ صُبابَةٌ کَصُبابَةِ الإناءِ ، و خَسیسُ عَیشٍ کالمَرعی الوَبیلِ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أ لاَ تَرَونَ أنَّ الحَقَّ لا یُعمَلُ بهِ ، و أنَّ الباطِلَ لا یُتَناهی عَنهُ ، لِیَرغَبِ المُؤمنُ فی لِقاءِ اللّهِ مُحِقّا ، فإنّی لا أرَی المَوتَ إلاّ سَعادَةً ، و لا الحَیاةَ مَعَ الظّالِمینَ إلاّ بَرَما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 واُحَذِّرُکُم أیّامَهُ ، و أرفَعُ لَکُم أعلامَهُ ، فکأنَّ المَخُوفَ قَد أفِدَ بِمَهولِ وُرودِهِ ، و نَکیرِ حُلولِهِ ، و بَشعِ مَذاقِهِ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علیه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عاصٍ و لا أصبِرُ عَنِ المَعصِیَةِ ، فَعِظْنی بِمَوعِظَةٍ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خَمسَةَ أشیاءَ و أذنِبْ ما شِئتَ ، فأوَّلُ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تَأکُلْ رِزقَ اللّهِ و أذنِبْ ما شِئتَ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 وَلایَةِ اللّهِ و أذنِبْ ما شِئتَ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مَوضِعا لا یَراکَ اللّهُ و أذْنِبْ ما شِئتَ ،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مَلَکُ المَوتِ لِیَقبِضَ رُوحَکَ فادْفَعْهُ عَن نَفسِکَ و أذنِبْ ما شِئتَ ، 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أدخَلَکَ مالِکٌ فی النّارٍ فلا تَدخُلْ فی النّارِ و أذنِبْ ما شِئتَ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4064</w:t>
      </w:r>
    </w:p>
    <w:p>
      <w:pPr>
        <w:pStyle w:val="BookText"/>
        <w:rPr/>
      </w:pPr>
      <w:r>
        <w:rPr>
          <w:rFonts w:ascii="IRNazanin" w:hAnsi="IRNazanin" w:eastAsia="IRNazanin"/>
          <w:color w:val="111111"/>
          <w:sz w:val="28"/>
          <w:sz w:val="28"/>
          <w:szCs w:val="28"/>
          <w:rtl w:val="true"/>
          <w:lang w:bidi="fa-IR"/>
        </w:rPr>
        <w:t>اندرزهای امام حسین علیه السلام</w:t>
      </w:r>
    </w:p>
    <w:p>
      <w:pPr>
        <w:pStyle w:val="BookText"/>
        <w:rPr/>
      </w:pPr>
      <w:r>
        <w:rPr>
          <w:rFonts w:ascii="IRNazanin" w:hAnsi="IRNazanin" w:eastAsia="IRNazanin"/>
          <w:color w:val="111111"/>
          <w:sz w:val="28"/>
          <w:sz w:val="28"/>
          <w:szCs w:val="28"/>
          <w:rtl w:val="true"/>
          <w:lang w:bidi="fa-IR"/>
        </w:rPr>
        <w:t xml:space="preserve">امام حسین علیه السلامـ در مسیر خود به کربلا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این دنیا دیگرگونه شده و چهره عوض کرده و خوبی هایش پشت کرده و رفته است و از آن جز ته مانده ای همچون ته مانده آبی در ظرفی و اندک عیشی همانند چراگاهی آفت زده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به حق عمل نمی شود و از باطل نهی نمی شود؟ براستی که مؤمن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مرگ را جز سعادت، و زندگی با ستمگران را جز رنج و ملال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 سفارش می کنم و از روزهای او بر حذرتان می دارم و پرچم ها و نشانه هایش را برایتان برمی افرازم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ترسناک است با ورودی هولناک و مَقدَمی ناآشنا و مزه ای تلخ در رسیده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نا فرمانم و در برابر معصیت شکیبایی ندارم، پس مرا اندرزی فرما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بکن و آنگاه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روزی خدا را نخور و هر 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از قلمرو خدا بیرون شو و هرچه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به جایی برو که خدا تو را نبیند و هرچه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هرگاه ملک الموت برای گرفتن جان تو آمد، او را از خودت دور گردان و هرچه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پنجم اینکه هرگاه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آتش برد، داخل آن نشو،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خواهی گناه کن</w:t>
      </w:r>
      <w:r>
        <w:rPr>
          <w:rFonts w:eastAsia="IRNazanin" w:cs="IRNazanin"/>
          <w:color w:val="111111"/>
          <w:sz w:val="28"/>
          <w:szCs w:val="28"/>
          <w:rtl w:val="true"/>
          <w:lang w:bidi="fa-IR"/>
        </w:rPr>
        <w:t>!</w:t>
      </w:r>
      <w:bookmarkStart w:id="704" w:name="pg11935_174358"/>
    </w:p>
    <w:p>
      <w:pPr>
        <w:pStyle w:val="BookText"/>
        <w:rPr/>
      </w:pPr>
      <w:bookmarkEnd w:id="704"/>
      <w:r>
        <w:rPr>
          <w:rStyle w:val="FootnoteAnchor"/>
          <w:rtl w:val="true"/>
        </w:rPr>
        <w:footnoteReference w:id="1213"/>
      </w:r>
    </w:p>
    <w:p>
      <w:pPr>
        <w:pStyle w:val="Heading4"/>
        <w:numPr>
          <w:ilvl w:val="3"/>
          <w:numId w:val="1"/>
        </w:numPr>
        <w:rPr/>
      </w:pPr>
      <w:bookmarkStart w:id="705" w:name="__RefHeading___Toc14722771_73709187"/>
      <w:bookmarkStart w:id="706" w:name="_Toc290"/>
      <w:bookmarkEnd w:id="705"/>
      <w:r>
        <w:rPr/>
        <w:t>4065</w:t>
      </w:r>
      <w:r>
        <w:rPr>
          <w:rtl w:val="true"/>
        </w:rPr>
        <w:t xml:space="preserve"> - </w:t>
      </w:r>
      <w:r>
        <w:rPr>
          <w:rtl w:val="true"/>
        </w:rPr>
        <w:t>مَواعِظُ الإمامِ زَینِ العابِدینَ علیه السلام</w:t>
      </w:r>
      <w:bookmarkEnd w:id="706"/>
    </w:p>
    <w:p>
      <w:pPr>
        <w:pStyle w:val="Heading5"/>
        <w:numPr>
          <w:ilvl w:val="4"/>
          <w:numId w:val="1"/>
        </w:numPr>
        <w:rPr/>
      </w:pPr>
      <w:bookmarkStart w:id="707" w:name="__RefHeading___Toc14722773_73709187"/>
      <w:bookmarkStart w:id="708" w:name="_Toc291"/>
      <w:bookmarkEnd w:id="707"/>
      <w:r>
        <w:rPr/>
        <w:t>4065</w:t>
      </w:r>
      <w:r>
        <w:rPr>
          <w:rtl w:val="true"/>
        </w:rPr>
        <w:t xml:space="preserve"> - </w:t>
      </w:r>
      <w:r>
        <w:rPr>
          <w:rtl w:val="true"/>
        </w:rPr>
        <w:t>اندرزهای امام زین العابدین علیه السلام</w:t>
      </w:r>
      <w:bookmarkEnd w:id="708"/>
    </w:p>
    <w:p>
      <w:pPr>
        <w:pStyle w:val="BookText"/>
        <w:rPr/>
      </w:pPr>
      <w:r>
        <w:rPr>
          <w:rFonts w:ascii="Amiri" w:hAnsi="Amiri" w:eastAsia="Amiri" w:cs="Amiri"/>
          <w:color w:val="111111"/>
          <w:sz w:val="28"/>
          <w:sz w:val="28"/>
          <w:szCs w:val="28"/>
          <w:rtl w:val="true"/>
          <w:lang w:bidi="ar-SA"/>
        </w:rPr>
        <w:t>الإمامُ زینُ العابدینَ علیه السلامـ کانَ یَعِظُ النّاسَ و یُزَهِّدُهُم فی الدُّنیا و یُرَغِّبُهُم فی أعمالِ الآخِرَةِ بهذا الکلامِ فی کُلِّ جُمُعَةٍ فی مَسجِدِ الرَّسولِ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اتَّقُوا اللّهَ ، و اعلَموا أنّکُم إلَیهِ تُرجَعونَ ، فتَجِدُ کُلُّ نَفسٍ ما عَمِلَت فی هذهِ الدُّنیا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ـ وَیحَکَ یا بنَ آدمَ ـ أنّ قَسوَةَ البِطنَةِ و فَترَةَ المَیلَةِ و سُکرَ الشِّبعِ و غِرَّةَ المُلکِ مِمّا یُثَبِّطُ و یُبطِئُ عَنِ العَمَلِ ، و یُنسی الذِّکرَ ، و یُلهی عنِ اقْتِرابِ الأجَلِ ؛ حتّی کأنّ المُبتَلی بِحُبِّ الدُّنیا بهِ خَبَلٌ مِن سُکرِ الشَّرابِ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4065</w:t>
      </w:r>
    </w:p>
    <w:p>
      <w:pPr>
        <w:pStyle w:val="BookText"/>
        <w:rPr/>
      </w:pPr>
      <w:r>
        <w:rPr>
          <w:rFonts w:ascii="IRNazanin" w:hAnsi="IRNazanin" w:eastAsia="IRNazanin"/>
          <w:color w:val="111111"/>
          <w:sz w:val="28"/>
          <w:sz w:val="28"/>
          <w:szCs w:val="28"/>
          <w:rtl w:val="true"/>
          <w:lang w:bidi="fa-IR"/>
        </w:rPr>
        <w:t>اندرزهای امام زین العابدین علیه السلام</w:t>
      </w:r>
    </w:p>
    <w:p>
      <w:pPr>
        <w:pStyle w:val="BookText"/>
        <w:rPr/>
      </w:pPr>
      <w:r>
        <w:rPr>
          <w:rFonts w:ascii="IRNazanin" w:hAnsi="IRNazanin" w:eastAsia="IRNazanin"/>
          <w:color w:val="111111"/>
          <w:sz w:val="28"/>
          <w:sz w:val="28"/>
          <w:szCs w:val="28"/>
          <w:rtl w:val="true"/>
          <w:lang w:bidi="fa-IR"/>
        </w:rPr>
        <w:t xml:space="preserve">امام زین العابدین علیه السلامـ که هر جمعه در مسجد رسول خدا صلی الله علیه و آله با این جملات مردم را اندرز می داد و به دل برکندن از دنیا و رغبت به آخرت فرا می خواند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که شما به سوی او باز می گردید و هر کس هر کاری را که در این دنیا کرده است، می یابد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پُری شکم و سستی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مستیِ سیری و شکوهِ قدرت از عواملی است که از عمل باز می دارد و کُند می گرداند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خاطر می برد و از نزدیک بودن اجل غافل می کند، تا جایی که گرفتارِ دوستی دنیا، گویی از مستیِ میْ دیوانه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لمحمّدِ بنِ مُسلِمِ الزّهریِّ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أیَّ رجُلٍ تَکونُ غَدا إذا وَقَفتَ بَینَ یَدیِ اللّهِ فسَألَکَ عن نِعَمِهِ علَیکَ کَیفَ رَعَیتَها ، و عَن حُجَجِهِ علَیکَ کیفَ قَضَیتَها ، و لا تَحسَبَنَّ اللّهَ قابِلاً مِنکَ بِالتَّعذیرِ ، و لا راضِیَا مِنکَ بِالتَّقصیرِ ، هَیهاتَ هَیهاتَ لَیسَ کذلکَ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کَفانا اللّهُ و إیّاکُم کَیدَ الظّالِمینَ ، و بَغیَ الحاسِدینَ ، و بَطشَ الجَبّارینَ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المؤمِنونَ، لا یَفتِنَنَّکُمُ الطَّواغِیتُ و أتباعُهُم مِن أهلِ الرَّغبَةِ فی الدُّنیا ، المائلونَ إلَیها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عنه علیه السلامـ أنّه کانَ إذا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ارفَعْنی فی أعلی دَرَجاتِ هذهِ النُّدبَةِ ، و أعِنِّی بِعَزمِ الإرادَةِ ، و هَبْنی حُسنَ المُستَعقَبِ مِن نَفسی ، و خُذْنی مِنها حتّی تَتَجَرَّدَ خَواطِرُ الدُّنیا عَن قَلبی مِن بَردِ خَشیَتی مِنکَ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امام زین العابدین علیه السلامـ در بخشی از نامه اش به محمّد بن مسلم زهری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فردای قیامت که در پیشگاه خداوند بایستی، چگونه مردی خواهی بود؟ آنگاه که از تو بپرسد نعمت هایش را چگونه پاس داشتی و با حجّت هایش بر تو،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گمان مبر که خدا از تو عذری می پذیرد و به تقصیرهای تو رضایت خواهد داد؛ هیهات، هیهات،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و شما را از مکر ستمگران و گزند حسودان و خشم گردنکشان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طاغوتیان و پیروان دنیاخواه و دنیا گرای آنان شما را نفریبند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هرگاه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بالاترین درجات این دعوت قرار ده و به نیروی اراده کمکم فرما و توفیقم ده تا از نفْس خود به خوبی بازخواست کنم و مرا از نفْسم بگیر تا اینکه بر اثر خنکای خشیت از تو، خطورات دنیوی از قلبم بیرون رود</w:t>
      </w:r>
      <w:r>
        <w:rPr>
          <w:rFonts w:eastAsia="IRNazanin" w:cs="IRNazanin"/>
          <w:color w:val="111111"/>
          <w:sz w:val="28"/>
          <w:szCs w:val="28"/>
          <w:rtl w:val="true"/>
          <w:lang w:bidi="fa-IR"/>
        </w:rPr>
        <w:t>.</w:t>
      </w:r>
      <w:bookmarkStart w:id="709" w:name="pg11935_174360"/>
    </w:p>
    <w:p>
      <w:pPr>
        <w:pStyle w:val="BookText"/>
        <w:rPr/>
      </w:pPr>
      <w:bookmarkEnd w:id="709"/>
      <w:r>
        <w:rPr>
          <w:rStyle w:val="FootnoteAnchor"/>
          <w:rtl w:val="true"/>
        </w:rPr>
        <w:footnoteReference w:id="1220"/>
      </w:r>
    </w:p>
    <w:p>
      <w:pPr>
        <w:pStyle w:val="Heading4"/>
        <w:numPr>
          <w:ilvl w:val="3"/>
          <w:numId w:val="1"/>
        </w:numPr>
        <w:rPr/>
      </w:pPr>
      <w:bookmarkStart w:id="710" w:name="__RefHeading___Toc14722775_73709187"/>
      <w:bookmarkStart w:id="711" w:name="_Toc292"/>
      <w:bookmarkEnd w:id="710"/>
      <w:r>
        <w:rPr/>
        <w:t>4066</w:t>
      </w:r>
      <w:r>
        <w:rPr>
          <w:rtl w:val="true"/>
        </w:rPr>
        <w:t xml:space="preserve"> - </w:t>
      </w:r>
      <w:r>
        <w:rPr>
          <w:rtl w:val="true"/>
        </w:rPr>
        <w:t>مَواعِظُ الإمامِ الباقِرِ علیه السلام</w:t>
      </w:r>
      <w:bookmarkEnd w:id="711"/>
    </w:p>
    <w:p>
      <w:pPr>
        <w:pStyle w:val="Heading5"/>
        <w:numPr>
          <w:ilvl w:val="4"/>
          <w:numId w:val="1"/>
        </w:numPr>
        <w:rPr/>
      </w:pPr>
      <w:bookmarkStart w:id="712" w:name="__RefHeading___Toc14722777_73709187"/>
      <w:bookmarkStart w:id="713" w:name="_Toc293"/>
      <w:bookmarkEnd w:id="712"/>
      <w:r>
        <w:rPr/>
        <w:t>4066</w:t>
      </w:r>
      <w:r>
        <w:rPr>
          <w:rtl w:val="true"/>
        </w:rPr>
        <w:t xml:space="preserve"> - </w:t>
      </w:r>
      <w:r>
        <w:rPr>
          <w:rtl w:val="true"/>
        </w:rPr>
        <w:t>اندرزهای امام باقرعلیه السلام</w:t>
      </w:r>
      <w:bookmarkEnd w:id="713"/>
    </w:p>
    <w:p>
      <w:pPr>
        <w:pStyle w:val="BookText"/>
        <w:rPr/>
      </w:pPr>
      <w:r>
        <w:rPr>
          <w:rFonts w:ascii="Amiri" w:hAnsi="Amiri" w:eastAsia="Amiri" w:cs="Amiri"/>
          <w:color w:val="111111"/>
          <w:sz w:val="28"/>
          <w:sz w:val="28"/>
          <w:szCs w:val="28"/>
          <w:rtl w:val="true"/>
          <w:lang w:bidi="ar-SA"/>
        </w:rPr>
        <w:t>الإمامُ الباقرُ علیه السلامـ لِجَماعَةٍ من الشِّیعَةِ حَضَرُوهُ ذاتَ یَومٍ فوَعَظَهُم و حَذَّرَهُم و هُم ساهُونَ لاهُونَ ، فأغاظَهُ ذلکَ فأطرَقَ مَلِیّا ، ثُمّ رَفَعَ رأسَهُ إلَیهِم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کَلامِی لَو وَقَعَ طَرَفٌ مِنهُ فی قَلبِ أحَدِکُم لَصارَ 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أشباحا بلا أرواحٍ ، و ذُبابا بلا مِصباحٍ ، کأنَّکُم خُشُبٌ مُسَنَّدَةٌ ، و أصنامٌ مَریدَةٌ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ذَوی الهَیئَةِ المُعجِبَةِ ، و الهِیمِ المُعطَنَةِ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مالِی أری أجسامَکُم عامِرَةً و قلوبَکُم دامِرَةً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إنَّکُم فی هذهِ الدّارِ أغراضٌ تَنتَضِلُ فِیکُمُ المَنایا ، لَن یَستَقبِلَ أحَدٌ مِنکُم یَوما جَدیدا مِن عُمرِهِ إلاّ بانقِضاءِ آخَرَ مِن أجَلِهِ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4066</w:t>
      </w:r>
    </w:p>
    <w:p>
      <w:pPr>
        <w:pStyle w:val="BookText"/>
        <w:rPr/>
      </w:pPr>
      <w:r>
        <w:rPr>
          <w:rFonts w:ascii="IRNazanin" w:hAnsi="IRNazanin" w:eastAsia="IRNazanin"/>
          <w:color w:val="111111"/>
          <w:sz w:val="28"/>
          <w:sz w:val="28"/>
          <w:szCs w:val="28"/>
          <w:rtl w:val="true"/>
          <w:lang w:bidi="fa-IR"/>
        </w:rPr>
        <w:t>اندرزهای امام باقر علیه السلام</w:t>
      </w:r>
    </w:p>
    <w:p>
      <w:pPr>
        <w:pStyle w:val="BookText"/>
        <w:rPr/>
      </w:pPr>
      <w:r>
        <w:rPr>
          <w:rFonts w:ascii="IRNazanin" w:hAnsi="IRNazanin" w:eastAsia="IRNazanin"/>
          <w:color w:val="111111"/>
          <w:sz w:val="28"/>
          <w:sz w:val="28"/>
          <w:szCs w:val="28"/>
          <w:rtl w:val="true"/>
          <w:lang w:bidi="fa-IR"/>
        </w:rPr>
        <w:t xml:space="preserve">امام باقر علیه السلامـ در روزی که جمعی از شیعیان در حضور ایشان بودند و آن حضرت آنان را پند می داد و بر حذرشان می داشت، اما آنان بی توجّه و سرگرم خود بودند تا جایی که این وضع حضرت را به خشم آورد و پس از این که لختی سر به زیر افکند و سپس به طرف آنان سر بلند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اگر ذرّه ای از این سخنان من در دل یکی از شما اثر می کرد، بی گمان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تنواره های بی جان و مگس های بی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الوارهایی وا داشته بر دیوار و مجسمه هایی افراشته می 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هیکل های خوشایند دارید و به اشترانی می مانید که در استراحتگاه خود خسبیده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پیکرهای شما را آباد می بینم و دل هایتان را ویران؟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سرای دنیا آماج تیرهای مرگ هستید و هیچ یک از شما هرگز روز تازه ای از عمر خود را در پیش نگیرد، مگر با سپری شدن یک روز دیگر از عمرش</w:t>
      </w:r>
      <w:r>
        <w:rPr>
          <w:rFonts w:eastAsia="IRNazanin" w:cs="IRNazanin"/>
          <w:color w:val="111111"/>
          <w:sz w:val="28"/>
          <w:szCs w:val="28"/>
          <w:rtl w:val="true"/>
          <w:lang w:bidi="fa-IR"/>
        </w:rPr>
        <w:t>.</w:t>
      </w:r>
      <w:bookmarkStart w:id="714" w:name="pg11935_174361"/>
    </w:p>
    <w:p>
      <w:pPr>
        <w:pStyle w:val="Heading4"/>
        <w:numPr>
          <w:ilvl w:val="3"/>
          <w:numId w:val="1"/>
        </w:numPr>
        <w:rPr/>
      </w:pPr>
      <w:bookmarkStart w:id="715" w:name="__RefHeading___Toc14722779_73709187"/>
      <w:bookmarkStart w:id="716" w:name="_Toc294"/>
      <w:bookmarkEnd w:id="714"/>
      <w:bookmarkEnd w:id="715"/>
      <w:r>
        <w:rPr/>
        <w:t>4067</w:t>
      </w:r>
      <w:r>
        <w:rPr>
          <w:rtl w:val="true"/>
        </w:rPr>
        <w:t xml:space="preserve"> - </w:t>
      </w:r>
      <w:r>
        <w:rPr>
          <w:rtl w:val="true"/>
        </w:rPr>
        <w:t>مَواعِظُ الإمامِ الصّادِقِ علیه السلام</w:t>
      </w:r>
      <w:bookmarkEnd w:id="716"/>
    </w:p>
    <w:p>
      <w:pPr>
        <w:pStyle w:val="Heading5"/>
        <w:numPr>
          <w:ilvl w:val="4"/>
          <w:numId w:val="1"/>
        </w:numPr>
        <w:rPr/>
      </w:pPr>
      <w:bookmarkStart w:id="717" w:name="__RefHeading___Toc14722781_73709187"/>
      <w:bookmarkStart w:id="718" w:name="_Toc295"/>
      <w:bookmarkEnd w:id="717"/>
      <w:r>
        <w:rPr/>
        <w:t>4067</w:t>
      </w:r>
      <w:r>
        <w:rPr>
          <w:rtl w:val="true"/>
        </w:rPr>
        <w:t xml:space="preserve"> - </w:t>
      </w:r>
      <w:r>
        <w:rPr>
          <w:rtl w:val="true"/>
        </w:rPr>
        <w:t>اندرزهای امام صادق علیه السلام</w:t>
      </w:r>
      <w:bookmarkEnd w:id="718"/>
    </w:p>
    <w:p>
      <w:pPr>
        <w:pStyle w:val="BookText"/>
        <w:rPr/>
      </w:pPr>
      <w:r>
        <w:rPr>
          <w:rFonts w:ascii="Amiri" w:hAnsi="Amiri" w:eastAsia="Amiri" w:cs="Amiri"/>
          <w:color w:val="111111"/>
          <w:sz w:val="28"/>
          <w:sz w:val="28"/>
          <w:szCs w:val="28"/>
          <w:rtl w:val="true"/>
          <w:lang w:bidi="ar-SA"/>
        </w:rPr>
        <w:t>الإمامُ الصّادقُ علیه السلامـ لِرجُلٍ سَألَهُ أن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تبارکَ و تعالی قَد تَکفَّلَ بِالرِّزقِ فاهتِمامُکَ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الرِّزقُ مَقسوما فالحِرصُ لِما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الحِسابُ حَقّا فالجَمعُ لِما ذا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مِنّی کَلاما 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 وَ لْیَدَعْ کَثیرا مِن الکَلامِ فیما یَعنیهِ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عنه علیه السلامـ لِجابِرٍ ، لَمّا سَألَهُ أن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 اِجعَلِ الدُّنیا مالاً أصَبتَهُ فی مَنامِکَ ثُمّ انتَبَهتَ و لَیسَ مَعَکَ مِنهُ شَیءٌ ، هَل هُو إلاّ ثَوبٌ تَلبَسُهُ فتُبلِیهِ أو طَعامٌ یَعودُ بَعدُ إلی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لِقَومٍ حُبِسَ أوَّلُهُم عَن آخِرِهِم ، ثُمّ نُودِیَ فِیهِم بِالرَّحیلِ و هُم فی غَفلَةٍ یَلعَبونَ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4067</w:t>
      </w:r>
    </w:p>
    <w:p>
      <w:pPr>
        <w:pStyle w:val="BookText"/>
        <w:rPr/>
      </w:pPr>
      <w:r>
        <w:rPr>
          <w:rFonts w:ascii="IRNazanin" w:hAnsi="IRNazanin" w:eastAsia="IRNazanin"/>
          <w:color w:val="111111"/>
          <w:sz w:val="28"/>
          <w:sz w:val="28"/>
          <w:szCs w:val="28"/>
          <w:rtl w:val="true"/>
          <w:lang w:bidi="fa-IR"/>
        </w:rPr>
        <w:t>اندرزهای امام صادق علیه السلام</w:t>
      </w:r>
    </w:p>
    <w:p>
      <w:pPr>
        <w:pStyle w:val="BookText"/>
        <w:rPr/>
      </w:pPr>
      <w:r>
        <w:rPr>
          <w:rFonts w:ascii="IRNazanin" w:hAnsi="IRNazanin" w:eastAsia="IRNazanin"/>
          <w:color w:val="111111"/>
          <w:sz w:val="28"/>
          <w:sz w:val="28"/>
          <w:szCs w:val="28"/>
          <w:rtl w:val="true"/>
          <w:lang w:bidi="fa-IR"/>
        </w:rPr>
        <w:t xml:space="preserve">امام صادق علیه السلامـ به مردی که تقاضای پندی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تبارک و تعالی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گرفته است، پس غم روزی خوردن تو از بهر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قسمت شده است ، پس حرص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حسابرسی راست است، پس گرد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از من بشنوید که آن برای شما بهتر از اسبان خاکستری رنگ است که دست و پاهایشان خطوط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سخن بیهوده نگوید و از پُر گفتن سخنان مفید هم خودداری ورزد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جابر که از ایشان اندرزی خواست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بدان که در عالم خواب به دست می آوری و چون بیدار می شوی چیزی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نصیب تو از دنیا چیزی جز همان جامه ای است که می پوشی و کهنه اش می کنی، یا همان خوراکی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خوری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تبدیل می شود که خود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شگفت از مردمی است که اوّلین های آنان از آخرین هایشان گرفته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میان ایشان بانگ رحیل سر داده شده است، لیکن همچنان بی خبر، سرگرم بازی اند</w:t>
      </w:r>
      <w:r>
        <w:rPr>
          <w:rFonts w:eastAsia="IRNazanin" w:cs="IRNazanin"/>
          <w:color w:val="111111"/>
          <w:sz w:val="28"/>
          <w:szCs w:val="28"/>
          <w:rtl w:val="true"/>
          <w:lang w:bidi="fa-IR"/>
        </w:rPr>
        <w:t>.</w:t>
      </w:r>
      <w:bookmarkStart w:id="719" w:name="pg11935_174362"/>
    </w:p>
    <w:p>
      <w:pPr>
        <w:pStyle w:val="Heading4"/>
        <w:numPr>
          <w:ilvl w:val="3"/>
          <w:numId w:val="1"/>
        </w:numPr>
        <w:rPr/>
      </w:pPr>
      <w:bookmarkStart w:id="720" w:name="__RefHeading___Toc14722783_73709187"/>
      <w:bookmarkStart w:id="721" w:name="_Toc296"/>
      <w:bookmarkEnd w:id="719"/>
      <w:bookmarkEnd w:id="720"/>
      <w:r>
        <w:rPr/>
        <w:t>4068</w:t>
      </w:r>
      <w:r>
        <w:rPr>
          <w:rtl w:val="true"/>
        </w:rPr>
        <w:t xml:space="preserve"> - </w:t>
      </w:r>
      <w:r>
        <w:rPr>
          <w:rtl w:val="true"/>
        </w:rPr>
        <w:t>مَواعِظُ الإمامِ الکاظِمِ علیه السلام</w:t>
      </w:r>
      <w:bookmarkEnd w:id="721"/>
    </w:p>
    <w:p>
      <w:pPr>
        <w:pStyle w:val="Heading5"/>
        <w:numPr>
          <w:ilvl w:val="4"/>
          <w:numId w:val="1"/>
        </w:numPr>
        <w:rPr/>
      </w:pPr>
      <w:bookmarkStart w:id="722" w:name="__RefHeading___Toc14722785_73709187"/>
      <w:bookmarkStart w:id="723" w:name="_Toc297"/>
      <w:bookmarkEnd w:id="722"/>
      <w:r>
        <w:rPr/>
        <w:t>4068</w:t>
      </w:r>
      <w:r>
        <w:rPr>
          <w:rtl w:val="true"/>
        </w:rPr>
        <w:t xml:space="preserve"> - </w:t>
      </w:r>
      <w:r>
        <w:rPr>
          <w:rtl w:val="true"/>
        </w:rPr>
        <w:t>اندرزهای امام کاظم علیه السلام</w:t>
      </w:r>
      <w:bookmarkEnd w:id="723"/>
    </w:p>
    <w:p>
      <w:pPr>
        <w:pStyle w:val="BookText"/>
        <w:rPr/>
      </w:pPr>
      <w:r>
        <w:rPr>
          <w:rFonts w:ascii="Amiri" w:hAnsi="Amiri" w:eastAsia="Amiri" w:cs="Amiri"/>
          <w:color w:val="111111"/>
          <w:sz w:val="28"/>
          <w:sz w:val="28"/>
          <w:szCs w:val="28"/>
          <w:rtl w:val="true"/>
          <w:lang w:bidi="ar-SA"/>
        </w:rPr>
        <w:t>الإمامُ الکاظمُ علیه السلامـ لِهشامِ بنِ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 إنّ اللّه تَبارکَ و تعالی بَشَّرَ أهلَ العَقلِ و الفَهمِ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اُولئکَ الّذینَ هَداهُمُ اللّهُ و اُولئکَ هُمْ اُولوا الألْبابِ</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اللّه تبارکَ و تعالی أکمَلَ للنّاسِ الحُجَجَ بِالعُقولِ ،و نَصَرَ النَّبِیِّینَ بِالبَیانِ ، و دَلَّهُم علی رُبوبیَّتِهِ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إلهُکُمْ إلهٌ واحِدٌ ،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قد جَعَلَ اللّهُ ذلکَ دَلیلاً علی مَعرِفَتِهِ بأنَّ لَهُم مُدَبِّرا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 مِنْکُمْ مَن یُتَوفَّی مِن قَبْلُ و لِتَبْلُغوا أجَلاً مُسَمَّیً و لَعَلَّکُم تَعْقِلونَ</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أنْزَلَ اللّهُ مِنَ السَّماءِ مِن رِزْقٍ فأحْیا بِهِ الأرْضَ بَعْدَ مَوْتِها و تَصْریفِ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السَّحابِ المُسَخَّرِ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لاَیاتٍ لِقَوْمٍ یَعْقِلونَ </w:t>
      </w:r>
      <w:r>
        <w:rPr>
          <w:rStyle w:val="FootnoteAnchor"/>
          <w:rtl w:val="true"/>
        </w:rPr>
        <w:footnoteReference w:id="123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 قَدْ بَیَّنّا لَکُمُ الآیاتِ لَعَلَّکُم تَعْقِلونَ</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الاُکُلِ إنّ فی ذلکَ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لاَیاتٍ لِقَوْمٍ یَعْقِلونَ</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4068</w:t>
      </w:r>
    </w:p>
    <w:p>
      <w:pPr>
        <w:pStyle w:val="BookText"/>
        <w:rPr/>
      </w:pPr>
      <w:r>
        <w:rPr>
          <w:rFonts w:ascii="IRNazanin" w:hAnsi="IRNazanin" w:eastAsia="IRNazanin"/>
          <w:color w:val="111111"/>
          <w:sz w:val="28"/>
          <w:sz w:val="28"/>
          <w:szCs w:val="28"/>
          <w:rtl w:val="true"/>
          <w:lang w:bidi="fa-IR"/>
        </w:rPr>
        <w:t>اندرزهای امام کاظم علیه السلام</w:t>
      </w:r>
    </w:p>
    <w:p>
      <w:pPr>
        <w:pStyle w:val="BookText"/>
        <w:rPr/>
      </w:pPr>
      <w:r>
        <w:rPr>
          <w:rFonts w:ascii="IRNazanin" w:hAnsi="IRNazanin" w:eastAsia="IRNazanin"/>
          <w:color w:val="111111"/>
          <w:sz w:val="28"/>
          <w:sz w:val="28"/>
          <w:szCs w:val="28"/>
          <w:rtl w:val="true"/>
          <w:lang w:bidi="fa-IR"/>
        </w:rPr>
        <w:t xml:space="preserve">امام کاظم علیه السلامـ به هشام بن حَکَم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مردمان خردمند و فهمیده را در کتاب خود بشارت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سخن را می شنوند و بهترین آن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 هدایتشان کرده و اینان همان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وسیله خردها حجّت ها را بر مردم تمام کرد و پیامبران را به وسیله بیان یاری رساند و آنها را با دلیل ها به ربوبیّت خویش رهنمون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معبود شما معبودی یگانه است، معبودی نیست مگر او که بخشنده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آفرینش آسمان ها و زمین و گردش شب و روز و کشتیهایی که در دریا روانند با آنچه به مردم سود می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که خدا از آسمان فرو فرستاده و با آن زمین مرده را زنده گردانیده و در آن از هر گونه جنبنده ای پراکنده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کردن بادها و ابر رام شده ای که میان آسمان و زمین است، برای گروهی که خرد می ورزند، نشانه هایی وجود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راهنمایی برای شناخت خود قرار داده است، تا دریابند که آنان را مدبّری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 کنند 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شما را از خاکی بیافرید و سپس از نطفه ای و آنگاه از لخته خونی و زان 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کودکی بیرون می آورد تا به کمال قوّت خود برسید و تا سالمند شوید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سیر را نمی پوید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پیش رَس می یابد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که مقرّر است برسید و امید که تعقّل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گردش شب و روز در آنچه از روزی که خدا از آسمان فرو فرستاد و بدان وسیله زمین مرده را حیات بخشید و در جا به جا کردن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رام شده ای که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نشانه هایی است برای کسانی که می اندیشند </w:t>
      </w:r>
      <w:r>
        <w:rPr>
          <w:rStyle w:val="FootnoteAnchor"/>
          <w:rtl w:val="true"/>
        </w:rPr>
        <w:footnoteReference w:id="124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مردنش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نشانه ها را برای شما توضیح می دهیم شاید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 هایی از انگور و کشتزارها و درختان خرما، چه از یک ریشه و چه از غیر یک ریشه، که با یک آب سیراب می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را بر برخی دیگر برتری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تعقّل می کنند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 را برای شما بیم آور و امید بخش می نمایاند و از آسمان به تدریج آبی فرو می فرستد که به وسیله آن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 کنند، قطعا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ندهید و به پدر و مادر نیکی کنید و فرزندان خود را از بیم تنگدستی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آنان را روزی می رسانیم و به کارهای زشت ـ چه علنی آن و چه پوشیده اش ـ نزدیک نشوید و نفْسی را که خدا محترم شمرده است، جز به حقّ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خدا شما را به آن سفارش کرده است،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آنچه به شما روزی کرده 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 و همان طور که شما از یکدیگر بیم دارید، از آنها بیم داشته باشید؟ این گونه آیات خود را برای مردمی که می اندیشند به تفصیل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ثُمّ وعَظَ أهلَ العَقلِ و رَغَّبَهُم فی 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ثُمّ خَوَّفَ الّذینَ لا یَعقِلونَ عِقابَهُ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 مِنْها آیَةً بَیِّنَةً لِقَوْمٍ یَعْقِلونَ</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خردمندان را اندرز داده و به آخرت ترغیبشان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زندگی دنیا جز بازی و سرگرمی نیست و قطعا سرای بازپسین برای کسانی که پرهیزگاری می کنند بهتر است؛ آیا نمی اندیشید؟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که در کیفر او نمی اندیشند بیم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دیگران را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شما بر آنان صبحگاهان و شامگاهان می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فکر فرو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مردم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فسقی که می کردند عذابی از آسمان فرو خواهیم فرستاد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 اندیشند نشانه ای روشن باقی گذاشتیم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 یا هِشام، ثُمّ ذَمَّ الّذینَ لا یَعقِلونَ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Style w:val="FootnoteAnchor"/>
          <w:rtl w:val="true"/>
        </w:rPr>
        <w:footnoteReference w:id="124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یَسْتَمِعونَ إلَیْکَ أ فَأنْتَ تُسْمِعُ الصُّمَّ و لَوْ کانُوا لا یَعقِلُونَ</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أنفُسَکُمْ و أنْتُمْ تَتْلُونَ الکِتابَ أ فَلا تَعْقِلونَ</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با دانایی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مَثَل ها را ما برای مردم می 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 نمی اندیشند مگر دانایان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کسانی را که خرد خود را به کار نمی گیرند نکوهش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نازل کرده است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چیزی پیروی می کنیم که پدران و نیاکان خود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هرچند پدرانشان چیزی را درک نمی کردند و به راه درست نمی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مانند 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شنود، بانگ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 و تعقّل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کسانی هستند که به تو گوش فرا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کران را ـ هر چند درنیابند ـ شنوا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گمان داری که بیشترشان می شنوند یا می اندیشند؟ آنان جز مانند ستوران نیستند، بلکه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صورت دسته جمعی، جز در قریه هایی که دارای استحکامات است،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متّحد می پنداری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هایشان پراکنده است؛ زیرا آنان مردمانی هستند که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فراموش می کنید در حالی که کتاب را می خوانید، آیا نمی اندیشید؟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ثُمّ ذَمَّ اللّهُ الکَثرَةَ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آمَنَ و ما آمَنَ مَعَهُ إلاّ قَلِیلٌ</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أکْثَرُهُمْ لا یَشْعُرُونَ</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اکثریت را نکوهش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بیشتر کسانی که در روی زمین هستند فرمان بری تو را از راه خدا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آنان بپرسی چه کسی آسمان ها و زمین را آفریده است،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ایشان بپرسی که چه کسی از آسمان آبی فرو فرستاد و به وسیله آن زمین را بعد از مرگش زنده گردانید، قطعا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 است، اما بیشتر آنان تعقّل نمی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اقلیت را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اندکی از بندگان من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نیک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مؤمن از خاندان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ایمان آوردند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 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آنان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آنان شعور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ثُمّ ذَکَرَ اُولی الألبابِ بأحسَنِ الذِّکرِ ، و حَلاّهُم بأحسَنِ الحِلیَةِ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اُوتِیَ خَیْرا کَثیرا وَ ما یَذَّکَّرُ إلاّ اُولو الألْبابِ</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 آمَنّا بِهِ کُلٌّ مِن عِندِ رَبِّنا و ما یَذَّکَّرُ إلاّ اُولو الألْبابِ</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لاَیاتٍ لاُِولی الألْبابِ</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اُنْزِلَ إلَیْکَ مِن رَبِّکَ الحَقُّ کَمَنْ هُوَ أعْمی إنَّما یَتَذَکَّرُ اُولو الألْبابِ</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 رَحْمَةَ رَبِّهِ قُلْ هَلْ یَسْتَوی الّذِینَ یَعْلَمُونَ و الّذِینَ لا یَعْلَمُونَ إنَّما یَتَذَکَّرُ اُولو الألْبابِ</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 لِیَتَذَکَّرَ اُولو الألْبابِ</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ذِکْری لاُولی الألْبابِ</w:t>
      </w:r>
      <w:r>
        <w:rPr>
          <w:rFonts w:eastAsia="Amiri" w:cs="Amiri" w:ascii="Amiri" w:hAnsi="Amiri"/>
          <w:color w:val="111111"/>
          <w:sz w:val="28"/>
          <w:szCs w:val="28"/>
          <w:rtl w:val="true"/>
          <w:lang w:bidi="ar-SA"/>
        </w:rPr>
        <w:t xml:space="preserve">» . </w:t>
      </w:r>
      <w:r>
        <w:rPr>
          <w:rStyle w:val="FootnoteAnchor"/>
          <w:rtl w:val="true"/>
        </w:rPr>
        <w:footnoteReference w:id="12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خردمندان به نیکوترین شکل یاد کرده و آنان را به زیباترین زیور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خواهد می دهد و به هر کس حکمت داده شود، خیر بسیار داده شده است و پند نگیرند مگر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دارانِ در دانش و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 و جز خردمندان کسی متذکّر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در آفرینش آسمان ها و زمین و گردش شب و روز نشانه هایی برای خردمندان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می داند آنچه از سوی پروردگارت به تو نازل شده حقّ است، مانند کسی است که کور می باشد؟ در حقیقت خردمندان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آن کسی که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و از آخرت می ترسد و رحمت پروردگارش را امید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یکسانند؟ تنها خردمندانند که پند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مبارک است که آن را بر تو نازل کردیم، تا در آیاتش بیندیشند و خردمندان از آن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به موسی هدایت دادیم و برای بنی اسرائیل کتاب به ارث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یادآوری است برای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یادآوری کن؛ زیرا که یاد آوری مؤمنان را سود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العَقلَ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تَکُن أعقَلَ النّاس ، و إنّ الکَیِّسَ لَدَی الحَقِّ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الدُّنیا بَحرٌ عَمیقٌ ، قَد غَرِقَ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کثیرٌ ، فلْتَکُن سفَینَتُکَ فیها تَقوَی اللّهِ ، و حَشْوُها الإیمانُ </w:t>
      </w:r>
      <w:r>
        <w:rPr>
          <w:rStyle w:val="FootnoteAnchor"/>
          <w:rtl w:val="true"/>
        </w:rPr>
        <w:footnoteReference w:id="1277"/>
      </w:r>
      <w:r>
        <w:rPr>
          <w:rFonts w:ascii="Amiri" w:hAnsi="Amiri" w:eastAsia="Amiri" w:cs="Amiri"/>
          <w:color w:val="111111"/>
          <w:sz w:val="28"/>
          <w:sz w:val="28"/>
          <w:szCs w:val="28"/>
          <w:rtl w:val="true"/>
          <w:lang w:bidi="ar-SA"/>
        </w:rPr>
        <w:t xml:space="preserve">و شِراعُها التَّوَکُّلُ ، و قَیِّمُها العَقلُ ، و دَلیلُها العِلمُ ، و سُکّانُها الصَّبرُ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لِکلِّ شیءٍ دَلیلاً و دَلیلُ العَقلِ التَّفَکُّرُ ، و دَلیلُ التَّفَکُّرِ الصَّمتُ ، و لِکُلِّ شیءٍ مَطِیَّةٌ و مَطِیَّةُ </w:t>
      </w:r>
      <w:r>
        <w:rPr>
          <w:rStyle w:val="FootnoteAnchor"/>
          <w:rtl w:val="true"/>
        </w:rPr>
        <w:footnoteReference w:id="1279"/>
      </w:r>
      <w:r>
        <w:rPr>
          <w:rFonts w:ascii="Amiri" w:hAnsi="Amiri" w:eastAsia="Amiri" w:cs="Amiri"/>
          <w:color w:val="111111"/>
          <w:sz w:val="28"/>
          <w:sz w:val="28"/>
          <w:szCs w:val="28"/>
          <w:rtl w:val="true"/>
          <w:lang w:bidi="ar-SA"/>
        </w:rPr>
        <w:t xml:space="preserve">العَقلِ التَّواضُعُ ، و کَفی بکَ جَهلاً أن تَرکَبَ ما نُهِیتَ عَنهُ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در این پندی است برای کسی که وی را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فروتن باش تا خردمندترین مردم باشی، و زیرک در عین رعایت حق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ژرف است که خلق بسیاری در آن غرق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که کشتی تو در این دریا تقوای الهی باشد و محموله اش ایمان و بادبانش توکّل و ناخدایش خرد و راهنمایش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لنگرش شکیبایی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راهنمایی است و راهنمای عقل اندیشیدن است و راهنمای اندیشیدن خاموشی، و برای هر چیزی مرکبی است و مرکب خِرد فروتنی است، و در نادانی تو همین بس که مرتکب کاری شوی که از آن نهی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ما بَعَثَ اللّهُ أنبیاءَهُ و رُسُلَهُ إلی عِبادِهِ إلاّ لِیَعقِلوا عَنِ اللّهِ ، فأحسَنُهُمُ استِجابَةً أحسَنُهُم مَعرِفَةً ، و أعلَمُهُم بأمرِ اللّهِ أحسَنُهُم عَقلاً ، و أکمَلُهُم عَقلاً أرفَعُهُم دَرَجَةً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إنّ للّهِ علَی النّاسِ حُجَّتَینِ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 فأمّا الظّاهِرَةُ فالرُّسُلُ و الأنبیاءُ و الأئمّةُ علیهم السلام ، و أمّا الباطِنَةُ فالعُقولُ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العاقِلَ الّذی لا یَشغَلُ الحَلالُ شُکرَهُ ، و لا یَغلِبُ الحَرامُ صَبرَهُ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مَن سَلَّطَ ثَلاثا علی ثَلاثٍ فکأنّما أعانَ علی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تَفَکُّرِهِ بطُولِ أمَلِهِ ، و مَحا طَرائفَ حِکمَتِهِ بفُضولِ کَلامِهِ </w:t>
      </w:r>
      <w:r>
        <w:rPr>
          <w:rStyle w:val="FootnoteAnchor"/>
          <w:rtl w:val="true"/>
        </w:rPr>
        <w:footnoteReference w:id="1284"/>
      </w:r>
      <w:r>
        <w:rPr>
          <w:rFonts w:ascii="Amiri" w:hAnsi="Amiri" w:eastAsia="Amiri" w:cs="Amiri"/>
          <w:color w:val="111111"/>
          <w:sz w:val="28"/>
          <w:sz w:val="28"/>
          <w:szCs w:val="28"/>
          <w:rtl w:val="true"/>
          <w:lang w:bidi="ar-SA"/>
        </w:rPr>
        <w:t xml:space="preserve">، و أطفَأَ نُورَ عِبرَتِهِ بشَهَواتِ نَفسِهِ ، فکأنّما أعانَ هَواهُ علی هَدمِ عَقلِهِ ، و مَن هَدَمَ عَقلَهُ أفسَدَ علَیهِ دِینَهُ و دُنیاهُ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رسولان خود را به سوی بندگانش نفرستاد، مگر برای اینکه از خدا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که این دعوت را بهتر پذیرا باشد معرفتش بهتر باشد، و هر که خردمندتر است، به امر خدا داناتر باشد و هر که خردش کاملتر باشد، مقامش در دنیا و آخرت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رسولان و پیامبران و امامان علیهم السلام هستند و حجّت نهان خردهایند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حلال، او را از شکرش باز ندارد و حرام ، عنان صبر از دست او نرباید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چیز را بر سه چیز مسلّط گرداند، چنان است که بر نابودی خرد خود کمک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روشنایی اندیشه خود را با آرزوی درازش به تیرگی کشاند و طُرفه های حکمتش را با زیاده گوییهایش نابود کند </w:t>
      </w:r>
      <w:r>
        <w:rPr>
          <w:rStyle w:val="FootnoteAnchor"/>
          <w:rtl w:val="true"/>
        </w:rPr>
        <w:footnoteReference w:id="1286"/>
      </w:r>
      <w:r>
        <w:rPr>
          <w:rFonts w:ascii="IRNazanin" w:hAnsi="IRNazanin" w:eastAsia="IRNazanin"/>
          <w:color w:val="111111"/>
          <w:sz w:val="28"/>
          <w:sz w:val="28"/>
          <w:szCs w:val="28"/>
          <w:rtl w:val="true"/>
          <w:lang w:bidi="fa-IR"/>
        </w:rPr>
        <w:t>و پرتو عبرت آموزی خود را با شهوت های نفْسش خاموش سازد، چنان است که هوس خود را در راه ویرانی خردش کمک کرده باشد و هر که خردش را ویران کند، دین و دنیای خود را تباه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کَیفَ یَزکُو </w:t>
      </w:r>
      <w:r>
        <w:rPr>
          <w:rStyle w:val="FootnoteAnchor"/>
          <w:rtl w:val="true"/>
        </w:rPr>
        <w:footnoteReference w:id="1287"/>
      </w:r>
      <w:r>
        <w:rPr>
          <w:rFonts w:ascii="Amiri" w:hAnsi="Amiri" w:eastAsia="Amiri" w:cs="Amiri"/>
          <w:color w:val="111111"/>
          <w:sz w:val="28"/>
          <w:sz w:val="28"/>
          <w:szCs w:val="28"/>
          <w:rtl w:val="true"/>
          <w:lang w:bidi="ar-SA"/>
        </w:rPr>
        <w:t xml:space="preserve">عِندَ اللّهِ عَمَلُکَ و أنتَ قَد شَغَلتَ قَلبَکَ عَن أمرِ رَبِّکَ ، و أطَعتَ هَواکَ علی غَلَبَةِ عَقلِکَ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الصَّبرُ علَی الوَحدَةِ عَلامَةُ قُوَّةِ العَقلِ ، فمَن عَقَلَ عَنِ اللّهِ </w:t>
      </w:r>
      <w:r>
        <w:rPr>
          <w:rStyle w:val="FootnoteAnchor"/>
          <w:rtl w:val="true"/>
        </w:rPr>
        <w:footnoteReference w:id="1289"/>
      </w:r>
      <w:r>
        <w:rPr>
          <w:rFonts w:ascii="Amiri" w:hAnsi="Amiri" w:eastAsia="Amiri" w:cs="Amiri"/>
          <w:color w:val="111111"/>
          <w:sz w:val="28"/>
          <w:sz w:val="28"/>
          <w:szCs w:val="28"/>
          <w:rtl w:val="true"/>
          <w:lang w:bidi="ar-SA"/>
        </w:rPr>
        <w:t xml:space="preserve">اعتَزلَ أهلَ الدُّنیا و الرّاغِبینَ فیها ، و رَغِبَ فیما عِندَ اللّهِ ، و کانَ اللّهُ اُنسَهُ فی الوَحشَةِ ، و صاحِبَهُ فی الوَحدَةِ ، و غِناهُ فی العَیلَةِ </w:t>
      </w:r>
      <w:r>
        <w:rPr>
          <w:rStyle w:val="FootnoteAnchor"/>
          <w:rtl w:val="true"/>
        </w:rPr>
        <w:footnoteReference w:id="1290"/>
      </w:r>
      <w:r>
        <w:rPr>
          <w:rFonts w:ascii="Amiri" w:hAnsi="Amiri" w:eastAsia="Amiri" w:cs="Amiri"/>
          <w:color w:val="111111"/>
          <w:sz w:val="28"/>
          <w:sz w:val="28"/>
          <w:szCs w:val="28"/>
          <w:rtl w:val="true"/>
          <w:lang w:bidi="ar-SA"/>
        </w:rPr>
        <w:t xml:space="preserve">، و مُعِزَّهُ مِن غَیرِ عَشیرَةٍ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کردارت نزد خدا پاک و بالنده باشد، در حالی که دلت را از فرمان پروردگارت باز داشته ای و از هوس خود در راه چیره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خردت فرمان می بری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تنهایی نشانه نیرومندی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خدایی بیندیشد </w:t>
      </w:r>
      <w:r>
        <w:rPr>
          <w:rStyle w:val="FootnoteAnchor"/>
          <w:rtl w:val="true"/>
        </w:rPr>
        <w:footnoteReference w:id="1292"/>
      </w:r>
      <w:r>
        <w:rPr>
          <w:rFonts w:ascii="IRNazanin" w:hAnsi="IRNazanin" w:eastAsia="IRNazanin"/>
          <w:color w:val="111111"/>
          <w:sz w:val="28"/>
          <w:sz w:val="28"/>
          <w:szCs w:val="28"/>
          <w:rtl w:val="true"/>
          <w:lang w:bidi="fa-IR"/>
        </w:rPr>
        <w:t xml:space="preserve">از اهل دنیا و دنیا طلبان کناره گیرد و به آنچه نزد خداست روی آورد و خداوند انیس وحشت او باشد و یار تنهایی و خلوت او و مایه بی نیازی او در نیازمندی </w:t>
      </w:r>
      <w:r>
        <w:rPr>
          <w:rStyle w:val="FootnoteAnchor"/>
          <w:rtl w:val="true"/>
        </w:rPr>
        <w:footnoteReference w:id="1293"/>
      </w:r>
      <w:r>
        <w:rPr>
          <w:rFonts w:ascii="IRNazanin" w:hAnsi="IRNazanin" w:eastAsia="IRNazanin"/>
          <w:color w:val="111111"/>
          <w:sz w:val="28"/>
          <w:sz w:val="28"/>
          <w:szCs w:val="28"/>
          <w:rtl w:val="true"/>
          <w:lang w:bidi="fa-IR"/>
        </w:rPr>
        <w:t>و عزّت و قدرت بخش او بی آنکه ایل و طایفه ای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نُصِبَ الحَقُّ لِطاعَةِ اللّهِ </w:t>
      </w:r>
      <w:r>
        <w:rPr>
          <w:rStyle w:val="FootnoteAnchor"/>
          <w:rtl w:val="true"/>
        </w:rPr>
        <w:footnoteReference w:id="1294"/>
      </w:r>
      <w:r>
        <w:rPr>
          <w:rFonts w:ascii="Amiri" w:hAnsi="Amiri" w:eastAsia="Amiri" w:cs="Amiri"/>
          <w:color w:val="111111"/>
          <w:sz w:val="28"/>
          <w:sz w:val="28"/>
          <w:szCs w:val="28"/>
          <w:rtl w:val="true"/>
          <w:lang w:bidi="ar-SA"/>
        </w:rPr>
        <w:t xml:space="preserve">و لا نَجاةَ إلاّ بِالطّاعَةِ ، و الطّاعَةُ بِالعِلمِ ، و العِلمُ بِالتَّعَلُّمِ ، و التَّعَلُّمُ بِالعَقلِ یُعتَقَدُ </w:t>
      </w:r>
      <w:r>
        <w:rPr>
          <w:rStyle w:val="FootnoteAnchor"/>
          <w:rtl w:val="true"/>
        </w:rPr>
        <w:footnoteReference w:id="1295"/>
      </w:r>
      <w:r>
        <w:rPr>
          <w:rFonts w:ascii="Amiri" w:hAnsi="Amiri" w:eastAsia="Amiri" w:cs="Amiri"/>
          <w:color w:val="111111"/>
          <w:sz w:val="28"/>
          <w:sz w:val="28"/>
          <w:szCs w:val="28"/>
          <w:rtl w:val="true"/>
          <w:lang w:bidi="ar-SA"/>
        </w:rPr>
        <w:t xml:space="preserve">، و لا عِلمَ إلاّ مِن عالِمٍ ربّانیٍّ ، و مَعرِفَةُ العِلمِ بِالعَقلِ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قَلیلُ العَمَلِ مِن العالِمِ مَقبولٌ مُضاعَفٌ ، و کَثیرُ العَمَلِ مِن أهلِ الهَوی و الجَهلِ مَردودٌ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العاقِلَ رَضِیَ بِالدُّونِ مِن الدُّنیا مَعَ الحِکمَةِ ، و لَم یَرضَ بِالدُّونِ مِن الحِکمَةِ مَعَ الدُّنیا ، فلِذلکَ رَبِحَت تِجارَتُهُم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فرمانبرداری از خدا نصب شده است و نجات میسّر نشود مگر به فرمانبرداری، و فرمانبرداری با علم و معرفت و علم با آموختن به دست آید، و آموختن با خرد استواری پذیرد، و علم جز از دانشمند الهی به دست نیاید، و شناخت علم با خرد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اندک از عالِم چند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شود و کردار زیاد از هواپرستان و نادانان پذیرفته نگردد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 صورت برخورداری از حکمت، به هیچِ دنیا هم راضی است و بدون حکمت، به داشتن همه دنیا هم خشنود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تجارتشان سودآور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العُقَلاءَ تَرَکوا فُضولَ الدُّنیا فکَیفَ الذُّنوبُ ، و تَرکُ الدُّنیا مِن الفَضلِ ، و تَرکُ الذُّنوبِ مِن الفَرضِ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العاقِلَ نَظَرَ إلَی الدُّنیا و إلی أهلِها فعَلِمَ أنّها لا تُنالُ إلاّ بِالمَشَقَّةِ ، و نَظَرَ إلَی الآخِرَةِ فعَلِمَ أنّها لا تُنالُ إلاّ بِالمَشَقَّةِ ، فطَلَبَ بِالمَشَقَّةِ أبقاهُما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العُقَلاءَ زَهِدوا فی الدُّنیا و رَغِبوا فی الآخِرَةِ ؛ لأنَّهُم عَلِموا أنّ الدُّنیا طالِبَةٌ مَطلوبَةٌ </w:t>
      </w:r>
      <w:r>
        <w:rPr>
          <w:rStyle w:val="FootnoteAnchor"/>
          <w:rtl w:val="true"/>
        </w:rPr>
        <w:footnoteReference w:id="1301"/>
      </w:r>
      <w:r>
        <w:rPr>
          <w:rFonts w:ascii="Amiri" w:hAnsi="Amiri" w:eastAsia="Amiri" w:cs="Amiri"/>
          <w:color w:val="111111"/>
          <w:sz w:val="28"/>
          <w:sz w:val="28"/>
          <w:szCs w:val="28"/>
          <w:rtl w:val="true"/>
          <w:lang w:bidi="ar-SA"/>
        </w:rPr>
        <w:t xml:space="preserve">و الآخِرَةَ طالِبَةٌ و مَطلوبَةٌ ، فمَن طَلَبَ الآخِرَةَ طَلَبَتهُ الدُّنیا حتّی یَستَوفِیَ مِنها رِزقَهُ ، و مَن طَلَبَ الدُّنیا طَلَبَتهُ الآخِرَةُ فیَأتیهِ المَوتُ فیُفسِدُ علَیهِ دُنیاهُ و آخِرَتَهُ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زیادیِ دنیا را هم وا گذاشتند چه رسد به گناهان، در حالی که رها کردن دنیا فضیلت است و رها کردن گناه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به دنیا و دنیا پرستان نگریست و دریافت که دنیا جز با رنج و مشقّت به دست نمی آید و به آخرت نگاه کرد و پی برد که آن نیز جز با رنج و زحمت به کف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رنج و مشقّت آن را طلبید که پاینده تر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به دنیا بی رغبتند و به آخرت مشتاق؛ زیرا می دانند که دنیا طالب است و مطلوب </w:t>
      </w:r>
      <w:r>
        <w:rPr>
          <w:rStyle w:val="FootnoteAnchor"/>
          <w:rtl w:val="true"/>
        </w:rPr>
        <w:footnoteReference w:id="1303"/>
      </w:r>
      <w:r>
        <w:rPr>
          <w:rFonts w:ascii="IRNazanin" w:hAnsi="IRNazanin" w:eastAsia="IRNazanin"/>
          <w:color w:val="111111"/>
          <w:sz w:val="28"/>
          <w:sz w:val="28"/>
          <w:szCs w:val="28"/>
          <w:rtl w:val="true"/>
          <w:lang w:bidi="fa-IR"/>
        </w:rPr>
        <w:t>و آخرت نیز طالب است و مطلوب؛ زیرا هر که آخرت را طلب کند، دنیا در طلب او برآید تا او روزی خود را از آن به تمام و کمال دریافت دارد و هر که دنیا را طلب کند، آخرت در طلب او برآید و مرگ به سراغش آید و دنیا و آخرتش را بر او تباه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مَن أرادَ الغِنی بلا مالٍ ، و راحَةَ القَلبِ مِن الحَسَدِ ، و السَّلامَةَ فی الدِّینِ ؛ فلْیَتَضَرَّعْ إلَی اللّهِ عَزَّ و جلَّ فی مَسألَتِهِ بأن یُکَمِّلَ عَقلَهُ ، فمَن عَقَلَ قَنَعَ بما یَکفیهِ ، و مَن قَنَعَ بما یَکفیهِ استَغنی ، و مَن لَم یَقنَعْ بما یَکفیهِ لَم یُدرِکِ الغِنی أبدا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اللّهَ حَکی عَن قَومٍ صالِحینَ 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حینَ عَلِموا أنّ القُلوبَ تَزیغُ و تَعودُ إلی عَماها وَ رَداها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یَخَفِ اللّهَ مَن لَم یَعقِلْ عَنِ اللّهِ ، و مَن لَم یَعقِلْ عَنِ اللّهِ لَم یَعقِدْ قَلبَهُ علی مَعرِفَةٍ ثابِتَةٍ یُبصِرُها و یَجِدُ حَقیقَتَها فی قَلبِهِ ، و لا یَکونُ أحَدٌ کذلکَ إلاّ مَن کانَ قولُهُ لِفِعلِهِ مُصَدِّقا ، و سِرُّهُ لِعَلانِیَتِهِ مُوافِقا ؛ لأنّ اللّهَ تبارکَ اسمُهُ لَم یَدُلَّ علَی الباطِنِ الخَفِیِّ مِن العَقلِ إلاّ بِظاهِرٍ مِنهُ و ناطِقٍ عَنهُ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بشَیءٍ أفضَلَ مِن العَقلِ ، و ما تَمَّ عَقلُ امرئٍ حتّی یَکونَ فیهِ خِصالٌ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و الشَّرُّ مِنهُ مَأمُونانِ ، و الرُّشدُ و الخَیرُ مِنهُ مَأمُولانِ، و فَضلُ مالِهِ مَبذولٌ ، و فَضلُ قَولِهِ مَکفوفٌ ، و نَصیبُهُ مِن الدُّنیا القُوتُ ، لا یَشبَعُ مِن العِلمِ دَهرَهُ ، الذُّلُّ أحَبُّ إلَیهِ مَع اللّهِ مِن العِزِّ مَع غَیرِهِ، و التَّواضُعُ أحَبُّ إلَیهِ مِن الشَّرَفِ ، یَستَکثِرُ قَلیلَ المَعروفِ مِن غَیرهِ، و یَستَقِلُّ کَثیرَ المَعروفِ مِن نَفسهِ ، و یَرَی النّاسَ کُلَّهُم خَیرا مِنهُ ، و أنَّهُ شَرُّهُم فی نَفسِهِ ، و هُو تَمامُ الأمرِ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توانگریِ بدون دارایی خواهد، و آسایش دل از حسد، و سلامت دین، باید به درگاه خدا زاری کند و از او بخواهد که خردش را کامل گرداند؛ زیرا هرکه عاقل باشد، به آنچه او را بسنده کند قناعت ورزد و هر که به آنچه بسنده اش کند قانع باشد، بی نیاز گردد و هر که بدانچه بسنده اش می کند قانع نباشد، هرگز به بی نیازی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مردمی نیک کردار بازگو کرده است که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بعد از آنکه هدایتمان کردی منحرف مگردان و ما را از نزد خودت رحمتی ببخش، که تویی بسیار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دانستند که دل ها منحرف می شوند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و گمراهی خویش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فرا نگیرد، از خدا نخواهد ترسید و هر که خدایی نیندیشد، دلش بر شناختی استوار گره نخورد، شناختی که آن را ببیند و حقیقت آن را در دلش بیابد و هیچ کس چنین نباشد مگر کسی که گفتارش با کردارش بخواند و نهانش با آشکارش بسازد؛ زیرا خداوند خجسته نام، به درون نا پیدای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نشد مگر به واسطه آنچه از آن نمودار است و گویای آن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چیزی بهتر از عقل پرستش نشده است، و خرد انسان کامل نباشد تا اینکه در او چند خصلت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بدی از وی نتراود، به هدایت و خوبی او امید برود، زیادی مالش را ببخشد، از زیاده گویی بپرهیزد، بهره اش از دنیا همان خوراک روزانه اش باشد، تا عمر دارد از دانش سیر نشود، خواریِ با خدا نزد او خوشتر باشد از عزّت با غیر او، افتادگی نزد وی محبوبتر از بلندی و شرافت باشد، احسان اندک دیگران را زیاد شمارد و احسان زیاد خود را اندک داند، همه مردم را بهتر از خود بیند و خودش را از همه آنها بدتر شمارد و این تمامِ مطلب است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العاقِلَ لا یَکذِبُ و إن کانَ فِیهِ هَواهُ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لا دِینَ لمَن لا مُرُوَّةَ لَهُ ، و لا مُرُوَّةَ لِمَن لا عَقلَ لَهُ </w:t>
      </w:r>
      <w:r>
        <w:rPr>
          <w:rStyle w:val="FootnoteAnchor"/>
          <w:rtl w:val="true"/>
        </w:rPr>
        <w:footnoteReference w:id="1311"/>
      </w:r>
      <w:r>
        <w:rPr>
          <w:rFonts w:ascii="Amiri" w:hAnsi="Amiri" w:eastAsia="Amiri" w:cs="Amiri"/>
          <w:color w:val="111111"/>
          <w:sz w:val="28"/>
          <w:sz w:val="28"/>
          <w:szCs w:val="28"/>
          <w:rtl w:val="true"/>
          <w:lang w:bidi="ar-SA"/>
        </w:rPr>
        <w:t xml:space="preserve">، و إنَّ أعظَمَ النّاسِ قَدرا الّذی لا یَرَی الدُّنیا لِنَفسِهِ خَطَرا </w:t>
      </w:r>
      <w:r>
        <w:rPr>
          <w:rStyle w:val="FootnoteAnchor"/>
          <w:rtl w:val="true"/>
        </w:rPr>
        <w:footnoteReference w:id="1312"/>
      </w:r>
      <w:r>
        <w:rPr>
          <w:rFonts w:ascii="Amiri" w:hAnsi="Amiri" w:eastAsia="Amiri" w:cs="Amiri"/>
          <w:color w:val="111111"/>
          <w:sz w:val="28"/>
          <w:sz w:val="28"/>
          <w:szCs w:val="28"/>
          <w:rtl w:val="true"/>
          <w:lang w:bidi="ar-SA"/>
        </w:rPr>
        <w:t xml:space="preserve">أمَا إنّ أبدانَکُم لَیسَ لَها ثَمَنٌ إلاّ الجَنَّةَ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و إن کانت شقیّة کانت غایة سعیه و انقطاع أجله و عمره إلی مقارنة الشیطان و عذاب النیران لکونه علی طریق الضلالة، فکأنّه باع بدنه بثمن الشهوات الفانیة و اللذّات الحیوانیّة التی ستصیر نیرانات محرقة مؤلمة ، و هی الیوم کامنة مستورة عن حواسّ أهل الدنیا و ستبرز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مع الشیطان و خسر هناک المبطلون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تَبِیعُوها بغَیرِها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دروغ نمی گوید، هرچند دل خواهش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ندارد کسی که جوانمردی ندارد و جوانمردی ندارد کسی که خرد ندارد </w:t>
      </w:r>
      <w:r>
        <w:rPr>
          <w:rStyle w:val="FootnoteAnchor"/>
          <w:rtl w:val="true"/>
        </w:rPr>
        <w:footnoteReference w:id="1314"/>
      </w:r>
      <w:r>
        <w:rPr>
          <w:rFonts w:ascii="IRNazanin" w:hAnsi="IRNazanin" w:eastAsia="IRNazanin"/>
          <w:color w:val="111111"/>
          <w:sz w:val="28"/>
          <w:sz w:val="28"/>
          <w:szCs w:val="28"/>
          <w:rtl w:val="true"/>
          <w:lang w:bidi="fa-IR"/>
        </w:rPr>
        <w:t>و با ارزشترین مردم کسی است که دنیا برای او ارزش و منزلتی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پیکرهای شما بهایی جز بهشت ندارد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اگر نفْس، شقاوتمند باشد فرجام تلاش او و به سر آمدن اجل و عمرش قرین شدن با شیطان و عذاب آتش است؛ چون در طریق گمراهی قدم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گویی بدن خود را در معامله ای با شیطان، به بهای شهوت های فناپذیر و لذّت های حیوانی فروخته است، شهوت ها و لذّت هایی که بزودی به آتش های سوزان و دردناکی تبدیل می شوند که امروز از دسترس حواس مردم دنیا پنهان و پوشیده اند و فردای قیامت بروز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برای هر که بیند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جاست که باطل گرایان زیان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پانوشت الکافی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آنها را به بهایی غیر از بهشت نفروشید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أمیرَ المؤمنینَ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یَکونَ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 یَنطِقُ إذا عَجَزَ القَومُ عَنِ الکَلامِ ، و یَشیرُ بِالرّأیِ الّذی یَکونُ فیهِ صَلاحُ أهلِهِ ، فمَن لَم یَکُن فیهِ مِن هذهِ الخِصالِ الثَّلاثِ شیءٌ فهُو أحمَقُ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یَجلِسُ فی صَدرِ المَجلِسِ إلاّ رجُلٌ فیهِ هذهِ الخِصالُ الثَّلاثُ أو واحِدَةٌ مِنهُنَّ ، فمَن لَم یَکُن فیهِ شَیءٌ مِنهُنَّ فجَلَسَ فهُوَ أحمَقُ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خردمند این است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پرسش شود پاسخ گوید، و چون مردم از سخن درمانند او سخن گوید، و نظری ارائه دهد که خیر و صلاح اهل مجلس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از این سه خصلت در او نباشد، احمق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مجلس نباید نشیند مگر مردی که این سه خصلت یا یکی از آنها را داشته باشد و کسی که چیزی از این خصلت ها در او نباشد و در صدر نشیند، احمق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فاطلُبوها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و 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و ذَکرَهُم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اُولو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العُقولِ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w:t>
      </w:r>
      <w:r>
        <w:rPr>
          <w:rStyle w:val="FootnoteAnchor"/>
          <w:rtl w:val="true"/>
        </w:rPr>
        <w:footnoteReference w:id="1318"/>
      </w:r>
      <w:r>
        <w:rPr>
          <w:rFonts w:ascii="Amiri" w:hAnsi="Amiri" w:eastAsia="Amiri" w:cs="Amiri"/>
          <w:color w:val="111111"/>
          <w:sz w:val="28"/>
          <w:sz w:val="28"/>
          <w:szCs w:val="28"/>
          <w:rtl w:val="true"/>
          <w:lang w:bidi="ar-SA"/>
        </w:rPr>
        <w:t xml:space="preserve">الصّالِحینَ داعِیَةٌ إلَی الصَّلاحِ ، و آدابُ العُلَماءِ زِیادَةٌ فی العَقلِ ، و طاعَةُ وُلاةِ العَدلِ تَمامُ العِزِّ ، و استِثمارُ المالِ تَمامُ المُرُوَّةِ </w:t>
      </w:r>
      <w:r>
        <w:rPr>
          <w:rStyle w:val="FootnoteAnchor"/>
          <w:rtl w:val="true"/>
        </w:rPr>
        <w:footnoteReference w:id="1319"/>
      </w:r>
      <w:r>
        <w:rPr>
          <w:rFonts w:ascii="Amiri" w:hAnsi="Amiri" w:eastAsia="Amiri" w:cs="Amiri"/>
          <w:color w:val="111111"/>
          <w:sz w:val="28"/>
          <w:sz w:val="28"/>
          <w:szCs w:val="28"/>
          <w:rtl w:val="true"/>
          <w:lang w:bidi="ar-SA"/>
        </w:rPr>
        <w:t xml:space="preserve">و إرشادُ المُستَشیرِ قَضاءٌ لِحَقِّ النِّعمَةِ ، و کَفُّ الأذی مِن کَمالِ العَقلِ ، و فیهِ راحَةُ البَدَنِ عاجِلاً و آجِلاً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حاجتی خواستید آن را از اهلش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خداوند در کتاب خود بیان کرده و از ایشان یاد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اولو الالباب یادآور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خردمندانند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w:t>
      </w:r>
      <w:r>
        <w:rPr>
          <w:rStyle w:val="FootnoteAnchor"/>
          <w:rtl w:val="true"/>
        </w:rPr>
        <w:footnoteReference w:id="1321"/>
      </w:r>
      <w:r>
        <w:rPr>
          <w:rFonts w:ascii="IRNazanin" w:hAnsi="IRNazanin" w:eastAsia="IRNazanin"/>
          <w:color w:val="111111"/>
          <w:sz w:val="28"/>
          <w:sz w:val="28"/>
          <w:szCs w:val="28"/>
          <w:rtl w:val="true"/>
          <w:lang w:bidi="fa-IR"/>
        </w:rPr>
        <w:t xml:space="preserve">با صالحان باعث صلاح و پاکی می شود و آداب دانشمندان خرد را می افزاید و فرمانبری از حکمرانان عادل مایه کمال عزّت و اقتدار است و بهره برداری از دارایی، کمال انسانیّت و مردانگی است </w:t>
      </w:r>
      <w:r>
        <w:rPr>
          <w:rStyle w:val="FootnoteAnchor"/>
          <w:rtl w:val="true"/>
        </w:rPr>
        <w:footnoteReference w:id="1322"/>
      </w:r>
      <w:r>
        <w:rPr>
          <w:rFonts w:ascii="IRNazanin" w:hAnsi="IRNazanin" w:eastAsia="IRNazanin"/>
          <w:color w:val="111111"/>
          <w:sz w:val="28"/>
          <w:sz w:val="28"/>
          <w:szCs w:val="28"/>
          <w:rtl w:val="true"/>
          <w:lang w:bidi="fa-IR"/>
        </w:rPr>
        <w:t>و ارشاد کردن مشورت خواه، ادای حقّ نعمت است و خودداری از آزار رسانی نشانه کمال عقل و مایه آسایش تن در دنیا و آخرت است</w:t>
      </w:r>
      <w:r>
        <w:rPr>
          <w:rFonts w:eastAsia="IRNazanin" w:cs="IRNazanin"/>
          <w:color w:val="111111"/>
          <w:sz w:val="28"/>
          <w:szCs w:val="28"/>
          <w:rtl w:val="true"/>
          <w:lang w:bidi="fa-IR"/>
        </w:rPr>
        <w:t>.</w:t>
      </w:r>
      <w:bookmarkStart w:id="724" w:name="pg11935_174377"/>
    </w:p>
    <w:p>
      <w:pPr>
        <w:pStyle w:val="BookText"/>
        <w:rPr/>
      </w:pPr>
      <w:bookmarkEnd w:id="7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هِشامُ ، إنّ العاقِلَ لا یُحَدِّثُ مَن یَخافُ تَکذیبَهُ ، و لا یَسألُ مَن یَخافُ مَنعَهُ ، و لا یَعِدُ ما لا یَقدِرُ علَیهِ ، و لا یَرجو ما یُعَنَّفُ برَجائهِ </w:t>
      </w:r>
      <w:r>
        <w:rPr>
          <w:rStyle w:val="FootnoteAnchor"/>
          <w:rtl w:val="true"/>
        </w:rPr>
        <w:footnoteReference w:id="1323"/>
      </w:r>
      <w:r>
        <w:rPr>
          <w:rFonts w:ascii="Amiri" w:hAnsi="Amiri" w:eastAsia="Amiri" w:cs="Amiri"/>
          <w:color w:val="111111"/>
          <w:sz w:val="28"/>
          <w:sz w:val="28"/>
          <w:szCs w:val="28"/>
          <w:rtl w:val="true"/>
          <w:lang w:bidi="ar-SA"/>
        </w:rPr>
        <w:t xml:space="preserve">، و لا یُقدِمُ علی ما یَخافُ فَوتَهُ بِالعَجزِ عَنهُ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p>
    <w:p>
      <w:pPr>
        <w:pStyle w:val="Heading4"/>
        <w:numPr>
          <w:ilvl w:val="3"/>
          <w:numId w:val="1"/>
        </w:numPr>
        <w:rPr/>
      </w:pPr>
      <w:bookmarkStart w:id="725" w:name="__RefHeading___Toc14722787_73709187"/>
      <w:bookmarkStart w:id="726" w:name="_Toc298"/>
      <w:bookmarkEnd w:id="725"/>
      <w:r>
        <w:rPr/>
        <w:t>4069</w:t>
      </w:r>
      <w:r>
        <w:rPr>
          <w:rtl w:val="true"/>
        </w:rPr>
        <w:t xml:space="preserve"> - </w:t>
      </w:r>
      <w:r>
        <w:rPr>
          <w:rtl w:val="true"/>
        </w:rPr>
        <w:t>مَواعِظُ الإمامِ الرِّضا علیه السلام</w:t>
      </w:r>
      <w:bookmarkEnd w:id="726"/>
    </w:p>
    <w:p>
      <w:pPr>
        <w:pStyle w:val="Heading5"/>
        <w:numPr>
          <w:ilvl w:val="4"/>
          <w:numId w:val="1"/>
        </w:numPr>
        <w:rPr/>
      </w:pPr>
      <w:bookmarkStart w:id="727" w:name="__RefHeading___Toc14722789_73709187"/>
      <w:bookmarkStart w:id="728" w:name="_Toc299"/>
      <w:bookmarkEnd w:id="727"/>
      <w:r>
        <w:rPr/>
        <w:t>4069</w:t>
      </w:r>
      <w:r>
        <w:rPr>
          <w:rtl w:val="true"/>
        </w:rPr>
        <w:t xml:space="preserve"> - </w:t>
      </w:r>
      <w:r>
        <w:rPr>
          <w:rtl w:val="true"/>
        </w:rPr>
        <w:t>اندرزهای امام رضاعلیه السلام</w:t>
      </w:r>
      <w:bookmarkEnd w:id="728"/>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رَبِحَ ، و مَن غَفَلَ عَنها خَسِرَ ، و مَن خافَ أمِنَ ، و مَنِ اعتَبرَ أبصَرَ ، و مَن أبصَرَ فَهِمَ ، و مَن فَهِمَ عَلِمَ ، و صَدیقُ الجاهِلِ فی تَعَبٍ ، و أفضَلُ المالِ ما وُقِیَ بهِ العِرضُ ، و أفضَلُ العَقلِ مَعرِفَةُ الإنسانِ نَفسَهُ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قصص الأنبیاء عن محمّدِ بنِ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فَوَعَظَنا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العابِدَ مِن بَنی إسرائیلَ لَم یَکُن عابِدا حتّی یَصمُتَ عَشرَ سِنینَ ، فإذا صَمَتَ عَشرَ سِنینَ کانَ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خَیرا لا شَرَّ مَعهُ ، کُنْ وَرَقا لا شَوکَ مَعهُ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به کسی که می ترسد دروغ گویش خواند،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و از کسی که بیم مضایقه اش را دارد، چیزی نمی خواهد و به چیزی که نمی تواند، وعده نمی دهد و بدانچه از امید بستن به آن سرزنش شود، امید نمی بندد </w:t>
      </w:r>
      <w:r>
        <w:rPr>
          <w:rStyle w:val="FootnoteAnchor"/>
          <w:rtl w:val="true"/>
        </w:rPr>
        <w:footnoteReference w:id="1328"/>
      </w:r>
      <w:r>
        <w:rPr>
          <w:rFonts w:ascii="IRNazanin" w:hAnsi="IRNazanin" w:eastAsia="IRNazanin"/>
          <w:color w:val="111111"/>
          <w:sz w:val="28"/>
          <w:sz w:val="28"/>
          <w:szCs w:val="28"/>
          <w:rtl w:val="true"/>
          <w:lang w:bidi="fa-IR"/>
        </w:rPr>
        <w:t>و به کاری که بترسد در آن درماند، اقدام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4069</w:t>
      </w:r>
    </w:p>
    <w:p>
      <w:pPr>
        <w:pStyle w:val="BookText"/>
        <w:rPr/>
      </w:pPr>
      <w:r>
        <w:rPr>
          <w:rFonts w:ascii="IRNazanin" w:hAnsi="IRNazanin" w:eastAsia="IRNazanin"/>
          <w:color w:val="111111"/>
          <w:sz w:val="28"/>
          <w:sz w:val="28"/>
          <w:szCs w:val="28"/>
          <w:rtl w:val="true"/>
          <w:lang w:bidi="fa-IR"/>
        </w:rPr>
        <w:t>اندرزهای امام رضا علیه السلام</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حساب نفْس خود رسیدگی کند، سود بَرَد و هر که از آن غفلت ورزد، زیان بیند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عذاب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ترسد، ایمن باشد و هر که عبرت گیرد، بینا شود و هر که بینا شود، فهمیده گردد و هر که فهمیده شود، دانا گردد و دوستِ شخص نادان در رنج است و بهترین مال و دارایی آن است که باعث حفظ آبرو شود و برترین خِرَد خود شناسی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الأنبیاءـ به نقل از محمّد بن عبیده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علیه السلام وارد شدیم، حضرت ما را موعظه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بنی اسرائیل عابد نمی 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خاموشی اختیار می کرد و هرگاه دَه سال دم فرو می بست، آنگاه عابد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بی آزار باش و گل بی خار</w:t>
      </w:r>
      <w:r>
        <w:rPr>
          <w:rFonts w:eastAsia="IRNazanin" w:cs="IRNazanin"/>
          <w:color w:val="111111"/>
          <w:sz w:val="28"/>
          <w:szCs w:val="28"/>
          <w:rtl w:val="true"/>
          <w:lang w:bidi="fa-IR"/>
        </w:rPr>
        <w:t>.</w:t>
      </w:r>
      <w:bookmarkStart w:id="729" w:name="pg11935_174378"/>
    </w:p>
    <w:p>
      <w:pPr>
        <w:pStyle w:val="BookText"/>
        <w:rPr/>
      </w:pPr>
      <w:bookmarkEnd w:id="729"/>
      <w:r>
        <w:rPr>
          <w:rStyle w:val="FootnoteAnchor"/>
          <w:rtl w:val="true"/>
        </w:rPr>
        <w:footnoteReference w:id="1329"/>
      </w:r>
    </w:p>
    <w:p>
      <w:pPr>
        <w:pStyle w:val="Heading4"/>
        <w:numPr>
          <w:ilvl w:val="3"/>
          <w:numId w:val="1"/>
        </w:numPr>
        <w:rPr/>
      </w:pPr>
      <w:bookmarkStart w:id="730" w:name="__RefHeading___Toc14722791_73709187"/>
      <w:bookmarkStart w:id="731" w:name="_Toc300"/>
      <w:bookmarkEnd w:id="730"/>
      <w:r>
        <w:rPr/>
        <w:t>4070</w:t>
      </w:r>
      <w:r>
        <w:rPr>
          <w:rtl w:val="true"/>
        </w:rPr>
        <w:t xml:space="preserve"> - </w:t>
      </w:r>
      <w:r>
        <w:rPr>
          <w:rtl w:val="true"/>
        </w:rPr>
        <w:t>مَواعِظُ الإمامِ الجَوادِ علیه السلام</w:t>
      </w:r>
      <w:bookmarkEnd w:id="731"/>
    </w:p>
    <w:p>
      <w:pPr>
        <w:pStyle w:val="Heading5"/>
        <w:numPr>
          <w:ilvl w:val="4"/>
          <w:numId w:val="1"/>
        </w:numPr>
        <w:rPr/>
      </w:pPr>
      <w:bookmarkStart w:id="732" w:name="__RefHeading___Toc14722793_73709187"/>
      <w:bookmarkStart w:id="733" w:name="_Toc301"/>
      <w:bookmarkEnd w:id="732"/>
      <w:r>
        <w:rPr/>
        <w:t>4070</w:t>
      </w:r>
      <w:r>
        <w:rPr>
          <w:rtl w:val="true"/>
        </w:rPr>
        <w:t xml:space="preserve"> - </w:t>
      </w:r>
      <w:r>
        <w:rPr>
          <w:rtl w:val="true"/>
        </w:rPr>
        <w:t>اندرزهای امام جوادعلیه السلام</w:t>
      </w:r>
      <w:bookmarkEnd w:id="733"/>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یَحتاجُ إلی تَوفیقٍ مِن اللّهِ ، و واعِظٍ مِن نَفسِهِ ، و قَبولٍ مِمَّن یَنصَحُهُ </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کافِلُهُ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یَهرَبُ مَنِ اللّهُ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انقَطَعَ إلی غَیرِ اللّهِ وَکلَهُ اللّهُ إلَیهِ و مَن عَمِلَ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 أکثَرُ مِمّا یُصلِحُهُ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إلَی اللّهِ تعالی بِالقُلوبِ أبلَغُ مِن إتعابِ الجَوارِحِ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أعطی عَدُوَّهُ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 المُداراةَ قارَبَهُ المَکروهُ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المَوارِدَ أعیَتهُ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انقادَ إلَی الطُّمأنینَةِ قَبلَ الخُبَرةِ فَقَد عَرَّضَ نَفسَهُ لِلهَلَکَةِ و لِلعاقِبَةِ المُتعِبَةِ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مِن غَیرِ ارتیابٍ اُعتِبَ مِن غَیرِ استِعتابٍ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 الشَّهَواتِ لا یُستَقال لَهُ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ثَمَنٌ لِکُلِّ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مُصاحَبَةَ الشِّرِّیرِ ؛ فإنّهُ کالسَّیفِ المَسلولِ یَحسُنُ مَنظَرُهُ و یَقبُحُ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تُصِبْ أو تَکَدْ</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إذا نَزَلَ القَضاءُ ضاقَ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خِیانَةً أن یَکونَ أمِینا لِلخَوَنَةِ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غِناهُ عَنِ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لا تُشکَرُ کَسَیِّئةٍ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یَضُرُّکَ سُخطُ مَن رِضاهُ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مِن أخیهِ بِحُسنِ النِّیَّةِ لَم یَرْضَ بِالعَطیَّةِ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4070</w:t>
      </w:r>
    </w:p>
    <w:p>
      <w:pPr>
        <w:pStyle w:val="BookText"/>
        <w:rPr/>
      </w:pPr>
      <w:r>
        <w:rPr>
          <w:rFonts w:ascii="IRNazanin" w:hAnsi="IRNazanin" w:eastAsia="IRNazanin"/>
          <w:color w:val="111111"/>
          <w:sz w:val="28"/>
          <w:sz w:val="28"/>
          <w:szCs w:val="28"/>
          <w:rtl w:val="true"/>
          <w:lang w:bidi="fa-IR"/>
        </w:rPr>
        <w:t>اندرزهای امام جواد علیه السلام</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توفیق خدا و داشتن پند گویی درونی و خوی نصیحت پذیری از کسی که او را نصیحت می کند، نیاز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درمانَد کسی که خداوند کفیل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بگریزد کسی که خداوند جوینده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غیر خدا روی آورد، خداوند به همو وا گذاردش، و هر که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زند، آنچه خراب می کند بیشتر از آن چیزی است که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ها آهنگ خداوند متعال کردن رساننده تر به مقصود است تا با به رنج افکندن جوارح به وسیله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هوس خود فرمان برد، دشمن خود را به آرزویش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مدارا کردن فاصله گیرد، ناخوشایندی به او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راه های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راه های خروج او را به زحمت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آزمودنْ تن به اعتماد سپارد، خویشتن را در معرض نابودی و فرجام رنج آور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 و سرزنش کند، خود به خود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مرکب شهوات چون به سر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بهای هر گران و ارزشمندی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نردبانی برای بالا رفتن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شخص پلید و شرور بپرهیز؛ زیرا که چنین شخصی مانند شمشیر برکشیده از نیام است که خوش نما و بد زخم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تأنّی عمل کن تا به مقصود برسی یا بدان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آید،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خیانت کاری انسان همین بس که امینِ خیانتکاران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در بی نیازی او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شکر آن گزارده نشود، مانند گناهی است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کسی که ستم او را خشنود می سازد به تو زیانی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نیّت برادرش او را راضی نکند، داد و دهش او نیز وی را راضی نگرداند</w:t>
      </w:r>
      <w:r>
        <w:rPr>
          <w:rFonts w:eastAsia="IRNazanin" w:cs="IRNazanin"/>
          <w:color w:val="111111"/>
          <w:sz w:val="28"/>
          <w:szCs w:val="28"/>
          <w:rtl w:val="true"/>
          <w:lang w:bidi="fa-IR"/>
        </w:rPr>
        <w:t>.</w:t>
      </w:r>
      <w:bookmarkStart w:id="734" w:name="pg11935_174379"/>
    </w:p>
    <w:p>
      <w:pPr>
        <w:pStyle w:val="BookText"/>
        <w:rPr/>
      </w:pPr>
      <w:bookmarkEnd w:id="734"/>
      <w:r>
        <w:rPr>
          <w:rStyle w:val="FootnoteAnchor"/>
          <w:rtl w:val="true"/>
        </w:rPr>
        <w:footnoteReference w:id="1334"/>
      </w:r>
    </w:p>
    <w:p>
      <w:pPr>
        <w:pStyle w:val="Heading4"/>
        <w:numPr>
          <w:ilvl w:val="3"/>
          <w:numId w:val="1"/>
        </w:numPr>
        <w:rPr/>
      </w:pPr>
      <w:bookmarkStart w:id="735" w:name="__RefHeading___Toc14722795_73709187"/>
      <w:bookmarkStart w:id="736" w:name="_Toc302"/>
      <w:bookmarkEnd w:id="735"/>
      <w:r>
        <w:rPr/>
        <w:t>4071</w:t>
      </w:r>
      <w:r>
        <w:rPr>
          <w:rtl w:val="true"/>
        </w:rPr>
        <w:t xml:space="preserve"> - </w:t>
      </w:r>
      <w:r>
        <w:rPr>
          <w:rtl w:val="true"/>
        </w:rPr>
        <w:t>مَواعِظُ الإمامِ الهادی علیه السلام</w:t>
      </w:r>
      <w:bookmarkEnd w:id="736"/>
    </w:p>
    <w:p>
      <w:pPr>
        <w:pStyle w:val="Heading5"/>
        <w:numPr>
          <w:ilvl w:val="4"/>
          <w:numId w:val="1"/>
        </w:numPr>
        <w:rPr/>
      </w:pPr>
      <w:bookmarkStart w:id="737" w:name="__RefHeading___Toc14722797_73709187"/>
      <w:bookmarkStart w:id="738" w:name="_Toc303"/>
      <w:bookmarkEnd w:id="737"/>
      <w:r>
        <w:rPr/>
        <w:t>4071</w:t>
      </w:r>
      <w:r>
        <w:rPr>
          <w:rtl w:val="true"/>
        </w:rPr>
        <w:t xml:space="preserve"> - </w:t>
      </w:r>
      <w:r>
        <w:rPr>
          <w:rtl w:val="true"/>
        </w:rPr>
        <w:t>اندرزهای امام هادی علیه السلام</w:t>
      </w:r>
      <w:bookmarkEnd w:id="738"/>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الدُّنیا دارَ بَلوی ، و الآخِرَةَ دارَ عُقبی ، و جَعَلَ بَلوَی الدُّنیا لِثَوابِ الآخِرَةِ سَبَبا ، و ثَوابَ الآخِرَةِ مِن بَلوَی الدُّنیا عِوَضا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Times New Roman" w:cs="Times New Roman" w:ascii="Times New Roman" w:hAnsi="Times New Roman"/>
          <w:color w:val="111111"/>
          <w:sz w:val="28"/>
          <w:szCs w:val="28"/>
          <w:lang w:val="en-US" w:bidi="en-US"/>
        </w:rPr>
        <w:t>4071</w:t>
      </w:r>
    </w:p>
    <w:p>
      <w:pPr>
        <w:pStyle w:val="BookText"/>
        <w:rPr/>
      </w:pPr>
      <w:r>
        <w:rPr>
          <w:rFonts w:ascii="IRNazanin" w:hAnsi="IRNazanin" w:eastAsia="IRNazanin"/>
          <w:color w:val="111111"/>
          <w:sz w:val="28"/>
          <w:sz w:val="28"/>
          <w:szCs w:val="28"/>
          <w:rtl w:val="true"/>
          <w:lang w:bidi="fa-IR"/>
        </w:rPr>
        <w:t>اندرزهای امام هادی علیه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دنیا را سرای آزمایش قرار داده است و آخرت را سرای فرجام ؛ آزمایش و بلای دنیا را وسیله پاداش آخرت کرده است و پاداش آخرت را عوض بلا و آزمایش های دنیا</w:t>
      </w:r>
      <w:r>
        <w:rPr>
          <w:rFonts w:eastAsia="IRNazanin" w:cs="IRNazanin"/>
          <w:color w:val="111111"/>
          <w:sz w:val="28"/>
          <w:szCs w:val="28"/>
          <w:rtl w:val="true"/>
          <w:lang w:bidi="fa-IR"/>
        </w:rPr>
        <w:t>.</w:t>
      </w:r>
      <w:bookmarkStart w:id="739" w:name="pg11935_174380"/>
    </w:p>
    <w:p>
      <w:pPr>
        <w:pStyle w:val="BookText"/>
        <w:rPr/>
      </w:pPr>
      <w:bookmarkEnd w:id="7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مَصرَعَکَ بَینَ یدَیْ أهلِکَ، و لا طَبیبَ یَمنَعُکَ ، و لا حَبیبَ یَنفَعُکَ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حَسَراتِ التَّفریطِ تَأخُذْ بِتَقدیمِ الحَزمِ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لَکَ وُدَّهُ و رَأیَهُ فاجمَعْ لَهُ طاعَتَکَ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Style w:val="FootnoteAnchor"/>
          <w:rtl w:val="true"/>
        </w:rPr>
        <w:footnoteReference w:id="1339"/>
      </w:r>
    </w:p>
    <w:p>
      <w:pPr>
        <w:pStyle w:val="Heading4"/>
        <w:numPr>
          <w:ilvl w:val="3"/>
          <w:numId w:val="1"/>
        </w:numPr>
        <w:rPr/>
      </w:pPr>
      <w:bookmarkStart w:id="740" w:name="__RefHeading___Toc14722799_73709187"/>
      <w:bookmarkStart w:id="741" w:name="_Toc304"/>
      <w:bookmarkEnd w:id="740"/>
      <w:r>
        <w:rPr/>
        <w:t>4072</w:t>
      </w:r>
      <w:r>
        <w:rPr>
          <w:rtl w:val="true"/>
        </w:rPr>
        <w:t xml:space="preserve"> - </w:t>
      </w:r>
      <w:r>
        <w:rPr>
          <w:rtl w:val="true"/>
        </w:rPr>
        <w:t>مَواعِظُ الإمامِ العَسکَرِیِّ علیه السلام</w:t>
      </w:r>
      <w:bookmarkEnd w:id="741"/>
    </w:p>
    <w:p>
      <w:pPr>
        <w:pStyle w:val="Heading5"/>
        <w:numPr>
          <w:ilvl w:val="4"/>
          <w:numId w:val="1"/>
        </w:numPr>
        <w:rPr/>
      </w:pPr>
      <w:bookmarkStart w:id="742" w:name="__RefHeading___Toc14722801_73709187"/>
      <w:bookmarkStart w:id="743" w:name="_Toc305"/>
      <w:bookmarkEnd w:id="742"/>
      <w:r>
        <w:rPr/>
        <w:t>4072</w:t>
      </w:r>
      <w:r>
        <w:rPr>
          <w:rtl w:val="true"/>
        </w:rPr>
        <w:t xml:space="preserve"> - </w:t>
      </w:r>
      <w:r>
        <w:rPr>
          <w:rtl w:val="true"/>
        </w:rPr>
        <w:t>اندرزهای امام عسکری علیه السلام</w:t>
      </w:r>
      <w:bookmarkEnd w:id="743"/>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لِلسَّخاءِ مِقدارا فان زادَ علیه فهو سَرَفٌ، و لِلحَزمِ مِقدارا فان زادَ علیه فهو جُبنٌ، و للاِقتصادِ مِقدارا فان زادَ علیه فهو بُخلٌ، و للشَّجاعَةِ مِقدارا فان زادَ علیه فهو تهورٌ</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جَمالٌ ظاهِرٌ، وَ حُسنُ العَقلِ جَمالٌ باطِنٌ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زمانی را که در جمع خانواده خود به حال مرگ افتاده ای و نه طبیبی می تواند مانع رفتن تو شود و نه دوستی می تواند کاری برایت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حسرت های کوتاهی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 آور، تا احتیاط و دوراندیشی در پیش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دوستی و رأی خود را یکجا در اختیار تو گذاشت، تو نیز اطاعت خود را یکجا در اختیار او 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4072</w:t>
      </w:r>
    </w:p>
    <w:p>
      <w:pPr>
        <w:pStyle w:val="BookText"/>
        <w:rPr/>
      </w:pPr>
      <w:r>
        <w:rPr>
          <w:rFonts w:ascii="IRNazanin" w:hAnsi="IRNazanin" w:eastAsia="IRNazanin"/>
          <w:color w:val="111111"/>
          <w:sz w:val="28"/>
          <w:sz w:val="28"/>
          <w:szCs w:val="28"/>
          <w:rtl w:val="true"/>
          <w:lang w:bidi="fa-IR"/>
        </w:rPr>
        <w:t>اندرزهای امام عسکری علیه السلام</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بخشندگی را اندازه ای است که اگر از آن فراتر رود اسراف است و دوراندیشی را اندازه ای است که چون از آن تجاوز شود بزدلی است و صرفه جویی را حدّی است که اگر از آن فراتر رود بخل است و شجاعت را نیز اندازه ای است که فراتر از آن تهوّر و بی باکی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نِکویی صورت ، زیبایی ظاهر است و نکویی خرد ، زیبایی درون</w:t>
      </w:r>
      <w:r>
        <w:rPr>
          <w:rFonts w:eastAsia="IRNazanin" w:cs="IRNazanin"/>
          <w:color w:val="111111"/>
          <w:sz w:val="28"/>
          <w:szCs w:val="28"/>
          <w:rtl w:val="true"/>
          <w:lang w:bidi="fa-IR"/>
        </w:rPr>
        <w:t>.</w:t>
      </w:r>
      <w:bookmarkStart w:id="744" w:name="pg11935_174381"/>
    </w:p>
    <w:p>
      <w:pPr>
        <w:pStyle w:val="BookText"/>
        <w:rPr/>
      </w:pPr>
      <w:bookmarkEnd w:id="7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فی بیتٍ، و الکذبُ مَفاتیحُها</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النِّعمَةَ إلاّ الشاکرُ، و لا یَشکُرُ النِّعمَةَ إلاّ العارِفُ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فَیَذهبُ بَهاءُکَ، و لا تُمازِح فَیُجتَرأُ علیک</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السَّلامُ عَلی کُلِّ مَن تَمُرُّ به، و الجُلوسُ دون شَرَفِ المَجلِسِ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Heading4"/>
        <w:numPr>
          <w:ilvl w:val="3"/>
          <w:numId w:val="1"/>
        </w:numPr>
        <w:rPr/>
      </w:pPr>
      <w:bookmarkStart w:id="745" w:name="__RefHeading___Toc14722803_73709187"/>
      <w:bookmarkStart w:id="746" w:name="_Toc306"/>
      <w:bookmarkEnd w:id="745"/>
      <w:r>
        <w:rPr/>
        <w:t>4073</w:t>
      </w:r>
      <w:r>
        <w:rPr>
          <w:rtl w:val="true"/>
        </w:rPr>
        <w:t xml:space="preserve"> - </w:t>
      </w:r>
      <w:r>
        <w:rPr>
          <w:rtl w:val="true"/>
        </w:rPr>
        <w:t>مَن أصغی إلی ناطِقٍ عَبَدَهُ</w:t>
      </w:r>
      <w:bookmarkEnd w:id="746"/>
    </w:p>
    <w:p>
      <w:pPr>
        <w:pStyle w:val="Heading5"/>
        <w:numPr>
          <w:ilvl w:val="4"/>
          <w:numId w:val="1"/>
        </w:numPr>
        <w:rPr/>
      </w:pPr>
      <w:bookmarkStart w:id="747" w:name="__RefHeading___Toc14722805_73709187"/>
      <w:bookmarkStart w:id="748" w:name="_Toc307"/>
      <w:bookmarkEnd w:id="747"/>
      <w:r>
        <w:rPr/>
        <w:t>4073</w:t>
      </w:r>
      <w:r>
        <w:rPr>
          <w:rtl w:val="true"/>
        </w:rPr>
        <w:t xml:space="preserve"> - </w:t>
      </w:r>
      <w:r>
        <w:rPr>
          <w:rtl w:val="true"/>
        </w:rPr>
        <w:t>هر که به گوینده ای گوش سپارد او را پرستیده است</w:t>
      </w:r>
      <w:bookmarkEnd w:id="7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پلیدی ها در خانه ای نهاده شد و کلید آن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را نشناسد مگر سپاسگزار و شکر نعمت نگزارد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مکن که احترامت از بین می رود و شوخی مکن که بر تو گستاخ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فروتنی است که بر هر کس بگذری، بر او سلام کنی و در پایین پای مجلس بنشینی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4073</w:t>
      </w:r>
    </w:p>
    <w:p>
      <w:pPr>
        <w:pStyle w:val="BookText"/>
        <w:rPr/>
      </w:pPr>
      <w:r>
        <w:rPr>
          <w:rFonts w:ascii="IRNazanin" w:hAnsi="IRNazanin" w:eastAsia="IRNazanin"/>
          <w:color w:val="111111"/>
          <w:sz w:val="28"/>
          <w:sz w:val="28"/>
          <w:szCs w:val="28"/>
          <w:rtl w:val="true"/>
          <w:lang w:bidi="fa-IR"/>
        </w:rPr>
        <w:t>هر که به گوینده ای گوش سپارد او را پرستیده 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گوینده ای گوش سپارد، در حقیقت 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گوینده از خدا بگوید، شنونده خدا را پرستیده است و اگر از شیطان بگوید، شیطان را پرستیده باشد</w:t>
      </w:r>
      <w:r>
        <w:rPr>
          <w:rFonts w:eastAsia="IRNazanin" w:cs="IRNazanin"/>
          <w:color w:val="111111"/>
          <w:sz w:val="28"/>
          <w:szCs w:val="28"/>
          <w:rtl w:val="true"/>
          <w:lang w:bidi="fa-IR"/>
        </w:rPr>
        <w:t>.</w:t>
      </w:r>
    </w:p>
    <w:p>
      <w:pPr>
        <w:pStyle w:val="Heading4"/>
        <w:numPr>
          <w:ilvl w:val="3"/>
          <w:numId w:val="1"/>
        </w:numPr>
        <w:rPr/>
      </w:pPr>
      <w:bookmarkStart w:id="749" w:name="__RefHeading___Toc14722807_73709187"/>
      <w:bookmarkStart w:id="750" w:name="_Toc308"/>
      <w:bookmarkEnd w:id="749"/>
      <w:r>
        <w:rPr/>
        <w:t>4074</w:t>
      </w:r>
      <w:r>
        <w:rPr>
          <w:rtl w:val="true"/>
        </w:rPr>
        <w:t xml:space="preserve"> - </w:t>
      </w:r>
      <w:r>
        <w:rPr>
          <w:rtl w:val="true"/>
        </w:rPr>
        <w:t>آدابُ المَوعِظَةِ</w:t>
      </w:r>
      <w:bookmarkEnd w:id="750"/>
    </w:p>
    <w:p>
      <w:pPr>
        <w:pStyle w:val="Heading5"/>
        <w:numPr>
          <w:ilvl w:val="4"/>
          <w:numId w:val="1"/>
        </w:numPr>
        <w:rPr/>
      </w:pPr>
      <w:bookmarkStart w:id="751" w:name="__RefHeading___Toc14722809_73709187"/>
      <w:bookmarkStart w:id="752" w:name="_Toc309"/>
      <w:bookmarkEnd w:id="751"/>
      <w:r>
        <w:rPr/>
        <w:t>4074</w:t>
      </w:r>
      <w:r>
        <w:rPr>
          <w:rtl w:val="true"/>
        </w:rPr>
        <w:t xml:space="preserve"> - </w:t>
      </w:r>
      <w:r>
        <w:rPr>
          <w:rtl w:val="true"/>
        </w:rPr>
        <w:t>آداب اندرز دادن</w:t>
      </w:r>
      <w:bookmarkEnd w:id="75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أصغی إلی ناطِقٍ فَقَد عَبَدَهُ ، فإن کانَ النّاطِقُ عَنِ اللّهِ فَقَد عَبَدَ اللّهَ ، و إن کانَ النّاطِقُ عَن إبلیسَ فَقَد عَبَدَ إبلیسَ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Style w:val="FootnoteAnchor"/>
          <w:rtl w:val="true"/>
        </w:rPr>
        <w:footnoteReference w:id="1348"/>
      </w:r>
    </w:p>
    <w:p>
      <w:pPr>
        <w:pStyle w:val="BookText"/>
        <w:rPr/>
      </w:pPr>
      <w:r>
        <w:rPr>
          <w:rFonts w:eastAsia="Times New Roman" w:cs="Times New Roman" w:ascii="Times New Roman" w:hAnsi="Times New Roman"/>
          <w:color w:val="111111"/>
          <w:sz w:val="28"/>
          <w:szCs w:val="28"/>
          <w:lang w:val="en-US" w:bidi="en-US"/>
        </w:rPr>
        <w:t>4074</w:t>
      </w:r>
    </w:p>
    <w:p>
      <w:pPr>
        <w:pStyle w:val="BookText"/>
        <w:rPr/>
      </w:pPr>
      <w:r>
        <w:rPr>
          <w:rFonts w:ascii="IRNazanin" w:hAnsi="IRNazanin" w:eastAsia="IRNazanin"/>
          <w:color w:val="111111"/>
          <w:sz w:val="28"/>
          <w:sz w:val="28"/>
          <w:szCs w:val="28"/>
          <w:rtl w:val="true"/>
          <w:lang w:bidi="fa-IR"/>
        </w:rPr>
        <w:t>آداب اندرز دادن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bookmarkStart w:id="753" w:name="pg11935_174382"/>
    </w:p>
    <w:p>
      <w:pPr>
        <w:pStyle w:val="Heading4"/>
        <w:numPr>
          <w:ilvl w:val="3"/>
          <w:numId w:val="1"/>
        </w:numPr>
        <w:rPr/>
      </w:pPr>
      <w:bookmarkStart w:id="754" w:name="__RefHeading___Toc14722811_73709187"/>
      <w:bookmarkStart w:id="755" w:name="_Toc310"/>
      <w:bookmarkEnd w:id="753"/>
      <w:bookmarkEnd w:id="754"/>
      <w:r>
        <w:rPr/>
        <w:t>4075</w:t>
      </w:r>
      <w:r>
        <w:rPr>
          <w:rtl w:val="true"/>
        </w:rPr>
        <w:t xml:space="preserve"> - </w:t>
      </w:r>
      <w:r>
        <w:rPr>
          <w:rtl w:val="true"/>
        </w:rPr>
        <w:t>الواعِظُ النَّفسیُّ</w:t>
      </w:r>
      <w:bookmarkEnd w:id="755"/>
    </w:p>
    <w:p>
      <w:pPr>
        <w:pStyle w:val="Heading5"/>
        <w:numPr>
          <w:ilvl w:val="4"/>
          <w:numId w:val="1"/>
        </w:numPr>
        <w:rPr/>
      </w:pPr>
      <w:bookmarkStart w:id="756" w:name="__RefHeading___Toc14722813_73709187"/>
      <w:bookmarkStart w:id="757" w:name="_Toc311"/>
      <w:bookmarkEnd w:id="756"/>
      <w:r>
        <w:rPr/>
        <w:t>4075</w:t>
      </w:r>
      <w:r>
        <w:rPr>
          <w:rtl w:val="true"/>
        </w:rPr>
        <w:t xml:space="preserve"> - </w:t>
      </w:r>
      <w:r>
        <w:rPr>
          <w:rtl w:val="true"/>
        </w:rPr>
        <w:t>واعظ درونی</w:t>
      </w:r>
      <w:bookmarkEnd w:id="757"/>
    </w:p>
    <w:p>
      <w:pPr>
        <w:pStyle w:val="BookText"/>
        <w:rPr/>
      </w:pPr>
      <w:r>
        <w:rPr>
          <w:rFonts w:ascii="Amiri" w:hAnsi="Amiri" w:eastAsia="Amiri" w:cs="Amiri"/>
          <w:color w:val="111111"/>
          <w:sz w:val="28"/>
          <w:sz w:val="28"/>
          <w:szCs w:val="28"/>
          <w:rtl w:val="true"/>
          <w:lang w:bidi="ar-SA"/>
        </w:rPr>
        <w:t xml:space="preserve">سنن أبی داوود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لا یُطیلُ المَوعِظَةَ یَومَ الجُمُعَةِ ، إنّما هُنَّ کَلِماتٌ یَسیراتٌ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نُصحُکَ بَینَ المَلَأِ تَقْریعٌ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 أخاهُ سِرّا فَقَد زانَهُ ، و مَن وَعَظَهُ عَلانِیَةً فَقَد شانَهُ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الواعِظُ النَّفسیُّ</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مِن نَفسِکَ علی نَفسِکَ رَقیبا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فی نَفسِهِ واعِظٌ کانَ علَیهِ مِن اللّهِ حافِظٌ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مِن نَفسِهِ یَقَظَةٌ کانَ علَیهِ مِن اللّهِ حَفَظَةٌ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داوودـ به نقل از جابر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جمعه موعظه خود را به درازا نمی کشاند، بلکه چند جمله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کردنت در میان جمع، سرکوفت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برادر خود را پنهانی اندرز دهد، او را آراسته است و هر که در برابر دیگران موعظه اش کند، او را لکّه دار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4075</w:t>
      </w:r>
    </w:p>
    <w:p>
      <w:pPr>
        <w:pStyle w:val="BookText"/>
        <w:rPr/>
      </w:pPr>
      <w:r>
        <w:rPr>
          <w:rFonts w:ascii="IRNazanin" w:hAnsi="IRNazanin" w:eastAsia="IRNazanin"/>
          <w:color w:val="111111"/>
          <w:sz w:val="28"/>
          <w:sz w:val="28"/>
          <w:szCs w:val="28"/>
          <w:rtl w:val="true"/>
          <w:lang w:bidi="fa-IR"/>
        </w:rPr>
        <w:t>واعظ درونی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مراقبی برای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واعظی درونی داشته باشد، او را از جانب خداوند نگهبانی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بیدار باشی درونی داشته باشد، از جانب خداوند بر او نگهبانانی باشد</w:t>
      </w:r>
      <w:r>
        <w:rPr>
          <w:rFonts w:eastAsia="IRNazanin" w:cs="IRNazanin"/>
          <w:color w:val="111111"/>
          <w:sz w:val="28"/>
          <w:szCs w:val="28"/>
          <w:rtl w:val="true"/>
          <w:lang w:bidi="fa-IR"/>
        </w:rPr>
        <w:t>.</w:t>
      </w:r>
      <w:bookmarkStart w:id="758" w:name="pg11935_174383"/>
    </w:p>
    <w:p>
      <w:pPr>
        <w:pStyle w:val="BookText"/>
        <w:rPr/>
      </w:pPr>
      <w:bookmarkEnd w:id="758"/>
      <w:r>
        <w:rPr>
          <w:rFonts w:ascii="Amiri" w:hAnsi="Amiri" w:eastAsia="Amiri" w:cs="Amiri"/>
          <w:color w:val="111111"/>
          <w:sz w:val="28"/>
          <w:sz w:val="28"/>
          <w:szCs w:val="28"/>
          <w:rtl w:val="true"/>
          <w:lang w:bidi="ar-SA"/>
        </w:rPr>
        <w:t>الإمامُ زینُ العابدینَ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لا تَزالُ بِخَیرٍ ما کانَ لکَ واعِظٌ مِن نَفسِکَ ، و ما کانَتِ المُحاسَبَةُ مِن هَمِّکَ ، و ما کانَ الخَوفُ لَکَ شِعارا ، و الحُزنُ لَکَ دِثارا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 إنّکَ مَیِّتٌ وَ مبعوثٌ و مَوقوفٌ بَینَ یَدَیِ اللّهِ عَزَّ و جلَّ و مَسؤولٌ فأعِدَّ جَوابا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Style w:val="FootnoteAnchor"/>
          <w:rtl w:val="true"/>
        </w:rPr>
        <w:footnoteReference w:id="1357"/>
      </w:r>
    </w:p>
    <w:p>
      <w:pPr>
        <w:pStyle w:val="Heading4"/>
        <w:numPr>
          <w:ilvl w:val="3"/>
          <w:numId w:val="1"/>
        </w:numPr>
        <w:rPr/>
      </w:pPr>
      <w:bookmarkStart w:id="759" w:name="__RefHeading___Toc14722815_73709187"/>
      <w:bookmarkStart w:id="760" w:name="_Toc312"/>
      <w:bookmarkEnd w:id="759"/>
      <w:r>
        <w:rPr/>
        <w:t>4076</w:t>
      </w:r>
      <w:r>
        <w:rPr>
          <w:rtl w:val="true"/>
        </w:rPr>
        <w:t xml:space="preserve"> - </w:t>
      </w:r>
      <w:r>
        <w:rPr>
          <w:rtl w:val="true"/>
        </w:rPr>
        <w:t>مَن لَم یَکُن لَهُ واعِظٌ مِن نَفسِهِ</w:t>
      </w:r>
      <w:bookmarkEnd w:id="760"/>
    </w:p>
    <w:p>
      <w:pPr>
        <w:pStyle w:val="Heading5"/>
        <w:numPr>
          <w:ilvl w:val="4"/>
          <w:numId w:val="1"/>
        </w:numPr>
        <w:rPr/>
      </w:pPr>
      <w:bookmarkStart w:id="761" w:name="__RefHeading___Toc14722817_73709187"/>
      <w:bookmarkStart w:id="762" w:name="_Toc313"/>
      <w:bookmarkEnd w:id="761"/>
      <w:r>
        <w:rPr/>
        <w:t>4076</w:t>
      </w:r>
      <w:r>
        <w:rPr>
          <w:rtl w:val="true"/>
        </w:rPr>
        <w:t xml:space="preserve"> - </w:t>
      </w:r>
      <w:r>
        <w:rPr>
          <w:rtl w:val="true"/>
        </w:rPr>
        <w:t>هر که را واعظی درونی نباشد</w:t>
      </w:r>
      <w:bookmarkEnd w:id="7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مَن لَم یَکُن لَهُ مِن نَفسِهِ واعِظٌ لَم یَکُن لَهُ مِن اللّهِ حافِظٌ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لَم یُعَنْ علی نَفسِهِ حتّی یَکونَ لَهُ مِنها واعِظٌ و زاجِرٌ ، لَم یَکُن لَهُ مِن غَیرِها لا زاجِرٌ و لا واعِظٌ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یَجعَلِ اللّهُ لَهُ مِن نفسِهِ واعِظا ، فإنَّ مَواعِظَ النّاسِ لَن تُغنیَ عَنهُ شیئا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امام زین العابدین علیه السلامـ بارها ـمی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واعظی درونی داری و به محاسبه نفْس اهتمام می ورزی و ترسْ جامه زیرین تو باشد و اندوهْ بالاپوشَت ، پیوسته در خیر و صلاح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میری و برانگیخته می شوی؛ و نیز در برابر خداوند عزّ و جلّ نگه داشته می شوی و بازخواست می شوی؛ پس جوابی آماده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4076</w:t>
      </w:r>
    </w:p>
    <w:p>
      <w:pPr>
        <w:pStyle w:val="BookText"/>
        <w:rPr/>
      </w:pPr>
      <w:r>
        <w:rPr>
          <w:rFonts w:ascii="IRNazanin" w:hAnsi="IRNazanin" w:eastAsia="IRNazanin"/>
          <w:color w:val="111111"/>
          <w:sz w:val="28"/>
          <w:sz w:val="28"/>
          <w:szCs w:val="28"/>
          <w:rtl w:val="true"/>
          <w:lang w:bidi="fa-IR"/>
        </w:rPr>
        <w:t>هر که را واعظی درونی نباشد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واعظی درونی نداشته باشد، از جانب خداوند برای او نگهبانی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نشود تا واعظ و بازدارنده ای درونی داشته باشد، نهی و اندرز دیگری در او اثر نکند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برای او واعظی درونی قرار ندهد، موعظه های مردم هرگز در او سودمند نمی افتد</w:t>
      </w:r>
      <w:r>
        <w:rPr>
          <w:rFonts w:eastAsia="IRNazanin" w:cs="IRNazanin"/>
          <w:color w:val="111111"/>
          <w:sz w:val="28"/>
          <w:szCs w:val="28"/>
          <w:rtl w:val="true"/>
          <w:lang w:bidi="fa-IR"/>
        </w:rPr>
        <w:t>.</w:t>
      </w:r>
      <w:bookmarkStart w:id="763" w:name="pg11935_174384"/>
    </w:p>
    <w:p>
      <w:pPr>
        <w:pStyle w:val="BookText"/>
        <w:rPr/>
      </w:pPr>
      <w:bookmarkEnd w:id="76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لَهُ واعِظٌ مِن قَلبِهِ ، و زاجِرٌ مِن نَفسِهِ ، و لَم یَکُن لَهُ قَرینٌ مُرشِدٌ ، استَمکَنَ عَدُوُّهُ مِن عُنُقِهِ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Heading4"/>
        <w:numPr>
          <w:ilvl w:val="3"/>
          <w:numId w:val="1"/>
        </w:numPr>
        <w:rPr/>
      </w:pPr>
      <w:bookmarkStart w:id="764" w:name="__RefHeading___Toc14722819_73709187"/>
      <w:bookmarkStart w:id="765" w:name="_Toc314"/>
      <w:bookmarkEnd w:id="764"/>
      <w:r>
        <w:rPr/>
        <w:t>4077</w:t>
      </w:r>
      <w:r>
        <w:rPr>
          <w:rtl w:val="true"/>
        </w:rPr>
        <w:t xml:space="preserve"> - </w:t>
      </w:r>
      <w:r>
        <w:rPr>
          <w:rtl w:val="true"/>
        </w:rPr>
        <w:t>مَن لا یَنتَفِعُ بِالمَوعِظَةِ</w:t>
      </w:r>
      <w:bookmarkEnd w:id="765"/>
    </w:p>
    <w:p>
      <w:pPr>
        <w:pStyle w:val="Heading5"/>
        <w:numPr>
          <w:ilvl w:val="4"/>
          <w:numId w:val="1"/>
        </w:numPr>
        <w:rPr/>
      </w:pPr>
      <w:bookmarkStart w:id="766" w:name="__RefHeading___Toc14722821_73709187"/>
      <w:bookmarkStart w:id="767" w:name="_Toc315"/>
      <w:bookmarkEnd w:id="766"/>
      <w:r>
        <w:rPr/>
        <w:t>4077</w:t>
      </w:r>
      <w:r>
        <w:rPr>
          <w:rtl w:val="true"/>
        </w:rPr>
        <w:t xml:space="preserve"> - </w:t>
      </w:r>
      <w:r>
        <w:rPr>
          <w:rtl w:val="true"/>
        </w:rPr>
        <w:t>کسی که از اندرز سود نمی برد</w:t>
      </w:r>
      <w:bookmarkEnd w:id="7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یَکُن أملَکَ شیءٍ بهِ عَقلُهُ لَم یَنتَفِعْ بِمَوعِظَةٍ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عَدِمَ الفَهمَ عَنِ اللّهِ سبحانَهُ لَم یَنتَفِعْ بِمَوعِظَةِ واعِظٍ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لا یَرتَدِعُ ، و بِالمَواعِظِ لا یَنتَفِعُ </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یَعتَبِرْ بِغِیَرِ الدُّنیا و صُروفِها لَم تَنجَعْ فیهِ المَواعِظُ </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یُعِنْهُ اللّهُ علی نَفسِهِ لَم یَنتَفِعْ بِمَوعِظَةِ واعِظٍ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یَنفَعْهُ اللّهُ بِالبَلاءِ و التَّجارِبِ لَم یَنتَفِعْ بشَیءٍ مِن العِظَةِ ، و أتاهُ التَّقصیرُ مِن أمامِهِ؛ حتّی یَعرِفَ ما أنکَرَ ، و یُنکِرَ ما عَرَفَ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واعظی قلبی و بازدارنده ای درونی و همدمی ارشاد کننده نداشته باشد، دشمنش بر گردن او سوار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4077</w:t>
      </w:r>
    </w:p>
    <w:p>
      <w:pPr>
        <w:pStyle w:val="BookText"/>
        <w:rPr/>
      </w:pPr>
      <w:r>
        <w:rPr>
          <w:rFonts w:ascii="IRNazanin" w:hAnsi="IRNazanin" w:eastAsia="IRNazanin"/>
          <w:color w:val="111111"/>
          <w:sz w:val="28"/>
          <w:sz w:val="28"/>
          <w:szCs w:val="28"/>
          <w:rtl w:val="true"/>
          <w:lang w:bidi="fa-IR"/>
        </w:rPr>
        <w:t>کسی که از اندرز سود نمی برد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فرمانرواترین چیز بر او خردش نباشد، از هیچ اندرزی سود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فهمی از سوی خدای سبحان نداشته باشد، موعظه هیچ واعظی سودش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باز نمی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نهی و بازداشتی در او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و اندرزها سودش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دگرگونی ها و حوادث دنیا عبرت نمی گیرد، اندرزها در او کارگر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بر نفْسش کمک نکند، از پند هیچ پند گویی سود نبرد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با آزمایش ها و تجربه ها سودش ندهد، از هیچ موعظه ای بهره نگیرد و پیوسته با نقصان و کاستی رو به رو شود تا جایی که آنچه را انکار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شناسد و آنچه را می شناخته است انکار می 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بَینَکُم و بَینَ المَوعِظَةِ حِجابٌ مِن الغِرَّةِ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بَینَکُم و بَینَ المَوعِظَةِ حِجابٌ مِن الغَفلَةِ و الغِرَّةِ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یَعقِلْ مَواعِظَ الزَّمانِ مَن سَکَنَ إلی حُسنِ الظَّنِّ بالأیّامِ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مِمَّن لا تَنفَعُهُ العِظَةُ إلاّ إذا بالَغتَ فی إیلامِهِ ؛ فإنّ العاقِلَ یَتَّعِظُ بالآدابِ ، و 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عنه علیه السلامـ فی ذَمِّ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 علَیکُم الحِکَمَ فتَنفِرونَ مِنها ، و أعِظُکُم بِالمَوعِظَةِ البالِغَةِ فتَتفَرَّقونَ عَنها ، و أحُثُّکُم علی جِهادِ أهلِ البَغیِ فما آتِی علی آخِرِ قَولی حتّی أراکُم مُتَفَرِّقینَ أیادِیَ سَبا </w:t>
      </w:r>
      <w:r>
        <w:rPr>
          <w:rStyle w:val="FootnoteAnchor"/>
          <w:rtl w:val="true"/>
        </w:rPr>
        <w:footnoteReference w:id="1372"/>
      </w:r>
      <w:r>
        <w:rPr>
          <w:rFonts w:ascii="Amiri" w:hAnsi="Amiri" w:eastAsia="Amiri" w:cs="Amiri"/>
          <w:color w:val="111111"/>
          <w:sz w:val="28"/>
          <w:sz w:val="28"/>
          <w:szCs w:val="28"/>
          <w:rtl w:val="true"/>
          <w:lang w:bidi="ar-SA"/>
        </w:rPr>
        <w:t xml:space="preserve">تَرجِعونَ إلی مَجالِسِکُم ، و تَتَخادَعونَ عَن مَواعِظِکُم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اندرز پرده ای از بی خبری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موعظه پرده ای از غفلت و بی خبری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روزگار خوش بین باشد، پندهای زمانه را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کسانی مباش که اندرز در آنان کارگر نمی افتد، مگر اینکه در ملامت آنان زیاده کوشی؛ زیرا خردمند به آداب پند پذیرد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زدن به راه نیایند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نکوهش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حکمت ها می خوانم و شما از آنها می رمید، شما را اندرز رسا می دهم و شما از آن دوری می کنید، شما را به جهاد با زور گویان یاغی برمی انگیزم، اما هنوز سخنم به پایان نرسیده، می بینم که هر سو پراکنده می شوید همانند پراکنده شدن فرزندان سبا </w:t>
      </w:r>
      <w:r>
        <w:rPr>
          <w:rStyle w:val="FootnoteAnchor"/>
          <w:rtl w:val="true"/>
        </w:rPr>
        <w:footnoteReference w:id="1374"/>
      </w:r>
      <w:r>
        <w:rPr>
          <w:rFonts w:ascii="IRNazanin" w:hAnsi="IRNazanin" w:eastAsia="IRNazanin"/>
          <w:color w:val="111111"/>
          <w:sz w:val="28"/>
          <w:sz w:val="28"/>
          <w:szCs w:val="28"/>
          <w:rtl w:val="true"/>
          <w:lang w:bidi="fa-IR"/>
        </w:rPr>
        <w:t>و به محافل خود باز می گردید و اندرزهایم را پشت گوش می اندازید</w:t>
      </w:r>
      <w:r>
        <w:rPr>
          <w:rFonts w:eastAsia="IRNazanin" w:cs="IRNazanin"/>
          <w:color w:val="111111"/>
          <w:sz w:val="28"/>
          <w:szCs w:val="28"/>
          <w:rtl w:val="true"/>
          <w:lang w:bidi="fa-IR"/>
        </w:rPr>
        <w:t>.</w:t>
      </w:r>
      <w:bookmarkStart w:id="768" w:name="pg11935_174386"/>
    </w:p>
    <w:p>
      <w:pPr>
        <w:pStyle w:val="BookText"/>
        <w:rPr/>
      </w:pPr>
      <w:bookmarkEnd w:id="768"/>
      <w:r>
        <w:rPr>
          <w:rFonts w:ascii="Amiri" w:hAnsi="Amiri" w:eastAsia="Amiri" w:cs="Amiri"/>
          <w:color w:val="111111"/>
          <w:sz w:val="28"/>
          <w:sz w:val="28"/>
          <w:szCs w:val="28"/>
          <w:rtl w:val="true"/>
          <w:lang w:bidi="ar-SA"/>
        </w:rPr>
        <w:t>عنه علیه السلامـ فی صِفَةِ أهلِ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خَرَقَتِ الشَّهَواتُ عَقلَهُ ، و أماتَتِ الدُّنیا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یَنزَجِرُ مِن اللّهِ بزاجِرٍ ، و لا یَتَّعِظُ مِنهُ بواعِظٍ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تَکونَنَّ مِمَّن لا یَنتَفِعُ من العِظَةِ إلاّ بما لَزِمَهُ ؛ فإنّ العاقِلَ یَنتَفِعُ بالأدَبِ و البَهائمَ لا تَتَّعِظُ إلاّ بِالضَّربِ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8830</w:t>
      </w:r>
    </w:p>
    <w:p>
      <w:pPr>
        <w:pStyle w:val="Heading4"/>
        <w:numPr>
          <w:ilvl w:val="3"/>
          <w:numId w:val="1"/>
        </w:numPr>
        <w:rPr/>
      </w:pPr>
      <w:bookmarkStart w:id="769" w:name="__RefHeading___Toc14722823_73709187"/>
      <w:bookmarkStart w:id="770" w:name="_Toc316"/>
      <w:bookmarkEnd w:id="769"/>
      <w:r>
        <w:rPr/>
        <w:t>4078</w:t>
      </w:r>
      <w:r>
        <w:rPr>
          <w:rtl w:val="true"/>
        </w:rPr>
        <w:t xml:space="preserve"> - </w:t>
      </w:r>
      <w:r>
        <w:rPr>
          <w:rtl w:val="true"/>
        </w:rPr>
        <w:t>الواعِظُ غَیرُ المُتَّعِظِ</w:t>
      </w:r>
      <w:bookmarkEnd w:id="770"/>
    </w:p>
    <w:p>
      <w:pPr>
        <w:pStyle w:val="Heading5"/>
        <w:numPr>
          <w:ilvl w:val="4"/>
          <w:numId w:val="1"/>
        </w:numPr>
        <w:rPr/>
      </w:pPr>
      <w:bookmarkStart w:id="771" w:name="__RefHeading___Toc14722825_73709187"/>
      <w:bookmarkStart w:id="772" w:name="_Toc317"/>
      <w:bookmarkEnd w:id="771"/>
      <w:r>
        <w:rPr/>
        <w:t>4078</w:t>
      </w:r>
      <w:r>
        <w:rPr>
          <w:rtl w:val="true"/>
        </w:rPr>
        <w:t xml:space="preserve"> - </w:t>
      </w:r>
      <w:r>
        <w:rPr>
          <w:rtl w:val="true"/>
        </w:rPr>
        <w:t>پند گویِ پندناپذیر</w:t>
      </w:r>
      <w:bookmarkEnd w:id="7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عیسَی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 نفسَکَ بحِکمَتی ، فإنِ انتَفَعتَ فَعِظِ النّاسَ ، و إلاّ فاستَحیِ مِنّی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پرست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ها عقل او را متلاشی کرده و دنیا دلش را میرانده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نهی و بازداشت های خدا او را باز می دارد و نه اندرزهایش او را سود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کسانی مباش که از اندرز سود نمی برند، مگر اینکه بدان ملزم شوند؛ زیرا خردمند از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 و حیوانات جز به ضرب تازیانه به راه نیایند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4078</w:t>
      </w:r>
    </w:p>
    <w:p>
      <w:pPr>
        <w:pStyle w:val="BookText"/>
        <w:rPr/>
      </w:pPr>
      <w:r>
        <w:rPr>
          <w:rFonts w:ascii="IRNazanin" w:hAnsi="IRNazanin" w:eastAsia="IRNazanin"/>
          <w:color w:val="111111"/>
          <w:sz w:val="28"/>
          <w:sz w:val="28"/>
          <w:szCs w:val="28"/>
          <w:rtl w:val="true"/>
          <w:lang w:bidi="fa-IR"/>
        </w:rPr>
        <w:t>پند گویِ پند ناپذیر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می گویید که عمل نمی کنید؟ نزد خدا سخت ناپسند است که چیزی را بگویید 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عیسی بن مریم چنین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من خودت را اندرز ده، اگر از آن سود بردی آنگاه مردم را نیز اندرز ده و گر نه از من شرم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یُبالِغُ فی المَوعِظَةِ و لا یَتَّعِظُ ، فهُو بِالقَولِ مُدِلٌّ و مِن العَمَلِ مُقِلٌّ ، یُنافِسُ فیما یَفنی ، و یُسامِحُ فیما یَبقی ، یَرَی الغُنمَ مَغرَما ، و الغُرمَ مَغنَما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زاجِرٍ غَیرُ مُزدَجِرٍ ، رُبَّ واعِظٍ غَیرُ مُرتَدِعٍ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عنه علیه السلامـ مِن کِتابِهِ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أتَتنی مِنکَ مَوعِظَةٌ مُوَصَّلَةٌ ، و رِسالَةٌ مُحَبَّرَةٌ ، نَمَّقتَها بِضَلالِکَ ، و أمضَیتَها بِسُوءِ رَأیِکَ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حِکمَةِ آلِ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آدَمَ، کَیفَ تَتَکَلَّمُ بِالهُدی و أنتَ لا تُفیقُ عَنِ الرَّدی؟</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Style w:val="FootnoteAnchor"/>
          <w:rtl w:val="true"/>
        </w:rPr>
        <w:footnoteReference w:id="1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دسته مباش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می کوشند و خود پند نمی پذیرند، پُر می گویند و کم عمل می کنند، برای آنچه فانی می شود سخت می کوشند و در آنچه ماندگار است، سهل انگارند، سود را زیان می بینند و زیان را سود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بازدارنده ای که خود باز نمی ایستد و بسا پند گویی که خود پند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نامه خود به معاویه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اندرزی وصله پینه شده و نامه ای آرایش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تکلّف و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به من رسید که آن را با گمراهی خود آراسته ای و از روی بد سگالی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هدایت سخن می گویی، حال آنکه خودت از هلاکت به خود نمی آیی؟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هرگاه به علم خود عمل نکند، پند او از دل ها فرو غلتَد، آن گونه که باران از روی تخته سنگ فرو می غلتد</w:t>
      </w:r>
      <w:r>
        <w:rPr>
          <w:rFonts w:eastAsia="IRNazanin" w:cs="IRNazanin"/>
          <w:color w:val="111111"/>
          <w:sz w:val="28"/>
          <w:szCs w:val="28"/>
          <w:rtl w:val="true"/>
          <w:lang w:bidi="fa-IR"/>
        </w:rPr>
        <w:t>.</w:t>
      </w:r>
      <w:bookmarkStart w:id="773" w:name="pg11935_174388"/>
    </w:p>
    <w:p>
      <w:pPr>
        <w:pStyle w:val="Heading4"/>
        <w:numPr>
          <w:ilvl w:val="3"/>
          <w:numId w:val="1"/>
        </w:numPr>
        <w:rPr/>
      </w:pPr>
      <w:bookmarkStart w:id="774" w:name="__RefHeading___Toc14722827_73709187"/>
      <w:bookmarkStart w:id="775" w:name="_Toc318"/>
      <w:bookmarkEnd w:id="773"/>
      <w:bookmarkEnd w:id="774"/>
      <w:r>
        <w:rPr/>
        <w:t>4079</w:t>
      </w:r>
      <w:r>
        <w:rPr>
          <w:rtl w:val="true"/>
        </w:rPr>
        <w:t xml:space="preserve"> - </w:t>
      </w:r>
      <w:r>
        <w:rPr>
          <w:rtl w:val="true"/>
        </w:rPr>
        <w:t>الحَثُّ عَلَی الاستِضاءَةِ مِنَ الواعِظِ المُتَّعِظِ</w:t>
      </w:r>
      <w:bookmarkEnd w:id="775"/>
    </w:p>
    <w:p>
      <w:pPr>
        <w:pStyle w:val="Heading5"/>
        <w:numPr>
          <w:ilvl w:val="4"/>
          <w:numId w:val="1"/>
        </w:numPr>
        <w:rPr/>
      </w:pPr>
      <w:bookmarkStart w:id="776" w:name="__RefHeading___Toc14722829_73709187"/>
      <w:bookmarkStart w:id="777" w:name="_Toc319"/>
      <w:bookmarkEnd w:id="776"/>
      <w:r>
        <w:rPr/>
        <w:t>4079</w:t>
      </w:r>
      <w:r>
        <w:rPr>
          <w:rtl w:val="true"/>
        </w:rPr>
        <w:t xml:space="preserve"> - </w:t>
      </w:r>
      <w:r>
        <w:rPr>
          <w:rtl w:val="true"/>
        </w:rPr>
        <w:t>ترغیب به پرتو گرفتن از پندگویِ پند نیوش</w:t>
      </w:r>
      <w:bookmarkEnd w:id="7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الوَعظَ الّذی لا یَمُجُّهُ سَمعٌ ، و لا یَعدِلُهُ نَفعٌ ، ما سَکَتَ عَنهُ لِسانُ القَولِ وَ نطَقَ بهِ لِسانُ الفِعلِ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دُعاةً لِلنّاسِ بِغَیرِ ألسِنَتِکُم ، لِیَرَوا مِنکُمُ الوَرعَ و الاجتِهادَ و الصَّلاةَ و الخَیرَ ، فإنَّ ذلکَ داعِیَةٌ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دُعاةً إلی أنفُسِکُم بغَیرِ ألسِنَتِکُم ، و کُونُوا زَینا و لا تَکُونوا شَینا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Times New Roman" w:cs="Times New Roman" w:ascii="Times New Roman" w:hAnsi="Times New Roman"/>
          <w:color w:val="111111"/>
          <w:sz w:val="28"/>
          <w:szCs w:val="28"/>
          <w:lang w:val="en-US" w:bidi="en-US"/>
        </w:rPr>
        <w:t>4079</w:t>
      </w:r>
    </w:p>
    <w:p>
      <w:pPr>
        <w:pStyle w:val="BookText"/>
        <w:rPr/>
      </w:pPr>
      <w:r>
        <w:rPr>
          <w:rFonts w:ascii="IRNazanin" w:hAnsi="IRNazanin" w:eastAsia="IRNazanin"/>
          <w:color w:val="111111"/>
          <w:sz w:val="28"/>
          <w:sz w:val="28"/>
          <w:szCs w:val="28"/>
          <w:rtl w:val="true"/>
          <w:lang w:bidi="fa-IR"/>
        </w:rPr>
        <w:t>ترغیب به پرتو گرفتن از پند گویِ پند نیوش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چراغ پند گویِ پند نیوش روشنی برگیرید، و از زلال چشمه ای آب بردارید که آبش از گل و لای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گویِ پند نیوش روشنایی برگیرید، و نصیحت خیرخواه بیدار را بپذیرید و آنچه را به شما می آموزد به کار بندید</w:t>
      </w:r>
      <w:r>
        <w:rPr>
          <w:rFonts w:eastAsia="IRNazanin" w:cs="IRNazanin"/>
          <w:color w:val="111111"/>
          <w:sz w:val="28"/>
          <w:szCs w:val="28"/>
          <w:rtl w:val="true"/>
          <w:lang w:bidi="fa-IR"/>
        </w:rPr>
        <w:t>.</w:t>
      </w:r>
    </w:p>
    <w:p>
      <w:pPr>
        <w:pStyle w:val="Heading4"/>
        <w:numPr>
          <w:ilvl w:val="3"/>
          <w:numId w:val="1"/>
        </w:numPr>
        <w:rPr/>
      </w:pPr>
      <w:bookmarkStart w:id="778" w:name="__RefHeading___Toc14722831_73709187"/>
      <w:bookmarkStart w:id="779" w:name="_Toc320"/>
      <w:bookmarkEnd w:id="778"/>
      <w:r>
        <w:rPr/>
        <w:t>4080</w:t>
      </w:r>
      <w:r>
        <w:rPr>
          <w:rtl w:val="true"/>
        </w:rPr>
        <w:t xml:space="preserve"> - </w:t>
      </w:r>
      <w:r>
        <w:rPr>
          <w:rtl w:val="true"/>
        </w:rPr>
        <w:t>الدَّعوَةُ بِغَیرِ اللِّسانِ</w:t>
      </w:r>
      <w:bookmarkEnd w:id="779"/>
    </w:p>
    <w:p>
      <w:pPr>
        <w:pStyle w:val="Heading5"/>
        <w:numPr>
          <w:ilvl w:val="4"/>
          <w:numId w:val="1"/>
        </w:numPr>
        <w:rPr/>
      </w:pPr>
      <w:bookmarkStart w:id="780" w:name="__RefHeading___Toc14722833_73709187"/>
      <w:bookmarkStart w:id="781" w:name="_Toc321"/>
      <w:bookmarkEnd w:id="780"/>
      <w:r>
        <w:rPr/>
        <w:t>4080</w:t>
      </w:r>
      <w:r>
        <w:rPr>
          <w:rtl w:val="true"/>
        </w:rPr>
        <w:t xml:space="preserve"> - </w:t>
      </w:r>
      <w:r>
        <w:rPr>
          <w:rtl w:val="true"/>
        </w:rPr>
        <w:t>دعوت عملی</w:t>
      </w:r>
      <w:bookmarkEnd w:id="7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اِستَصبِحوا مِن شُعلَةِ مِصباحِ واعِظٍ مُتَّعِظٍ ، و امتاحُوا مِن صَفوِ عَینٍ قَد رُوِّقَت مِن الکَدَرِ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اِستَصبِحوا مِن شُعلَةِ واعِظٍ مُتَّعِظٍ ، و اقبَلوا نَصیحَةَ ناصِحٍ مُتَیَقِّظٍ ، وَ قِفُوا عِندَ ما أفادَکُم مِن التَّعلیمِ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4080</w:t>
      </w:r>
    </w:p>
    <w:p>
      <w:pPr>
        <w:pStyle w:val="BookText"/>
        <w:rPr/>
      </w:pPr>
      <w:r>
        <w:rPr>
          <w:rFonts w:ascii="IRNazanin" w:hAnsi="IRNazanin" w:eastAsia="IRNazanin"/>
          <w:color w:val="111111"/>
          <w:sz w:val="28"/>
          <w:sz w:val="28"/>
          <w:szCs w:val="28"/>
          <w:rtl w:val="true"/>
          <w:lang w:bidi="fa-IR"/>
        </w:rPr>
        <w:t>دعوت عملی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اندرزی که هیچ گوشی آن را دور نمی اندازد و هیچ سودی با آن برابری نمی کند، آن اندرزی است که زبانِ گفتار از آن خاموش شود و زبانِ کردار بدان گویا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زبان خود دعوت کنید، تا پارسایی و کوشایی در عبادت و نماز و خوبی را از شما ببینند؛ زیرا اینها خود دعوت کننده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غیر زبان هایتان به خودتان دعوت کنید ، و زینت باشید و ننگ نباشید</w:t>
      </w:r>
      <w:r>
        <w:rPr>
          <w:rFonts w:eastAsia="IRNazanin" w:cs="IRNazanin"/>
          <w:color w:val="111111"/>
          <w:sz w:val="28"/>
          <w:szCs w:val="28"/>
          <w:rtl w:val="true"/>
          <w:lang w:bidi="fa-IR"/>
        </w:rPr>
        <w:t>.</w:t>
      </w:r>
      <w:bookmarkStart w:id="782" w:name="pg11935_174389"/>
    </w:p>
    <w:p>
      <w:pPr>
        <w:pStyle w:val="BookText"/>
        <w:rPr/>
      </w:pPr>
      <w:bookmarkEnd w:id="7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مُفَضَّلُ ، قُلْ لِشِیعَتِنا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دُعاةً إلَینا بِالکَفِّ عَن مَحارِمِ اللّهِ و اجتِنابِ مَعاصِیهِ ، و اتِّباعِ رِضوانِهِ ؛ فإنّهُم إذا کانُوا کذلکَ کانَ النّاسُ إلَینا مُسارِعینَ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Style w:val="FootnoteAnchor"/>
          <w:rtl w:val="true"/>
        </w:rPr>
        <w:footnoteReference w:id="1393"/>
      </w:r>
    </w:p>
    <w:p>
      <w:pPr>
        <w:pStyle w:val="Heading4"/>
        <w:numPr>
          <w:ilvl w:val="3"/>
          <w:numId w:val="1"/>
        </w:numPr>
        <w:rPr/>
      </w:pPr>
      <w:bookmarkStart w:id="783" w:name="__RefHeading___Toc14722835_73709187"/>
      <w:bookmarkStart w:id="784" w:name="_Toc322"/>
      <w:bookmarkEnd w:id="783"/>
      <w:r>
        <w:rPr/>
        <w:t>4081</w:t>
      </w:r>
      <w:r>
        <w:rPr>
          <w:rtl w:val="true"/>
        </w:rPr>
        <w:t xml:space="preserve"> - </w:t>
      </w:r>
      <w:r>
        <w:rPr>
          <w:rtl w:val="true"/>
        </w:rPr>
        <w:t>مایَنبَغِی الاتِّعاظُ بِهِ</w:t>
      </w:r>
      <w:bookmarkEnd w:id="784"/>
    </w:p>
    <w:p>
      <w:pPr>
        <w:pStyle w:val="Heading5"/>
        <w:numPr>
          <w:ilvl w:val="4"/>
          <w:numId w:val="1"/>
        </w:numPr>
        <w:rPr/>
      </w:pPr>
      <w:bookmarkStart w:id="785" w:name="__RefHeading___Toc14722837_73709187"/>
      <w:bookmarkStart w:id="786" w:name="_Toc323"/>
      <w:bookmarkEnd w:id="785"/>
      <w:r>
        <w:rPr/>
        <w:t>4081</w:t>
      </w:r>
      <w:r>
        <w:rPr>
          <w:rtl w:val="true"/>
        </w:rPr>
        <w:t xml:space="preserve"> - </w:t>
      </w:r>
      <w:r>
        <w:rPr>
          <w:rtl w:val="true"/>
        </w:rPr>
        <w:t>شایسته های پند گرفتن</w:t>
      </w:r>
      <w:bookmarkEnd w:id="7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مَن وُعِظَ بغَیرِهِ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اتَّعِظوا بِمَن کانَ قَبلَکُم قَبلَ أن یَتَّعِظَ بِکُم مَن بَعدَکُم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 صَولاتِهِ ، و وَقائعهِ و مَثُلاتِهِ ، و اتَّعِظوا بِمَثاوِی خُدودِهِم و مَصارِعِ جُنوبِهِم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اتَّعِظوا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Style w:val="FootnoteAnchor"/>
          <w:rtl w:val="true"/>
        </w:rPr>
        <w:footnoteReference w:id="1397"/>
      </w:r>
      <w:r>
        <w:rPr>
          <w:rFonts w:ascii="Amiri" w:hAnsi="Amiri" w:eastAsia="Amiri" w:cs="Amiri"/>
          <w:color w:val="111111"/>
          <w:sz w:val="28"/>
          <w:sz w:val="28"/>
          <w:szCs w:val="28"/>
          <w:rtl w:val="true"/>
          <w:lang w:bidi="ar-SA"/>
        </w:rPr>
        <w:t xml:space="preserve">حُمِلوا إلی قُبورِهِم فلا یُدْعَونَ رُکبانا ، اُنزِلوا الأجْداثَ فلا یُدعَونَ ضِیفانا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خویشتنداری از حرام های خدا و دوری کردن از معاصی او و پیمودن راه خشنودی او، دعوتگر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باشند؛ زیرا که اگر آنها چنین بودند، مردم خود به سوی ما می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4081</w:t>
      </w:r>
    </w:p>
    <w:p>
      <w:pPr>
        <w:pStyle w:val="BookText"/>
        <w:rPr/>
      </w:pPr>
      <w:r>
        <w:rPr>
          <w:rFonts w:ascii="IRNazanin" w:hAnsi="IRNazanin" w:eastAsia="IRNazanin"/>
          <w:color w:val="111111"/>
          <w:sz w:val="28"/>
          <w:sz w:val="28"/>
          <w:szCs w:val="28"/>
          <w:rtl w:val="true"/>
          <w:lang w:bidi="fa-IR"/>
        </w:rPr>
        <w:t>شایسته های پند گرفتن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دیگری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پیشینیان خود پند گیرید، پیش از آنکه آیندگان از شما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و سختگیری های او و خواری و کیفرهای او که بر سر امّت های گردن کشِ پیش از شما آمده است عبرت گیرید و از جای فرود گونه هایشان و از قرارگاه پهلوهایشان پند آموزید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دنیا، از کسانی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ما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دادند پند گیرید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دوش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گورها برده شدند، اما سواره خوانده نمی شدند و بر گورها وارد شدند، لیکن میهمان نام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یَتَّعِظْ بِالنّاسِ وَعَظَ اللّهُ النّاسَ بهِ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اِتَّعِظْ بغَیرِکَ ، و لا تَکُن مُتَّعَظا بِکَ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فِطنَةُ الفَهمِ لِلمَواعِظِ مِمّا یَدعو النَّفسَ إلَی الحَذَرِ مِن الخَطأِ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اتَّعَظَ بغَیرِهِ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وَعَظَکَ أحسَنَ إلَیکَ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وَعظَکَ فلا تُوحِشْهُ </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موسَی بنُ عِمرانَ علیه السلام یَعِظُ أصحابَهُ إذْ قامَ رجُلٌ فشَقَّ قَمیصَهُ، 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 قَمیصَکَ، و لکنِ اشرَحْ لی عَن قَلبِکَ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السَّعیدُ یَتَّعِظُ بمَوعِظَةِ التَّقوی و إن کانَ یُرادُ بِالمَوعِظَةِ غَیرُهُ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مردم پند نگیرد، خداوند او را مایه پند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پند بگیر و مایه پند و عبرت دیگری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توانایی فهمیدن اندرزها از عواملی است که آدمی را به پرهیز از خطا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از دیگران پند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اندرز دهد، به تو خوبی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تو اندرز می دهد، از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موسی بن عمران یاران خود را اندرز می داد ناگاه مردی برخاست و پیراهن خود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از هم نَدَر، بلکه دلت را برای من بگشای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سعادتمند، اندرزِ به تقوا را آویزه گوش خود می کند، هرچند مخاطب آن اندرز کسی دیگر باشد</w:t>
      </w:r>
      <w:r>
        <w:rPr>
          <w:rFonts w:eastAsia="IRNazanin" w:cs="IRNazanin"/>
          <w:color w:val="111111"/>
          <w:sz w:val="28"/>
          <w:szCs w:val="28"/>
          <w:rtl w:val="true"/>
          <w:lang w:bidi="fa-IR"/>
        </w:rPr>
        <w:t>.</w:t>
      </w:r>
      <w:bookmarkStart w:id="787" w:name="pg11935_174391"/>
    </w:p>
    <w:p>
      <w:pPr>
        <w:pStyle w:val="Heading2"/>
        <w:numPr>
          <w:ilvl w:val="1"/>
          <w:numId w:val="1"/>
        </w:numPr>
        <w:rPr/>
      </w:pPr>
      <w:bookmarkStart w:id="788" w:name="__RefHeading___Toc14722839_73709187"/>
      <w:bookmarkStart w:id="789" w:name="_Toc324"/>
      <w:bookmarkEnd w:id="787"/>
      <w:bookmarkEnd w:id="788"/>
      <w:r>
        <w:rPr/>
        <w:t>548</w:t>
      </w:r>
      <w:r>
        <w:rPr>
          <w:rtl w:val="true"/>
        </w:rPr>
        <w:t xml:space="preserve"> - </w:t>
      </w:r>
      <w:r>
        <w:rPr>
          <w:rtl w:val="true"/>
        </w:rPr>
        <w:t>التَّوفیق</w:t>
      </w:r>
      <w:bookmarkEnd w:id="789"/>
    </w:p>
    <w:p>
      <w:pPr>
        <w:pStyle w:val="Heading3"/>
        <w:numPr>
          <w:ilvl w:val="2"/>
          <w:numId w:val="1"/>
        </w:numPr>
        <w:rPr/>
      </w:pPr>
      <w:bookmarkStart w:id="790" w:name="__RefHeading___Toc14722841_73709187"/>
      <w:bookmarkStart w:id="791" w:name="_Toc325"/>
      <w:bookmarkEnd w:id="790"/>
      <w:r>
        <w:rPr/>
        <w:t>548</w:t>
      </w:r>
      <w:r>
        <w:rPr>
          <w:rtl w:val="true"/>
        </w:rPr>
        <w:t xml:space="preserve"> - </w:t>
      </w:r>
      <w:r>
        <w:rPr>
          <w:rtl w:val="true"/>
        </w:rPr>
        <w:t>توفیق</w:t>
      </w:r>
      <w:bookmarkEnd w:id="791"/>
    </w:p>
    <w:p>
      <w:pPr>
        <w:pStyle w:val="Heading4"/>
        <w:numPr>
          <w:ilvl w:val="3"/>
          <w:numId w:val="1"/>
        </w:numPr>
        <w:rPr/>
      </w:pPr>
      <w:bookmarkStart w:id="792" w:name="__RefHeading___Toc14722843_73709187"/>
      <w:bookmarkStart w:id="793" w:name="_Toc326"/>
      <w:bookmarkEnd w:id="792"/>
      <w:r>
        <w:rPr>
          <w:rtl w:val="true"/>
        </w:rPr>
        <w:t>اشاره</w:t>
      </w:r>
      <w:bookmarkEnd w:id="79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7"/>
      </w:r>
      <w:r>
        <w:rPr>
          <w:rStyle w:val="FootnoteAnchor"/>
          <w:rtl w:val="true"/>
        </w:rPr>
        <w:footnoteReference w:id="1408"/>
      </w:r>
      <w:bookmarkStart w:id="794" w:name="pg11935_174392"/>
    </w:p>
    <w:p>
      <w:pPr>
        <w:pStyle w:val="Heading4"/>
        <w:numPr>
          <w:ilvl w:val="3"/>
          <w:numId w:val="1"/>
        </w:numPr>
        <w:rPr/>
      </w:pPr>
      <w:bookmarkStart w:id="795" w:name="__RefHeading___Toc14722845_73709187"/>
      <w:bookmarkStart w:id="796" w:name="_Toc327"/>
      <w:bookmarkEnd w:id="794"/>
      <w:bookmarkEnd w:id="795"/>
      <w:r>
        <w:rPr/>
        <w:t>4082</w:t>
      </w:r>
      <w:r>
        <w:rPr>
          <w:rtl w:val="true"/>
        </w:rPr>
        <w:t xml:space="preserve"> - </w:t>
      </w:r>
      <w:r>
        <w:rPr>
          <w:rtl w:val="true"/>
        </w:rPr>
        <w:t>التَّوفیقُ</w:t>
      </w:r>
      <w:bookmarkEnd w:id="796"/>
    </w:p>
    <w:p>
      <w:pPr>
        <w:pStyle w:val="Heading5"/>
        <w:numPr>
          <w:ilvl w:val="4"/>
          <w:numId w:val="1"/>
        </w:numPr>
        <w:rPr/>
      </w:pPr>
      <w:bookmarkStart w:id="797" w:name="__RefHeading___Toc14722847_73709187"/>
      <w:bookmarkStart w:id="798" w:name="_Toc328"/>
      <w:bookmarkEnd w:id="797"/>
      <w:r>
        <w:rPr/>
        <w:t>4082</w:t>
      </w:r>
      <w:r>
        <w:rPr>
          <w:rtl w:val="true"/>
        </w:rPr>
        <w:t xml:space="preserve"> - </w:t>
      </w:r>
      <w:r>
        <w:rPr>
          <w:rtl w:val="true"/>
        </w:rPr>
        <w:t>توفیق</w:t>
      </w:r>
      <w:bookmarkEnd w:id="7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أَ رأَیْتُمْ إِنْ کُنْتُ عَلَی بَیِّنَةٍ مِنْ رَبِّی وَ رَزَقَنِی مِنْهُ رِزْقا حَسَنا وَ مَا أُرِیدُ أَنْ أُخالِفَکُمْ إِلَی مَا أَنْهَاکُمْ عَنْهُ إِنْ أُرِیدُ إِلاَّ الاْءِصْلاَحَ مَا اسْتَطَعْتُ وَ مَا تَوْفِیقِی إِلاَّ بِاللّهِ عَلَیْهِ تَوَکَّلْتُ وَ إِلَیْهِ أُنِیبُ</w:t>
      </w:r>
      <w:r>
        <w:rPr>
          <w:rFonts w:eastAsia="Amiri" w:cs="Amiri" w:ascii="Amiri" w:hAnsi="Amiri"/>
          <w:color w:val="111111"/>
          <w:sz w:val="28"/>
          <w:szCs w:val="28"/>
          <w:rtl w:val="true"/>
          <w:lang w:bidi="ar-SA"/>
        </w:rPr>
        <w:t xml:space="preserve">» .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عِنایَةٌ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رَحمَةٌ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مِن جَذَباتِ الرَّبِّ </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عِنایَةُ الرَّحمنِ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أوَّلُ النِّعمَةِ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قائدُ الصَّلاحِ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أشرَفُ الحَظَّینِ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Times New Roman" w:cs="Times New Roman" w:ascii="Times New Roman" w:hAnsi="Times New Roman"/>
          <w:color w:val="111111"/>
          <w:sz w:val="28"/>
          <w:szCs w:val="28"/>
          <w:lang w:val="en-US" w:bidi="en-US"/>
        </w:rPr>
        <w:t>4082</w:t>
      </w:r>
    </w:p>
    <w:p>
      <w:pPr>
        <w:pStyle w:val="BookText"/>
        <w:rPr/>
      </w:pPr>
      <w:r>
        <w:rPr>
          <w:rFonts w:ascii="IRNazanin" w:hAnsi="IRNazanin" w:eastAsia="IRNazanin"/>
          <w:color w:val="111111"/>
          <w:sz w:val="28"/>
          <w:sz w:val="28"/>
          <w:szCs w:val="28"/>
          <w:rtl w:val="true"/>
          <w:lang w:bidi="fa-IR"/>
        </w:rPr>
        <w:t>توفیق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بیندیشید، اگر از جانب پروردگارم دلیلی روشن داشته باشم و او از سوی خود روزی نیکویی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پرستش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در آنچه شما را از آن باز می دارم مخالفت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خود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به سوی او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از کشش 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عنایت خداوند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نخستین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کشاننده به سوی پاکی و صلاح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با ارزشترین دو نصیب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رأسُ النَّجاحِ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رأسُ السَّعادَةِ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بِالتَّوفیقِ تَکونُ السَّعادَةُ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مِفتاحُ الرِّفقِ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أمَدَّهُ التَّوفیقُ أحسَنَ العَمَلَ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یُمِدَّهُ التَّوفیقُ لَم یُنِبْ إلَی الحَقِّ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یَتَمَتَّعُ بِالعِبادَةِ مَن لَم یُعِنْهُ التَّوفیقُ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اجتِهادٌ بغَیرِ تَوفیقٍ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الاجتِهادِ ما قارَنَهُ التَّوفیقُ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عِلمٌ بغَیرِ تَوفیقٍ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نِعمَةَ أفضَلُ مِن التَّوفیقِ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قائدَ کالتَّوفیقِ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قد جَعَلَ لِلخَیرِ أهلاً ، و لِلحَقِّ دَعائمَ ، و لِلطّاعَةِ عِصَما ، و إنّ لَکُم عِندَ کُلِّ طاعَةٍ عَونا مِن اللّهِ سُبحانَهُ ، یَقولُ علَی الألسِنَةِ و یُثَبِّتُ الأفئدَةَ ، فیهِ کِفاءٌ لِمُکتَفٍ و شِفاءٌ لِمُشتَفٍ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رأس کامیابی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اساس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توفیق، سعادت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کلید نرمش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توفیق یارَش شود، عمل نیکو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توفیق مَدَدش نکند، به حق رو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عبادت بهره مند شود کسی که توفیق یاریش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کوششی بدون توفیق سود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کوشش، آن است که با توفیق قرین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دانشی بی توفیق سود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نعمتی برتر از توفیق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رهبری چون توفیق نیست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برای خوبی اهلی قرار داده و برای حق تکیه گاه هایی و برای طاعت نگه دارنده هایی و برای شما در هر طاعتی از جانب خداوند سبحان مَدَدی است که زبان ها را گویا و دل ها را استوار می سازد و همین خود برای کفایت خواه کفایت کننده ای است و برای شفا جو، شفایی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سَلُوا اللّهَ الیَقینَ ؛ فإنَّ الیَقینَ رأسُ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ارغَبوا إلَیهِ فی التَّوفیقِ ؛ فإنّهُ اُسٌّ وَثیقٌ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إذا أرادَ بعَبدٍ خَیرا وَفَّقَهُ لإنفاذِ أجَلِهِ فی أحسَنِ عَمَلِهِ ، و رَزَقَهُ مُبادَرَةَ مَهَلِهِ فی طاعَتِهِ قَبلَ الفَوتِ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اللّهُ سُبحانَهُ بشیءٍ إلاّ و أعانَ علَیهِ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علی ما وَفَّقَ لَهُ مِن الطّاعَةِ ، و ذادَ عَنهُ مِن المَعصِیَةِ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فی الاجتِنابِ عنِ الشُّبُهاتِ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ابدَأْ قَبلَ نَظَرِکَ فی ذلکَ بالاستِعانَةِ بإلهِکَ ، و الرَّغبَةِ إلَیهِ فی تَوفیقِکَ ، و تَرکِ کُلِّ شائبَةٍ أولَجَتکَ </w:t>
      </w:r>
      <w:r>
        <w:rPr>
          <w:rStyle w:val="FootnoteAnchor"/>
          <w:rtl w:val="true"/>
        </w:rPr>
        <w:footnoteReference w:id="1434"/>
      </w:r>
      <w:r>
        <w:rPr>
          <w:rFonts w:ascii="Amiri" w:hAnsi="Amiri" w:eastAsia="Amiri" w:cs="Amiri"/>
          <w:color w:val="111111"/>
          <w:sz w:val="28"/>
          <w:sz w:val="28"/>
          <w:szCs w:val="28"/>
          <w:rtl w:val="true"/>
          <w:lang w:bidi="ar-SA"/>
        </w:rPr>
        <w:t xml:space="preserve">فی شُبهَةٍ ، أو أسلَمَتکَ إلی ضَلالَةٍ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یقین مسألت کنید؛ زیرا یقین رأس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توفیق طلب کنید؛ زیرا که توفیق بنیادی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خوبی بنده ای را بخواهد به او توفیق می دهد تا عمرش را در بهترین کارهایش سپری کند و شتافتن در طاعت او، پیش از فرا رسیدن مرگ را روزیش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هیچ چیزی فرمان نداد، مگر اینکه 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برای توفیقی که به انجام طاعت و ترک معصیت داده است می ستاییم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خود به فرزند بزرگوارش حسن علیه السلام در اجتناب از شبهات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در این باره بیندیشی، نخست از خدای خود استعانت خواه و از او توفیق بطلب و هر شائبه ای را که به شبهه ات اندازد یا به گمراهیت کشاند، رها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خِتامِ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بسَعَةِ رَحمَتِهِ ، و عَظیمِ قُدرَتِهِ علی إعطاءِ کُلِّ رَغبَةٍ ، أن یُوَفِّقَنی و إیّاکَ لِما فیهِ رِضاهُ مِن الإقامَةِ علَی العُذرِ الواضِحِ إلَیهِ و إلی خَلقِهِ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عنه علیه السلامـ فی خِتامِ کِتابِهِ إلی قُثَمَ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 إیّاکُم لِمَحابِّهِ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أنطِقْنی بِالهُدی ، و ألهِمْنی التَّقوی ، و وفِّقْنی لِلّتی هِی أزکی ، و استَعمِلْنی بما هُو أرضی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الإمامُ زینُ العابدینَ و الإمامُ الباقرُ علیهما السلامـ کانا یَدعُوانِ بهِ فی کُلِّ یَومٍ مِن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وفِّقْنی فیهِ لِلَیلَةِ القَدرِ علی أفضَلِ حالٍ تُحِبُّ أن یَکونَ عَلَیها أحَدٌ مِن أولیائکَ و أرضاها لَکَ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نِعمَةَ کالعافِیَةِ ، و لا عافِیَةِ کَمُساعَدَةِ التَّوفیقِ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امام علی علیه السلامـ در پایان فرمان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گستردگی رحمتش و قدرت بی منتهایش بر برآوردن هر خواهشی سوگند می دهم و از او مسألت می کنم، مرا و تو را در آنچه مورد رضایت اوست توفیق دهد تا هم نزد او و هم نزد خلقش عذرمان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پایان نامه خود به قُثم بن عباس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انجام آن چیزهایی که دوست دارد، توفیق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دعای مکارم الاخلاق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را به هدایت گویا کن و به من تقوا الهام فرما و به آن کار که پاکتر و بالنده تر است توفیقم ده و در راهی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تر است به کارم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و امام باقر علیهما السلامـ در هر روز ماه رمضان با این دعا ـمی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توفیق ده تا در شب قدر بهترین حالتی را که دوست داری هر یک از دوستان تو داشته باشند و بیش از هر حالی مورد رضایت توست، داشته باشم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چون عافیت نیست، و عافیتی چون یاریِ 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حَولَ لَنا عَن مَعصِیَةِ اللّهِ إلاّ بِعَونِ اللّهِ ، و لا قُوَّةَ لَنا علی طاعَةِ اللّهِ إلاّ بِتَوفیقِ اللّهِ عَزَّ و جلَّ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 رسولُ اللّهِ صلی الله علیه و آله أنّ جَبرئیلَ مِن قِبَلِ اللّهِ عَزَّ و جلَّ إلاّ بِالتَّوفیقِ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أیُّوبَ النَّبیَّ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سَألتُکَ شَیئا مِن الدُّنیا قَطُّ ، و داخَلَنی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 فأقبَلَت إلَیهِ سَحابَةٌ حتّی نادَتهُ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 مَن وَفَّقَکَ لِذلکَ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یا رَبِّ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العالِمَ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أنا مُستَطیعٌ لِما کُلِّفتُ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الاستِطاعَةُ عِندَکَ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علَی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اُعطِیتَ القُوَّةَ إن اُعطِیتَ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المَعُونَةُ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إعطاءُ التَّوفیقِ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کُنتَ مُوَفَّقا کُنتَ عامِلاً ، و قَد یَکونُ الکافِرُ أقوی مِنکَ و لا یُعطی التَّوفیقَ فلا یَکونُ عامِلاً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عَنکَ ؛ مَن خَلَقَ فِیکَ القُوَّةَ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تَستَطیعُ بتِلکَ القُوَّةِ دَفعَ الضُّرِّ عَن نَفسِکَ و أخذَ النَّفعِ إلَیها بغَیرِ العَونِ مِن اللّهِ تبارکَ و تعالی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تَنتَحِلُ ما لا تَقدِرُ علَیهِ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عَن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 xml:space="preserve">» </w:t>
      </w:r>
      <w:r>
        <w:rPr>
          <w:rStyle w:val="FootnoteAnchor"/>
          <w:rtl w:val="true"/>
        </w:rPr>
        <w:footnoteReference w:id="14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حول و قدرت روی گرداندن از معصیت خدا نداریم، مگر به یاری خدا، و قوّت و توانایی بر طاعت خدا نداریم، مگر با توفیق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جز با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 که جبرئیل از جانب خداوند عزّ و جلّ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دنیوی از تو نخواستم ـ و حالت عجب و غرور به او دست داد ـ در این هنگام قطعه ای ابر به طرف او آمد و ندایش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توفیق این کار را به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خطاب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این است که من نسبت به آنچه مکلّف شده ام استطاعت دارم؟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 استطاعت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تو توانایی داده شده اگر مَدَد داده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توفیق داده شده باشی عمل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کافر از تو قویتر و تواناتر باشد، اما چون توفیق به او داده نمی شود عمل نمی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توانایی را در تو آفریده است؟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کمک خداوند تبارک و تعالی، تو می توانی با این نیرو و توانایی نسبت به خودت دفع ضرر و جلب منفعت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چیزی را که در توان و اختیار تو نیست به خودت نسبت می دهی؟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گفته آن عبد صالح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bookmarkStart w:id="799" w:name="pg11935_174397"/>
    </w:p>
    <w:p>
      <w:pPr>
        <w:pStyle w:val="BookText"/>
        <w:rPr/>
      </w:pPr>
      <w:bookmarkEnd w:id="799"/>
      <w:r>
        <w:rPr>
          <w:rStyle w:val="FootnoteAnchor"/>
          <w:rtl w:val="true"/>
        </w:rPr>
        <w:footnoteReference w:id="1446"/>
      </w:r>
    </w:p>
    <w:p>
      <w:pPr>
        <w:pStyle w:val="Heading4"/>
        <w:numPr>
          <w:ilvl w:val="3"/>
          <w:numId w:val="1"/>
        </w:numPr>
        <w:rPr/>
      </w:pPr>
      <w:bookmarkStart w:id="800" w:name="__RefHeading___Toc14722849_73709187"/>
      <w:bookmarkStart w:id="801" w:name="_Toc329"/>
      <w:bookmarkEnd w:id="800"/>
      <w:r>
        <w:rPr/>
        <w:t>4083</w:t>
      </w:r>
      <w:r>
        <w:rPr>
          <w:rtl w:val="true"/>
        </w:rPr>
        <w:t xml:space="preserve"> - </w:t>
      </w:r>
      <w:r>
        <w:rPr>
          <w:rtl w:val="true"/>
        </w:rPr>
        <w:t>التَّوفیقُ وَالخِذلانُ</w:t>
      </w:r>
      <w:bookmarkEnd w:id="801"/>
    </w:p>
    <w:p>
      <w:pPr>
        <w:pStyle w:val="Heading5"/>
        <w:numPr>
          <w:ilvl w:val="4"/>
          <w:numId w:val="1"/>
        </w:numPr>
        <w:rPr/>
      </w:pPr>
      <w:bookmarkStart w:id="802" w:name="__RefHeading___Toc14722851_73709187"/>
      <w:bookmarkStart w:id="803" w:name="_Toc330"/>
      <w:bookmarkEnd w:id="802"/>
      <w:r>
        <w:rPr/>
        <w:t>4083</w:t>
      </w:r>
      <w:r>
        <w:rPr>
          <w:rtl w:val="true"/>
        </w:rPr>
        <w:t xml:space="preserve"> - </w:t>
      </w:r>
      <w:r>
        <w:rPr>
          <w:rtl w:val="true"/>
        </w:rPr>
        <w:t>توفیق و واگذاری</w:t>
      </w:r>
      <w:bookmarkEnd w:id="8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 xml:space="preserve">» .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المَعاصِی یَستَولی بِها الخِذلانُ علی صاحِبِها حتّی تُوقِعَهُ بما هُوَ أعظَمُ مِنها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4083</w:t>
      </w:r>
    </w:p>
    <w:p>
      <w:pPr>
        <w:pStyle w:val="BookText"/>
        <w:rPr/>
      </w:pPr>
      <w:r>
        <w:rPr>
          <w:rFonts w:ascii="IRNazanin" w:hAnsi="IRNazanin" w:eastAsia="IRNazanin"/>
          <w:color w:val="111111"/>
          <w:sz w:val="28"/>
          <w:sz w:val="28"/>
          <w:szCs w:val="28"/>
          <w:rtl w:val="true"/>
          <w:lang w:bidi="fa-IR"/>
        </w:rPr>
        <w:t>توفیق و وا گذاری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هیچ کس بر شما غالب نخواهد شد و اگر وا گذاردتان چه کسی بعد از او شما را یاری خواهد کرد؟ و مؤمنان باید فقط به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گناهان، خذلان بر گنهکار مستولی می شود تا جایی که او را در گناهانِ بزرگتر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و الخِذلانُ یَتَجاذَبانِ النَّفسَ ، فأیُّهُما غَلَبَ کانَت فی حَیِّزِهِ </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التَّوفیقُ مُمِدُّ العَقلِ ، الخِذلانُ مُمِدُّ الجَهلِ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تَوْفِیقی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العَبدُ ما أمرَهُ اللّهُ عَزَّ و جلَّ بهِ مِن الطّاعَةِ کانَ فِعلُهُ وَفْقا لأمرِ اللّهِ عَزَّ و جلَّ و سُمِّیَ العَبدُ بهِ مُوَفَّقا ، و إذا أرادَ العَبدُ أن یَدخُلَ فی شیءٍ مِن مَعاصِی اللّهِ فَحالَ اللّهُ تبارَکَ و تعالی بَینَهُ و بَینَ تِلکَ المَعصِیَةِ فتَرَکَها کانَ تَرکُهُ لَها بِتَوفیقِ اللّهِ تعالی ذِکرُهُ ، و مَتی خَلّی بَینَهُ و بَینَ تِلکَ المَعصِیَةِ فلَم یَحُلْ بَینَهُ و بَینَها حتّی یَرتَکِبَها فَقَد خَذَلَهُ و لَم یَنصُرْهُ و لَم یُوَفِّقْهُ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و وا گذاری ، هر یک نفْس را به طرف خود می کشد و هر کدام چیره شد، نفْس در جانب او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مددکار خرد است و 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نرساندن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 نادانی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هیچ کس بر شما غالب نخواهد شد و اگر وا گذاردتان چه کسی بعد از او شما را یاری خواهد کرد؟ و مؤمنان باید فقط به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طاعتی را که خداوند عزّ و جلّ بدان فرمان داده است انجام دهد، عمل او موافق فرمان خداوند عزّ و جلّ می باشد و بدین سبب بنده را موفّق نامیده اند و هرگاه بنده بخواهد در موردی نافرمانی خداوند کند و خدای تبارک و تعالی میان او و آن معصیت حایل شود و در نتیجه بنده آن را مرتکب نشود این ترک گناه او به توفیق خداوند تبارک و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جلو او را از آن معصیت نگیرد و به حال خود رهایش کند تا مرتکب آن گناه شود، خداوند او را وا گذارده و یاریش نرسانده و توفیقش نداده است</w:t>
      </w:r>
      <w:r>
        <w:rPr>
          <w:rFonts w:eastAsia="IRNazanin" w:cs="IRNazanin"/>
          <w:color w:val="111111"/>
          <w:sz w:val="28"/>
          <w:szCs w:val="28"/>
          <w:rtl w:val="true"/>
          <w:lang w:bidi="fa-IR"/>
        </w:rPr>
        <w:t>.</w:t>
      </w:r>
      <w:bookmarkStart w:id="804" w:name="pg11935_174399"/>
    </w:p>
    <w:p>
      <w:pPr>
        <w:pStyle w:val="Heading4"/>
        <w:numPr>
          <w:ilvl w:val="3"/>
          <w:numId w:val="1"/>
        </w:numPr>
        <w:rPr/>
      </w:pPr>
      <w:bookmarkStart w:id="805" w:name="__RefHeading___Toc14722853_73709187"/>
      <w:bookmarkStart w:id="806" w:name="_Toc331"/>
      <w:bookmarkEnd w:id="804"/>
      <w:bookmarkEnd w:id="805"/>
      <w:r>
        <w:rPr/>
        <w:t>4084</w:t>
      </w:r>
      <w:r>
        <w:rPr>
          <w:rtl w:val="true"/>
        </w:rPr>
        <w:t xml:space="preserve"> - </w:t>
      </w:r>
      <w:r>
        <w:rPr>
          <w:rtl w:val="true"/>
        </w:rPr>
        <w:t>ما هُوَ مِنَ التَّوفیقِ</w:t>
      </w:r>
      <w:bookmarkEnd w:id="806"/>
    </w:p>
    <w:p>
      <w:pPr>
        <w:pStyle w:val="Heading5"/>
        <w:numPr>
          <w:ilvl w:val="4"/>
          <w:numId w:val="1"/>
        </w:numPr>
        <w:rPr/>
      </w:pPr>
      <w:bookmarkStart w:id="807" w:name="__RefHeading___Toc14722855_73709187"/>
      <w:bookmarkStart w:id="808" w:name="_Toc332"/>
      <w:bookmarkEnd w:id="807"/>
      <w:r>
        <w:rPr/>
        <w:t>4084</w:t>
      </w:r>
      <w:r>
        <w:rPr>
          <w:rtl w:val="true"/>
        </w:rPr>
        <w:t xml:space="preserve"> - </w:t>
      </w:r>
      <w:r>
        <w:rPr>
          <w:rtl w:val="true"/>
        </w:rPr>
        <w:t>آنچه از توفیق به شمار می آید</w:t>
      </w:r>
      <w:bookmarkEnd w:id="80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 الجِسمَ و الظِّلَّ لا یَفتَرِقانِ ، کذلکَ الدِّینُ و التَّوفیقُ لا یَفتَرِقانِ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إنّهُ مَنِ استَنصَحَ اللّهَ وُفِّقَ ، و مَنِ اتَّخَذَ قولَهُ دَلیلاً هُدِیَ لِلّتی هِی أقوَمُ ؛ فإنَّ جارَ اللّهِ آمِنٌ ، و عَدُوَّهُ خائفٌ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استَنصَحَ اللّهَ حازَ التَّوفیقَ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مِن نَفسِهِ یَقَظَةٌ کانَ علَیهِ مِن اللّهِ حَفَظَةٌ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4084</w:t>
      </w:r>
    </w:p>
    <w:p>
      <w:pPr>
        <w:pStyle w:val="BookText"/>
        <w:rPr/>
      </w:pPr>
      <w:r>
        <w:rPr>
          <w:rFonts w:ascii="IRNazanin" w:hAnsi="IRNazanin" w:eastAsia="IRNazanin"/>
          <w:color w:val="111111"/>
          <w:sz w:val="28"/>
          <w:sz w:val="28"/>
          <w:szCs w:val="28"/>
          <w:rtl w:val="true"/>
          <w:lang w:bidi="fa-IR"/>
        </w:rPr>
        <w:t>آنچه از توفیق به شمار می آید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تجربه از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 هنگام حیرت، یکی از توفیقات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گناه نیافتن، یکی از نعمت هاست</w:t>
      </w:r>
      <w:r>
        <w:rPr>
          <w:rFonts w:eastAsia="IRNazanin" w:cs="IRNazanin"/>
          <w:color w:val="111111"/>
          <w:sz w:val="28"/>
          <w:szCs w:val="28"/>
          <w:rtl w:val="true"/>
          <w:lang w:bidi="fa-IR"/>
        </w:rPr>
        <w:t>.</w:t>
      </w:r>
    </w:p>
    <w:p>
      <w:pPr>
        <w:pStyle w:val="Heading4"/>
        <w:numPr>
          <w:ilvl w:val="3"/>
          <w:numId w:val="1"/>
        </w:numPr>
        <w:rPr/>
      </w:pPr>
      <w:bookmarkStart w:id="809" w:name="__RefHeading___Toc14722857_73709187"/>
      <w:bookmarkStart w:id="810" w:name="_Toc333"/>
      <w:bookmarkEnd w:id="809"/>
      <w:r>
        <w:rPr/>
        <w:t>4085</w:t>
      </w:r>
      <w:r>
        <w:rPr>
          <w:rtl w:val="true"/>
        </w:rPr>
        <w:t xml:space="preserve"> - </w:t>
      </w:r>
      <w:r>
        <w:rPr>
          <w:rtl w:val="true"/>
        </w:rPr>
        <w:t>ما یوجِبُ التَّوفیقَ</w:t>
      </w:r>
      <w:bookmarkEnd w:id="810"/>
    </w:p>
    <w:p>
      <w:pPr>
        <w:pStyle w:val="Heading5"/>
        <w:numPr>
          <w:ilvl w:val="4"/>
          <w:numId w:val="1"/>
        </w:numPr>
        <w:rPr/>
      </w:pPr>
      <w:bookmarkStart w:id="811" w:name="__RefHeading___Toc14722859_73709187"/>
      <w:bookmarkStart w:id="812" w:name="_Toc334"/>
      <w:bookmarkEnd w:id="811"/>
      <w:r>
        <w:rPr/>
        <w:t>4085</w:t>
      </w:r>
      <w:r>
        <w:rPr>
          <w:rtl w:val="true"/>
        </w:rPr>
        <w:t xml:space="preserve"> - </w:t>
      </w:r>
      <w:r>
        <w:rPr>
          <w:rtl w:val="true"/>
        </w:rPr>
        <w:t>آنچه موجب توفیق می شود</w:t>
      </w:r>
      <w:bookmarkEnd w:id="8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التَّوفیقِ حِفظُ التَّجرِبَةِ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التَّوفیقِ الوُقوفُ عِندَ الحَیرَةِ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النِّعمَةِ تَعَذُّرَ المَعاصِی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4085</w:t>
      </w:r>
    </w:p>
    <w:p>
      <w:pPr>
        <w:pStyle w:val="BookText"/>
        <w:rPr/>
      </w:pPr>
      <w:r>
        <w:rPr>
          <w:rFonts w:ascii="IRNazanin" w:hAnsi="IRNazanin" w:eastAsia="IRNazanin"/>
          <w:color w:val="111111"/>
          <w:sz w:val="28"/>
          <w:sz w:val="28"/>
          <w:szCs w:val="28"/>
          <w:rtl w:val="true"/>
          <w:lang w:bidi="fa-IR"/>
        </w:rPr>
        <w:t>آنچه موجب توفیق 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جسم و سایه از هم جدا نمی شوند، دینداری و توفیق نیز از یکدیگر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مرشد و خیرخواه خود بگیرد، توفیق یابد و هر که گفتار او را راهنمای خویش قرار دهد، به راه و آیینی که استوارتر است رهنمون شود؛ زیرا که پناهنده خدا در امان است و دشمن او در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مرشد و خیرخواه خود بگیرد، به توفیق دست یابد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بیدار باشی درونی داشته باشد، از جانب خداوند بر او نگهبانانی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إلی عُثمانَ بنِ حُنَیفٍ، مُخاطِبا لِلدُّنیا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دَحضَکِ زَلِقَ ، و مَن رَکِبَ لُجَجَکِ غَرِقَ،و مَنِ ازْوَرَّ عَن حَبائلِکِ وُفِّقَ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عثمان بن حنیف، خطاب به دنیا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لغزشگاه تو گام نهاد لغزید و آنکه به قسمت های ژرف تو آمد غرق شد و هر که از بندهای دامَت کناره گرفت،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bookmarkStart w:id="813" w:name="pg11935_174401"/>
    </w:p>
    <w:p>
      <w:pPr>
        <w:pStyle w:val="Heading2"/>
        <w:numPr>
          <w:ilvl w:val="1"/>
          <w:numId w:val="1"/>
        </w:numPr>
        <w:rPr/>
      </w:pPr>
      <w:bookmarkStart w:id="814" w:name="__RefHeading___Toc14722861_73709187"/>
      <w:bookmarkStart w:id="815" w:name="_Toc335"/>
      <w:bookmarkEnd w:id="813"/>
      <w:bookmarkEnd w:id="814"/>
      <w:r>
        <w:rPr/>
        <w:t>549</w:t>
      </w:r>
      <w:r>
        <w:rPr>
          <w:rtl w:val="true"/>
        </w:rPr>
        <w:t xml:space="preserve"> - </w:t>
      </w:r>
      <w:r>
        <w:rPr>
          <w:rtl w:val="true"/>
        </w:rPr>
        <w:t>الوَفاء</w:t>
      </w:r>
      <w:bookmarkEnd w:id="815"/>
    </w:p>
    <w:p>
      <w:pPr>
        <w:pStyle w:val="Heading3"/>
        <w:numPr>
          <w:ilvl w:val="2"/>
          <w:numId w:val="1"/>
        </w:numPr>
        <w:rPr/>
      </w:pPr>
      <w:bookmarkStart w:id="816" w:name="__RefHeading___Toc14722863_73709187"/>
      <w:bookmarkStart w:id="817" w:name="_Toc336"/>
      <w:bookmarkEnd w:id="816"/>
      <w:r>
        <w:rPr/>
        <w:t>549</w:t>
      </w:r>
      <w:r>
        <w:rPr>
          <w:rtl w:val="true"/>
        </w:rPr>
        <w:t xml:space="preserve"> - </w:t>
      </w:r>
      <w:r>
        <w:rPr>
          <w:rtl w:val="true"/>
        </w:rPr>
        <w:t>وفاداری</w:t>
      </w:r>
      <w:bookmarkEnd w:id="817"/>
    </w:p>
    <w:p>
      <w:pPr>
        <w:pStyle w:val="Heading4"/>
        <w:numPr>
          <w:ilvl w:val="3"/>
          <w:numId w:val="1"/>
        </w:numPr>
        <w:rPr/>
      </w:pPr>
      <w:bookmarkStart w:id="818" w:name="__RefHeading___Toc14722865_73709187"/>
      <w:bookmarkStart w:id="819" w:name="_Toc337"/>
      <w:bookmarkEnd w:id="818"/>
      <w:r>
        <w:rPr>
          <w:rtl w:val="true"/>
        </w:rPr>
        <w:t>اشاره</w:t>
      </w:r>
      <w:bookmarkEnd w:id="819"/>
    </w:p>
    <w:p>
      <w:pPr>
        <w:pStyle w:val="BookText"/>
        <w:rPr/>
      </w:pP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بما جعل للّه علی نفسه</w:t>
      </w:r>
      <w:r>
        <w:rPr>
          <w:rFonts w:eastAsia="IRNazanin" w:cs="IRNazanin"/>
          <w:color w:val="111111"/>
          <w:sz w:val="28"/>
          <w:szCs w:val="28"/>
          <w:rtl w:val="true"/>
          <w:lang w:bidi="fa-IR"/>
        </w:rPr>
        <w:t>».</w:t>
      </w:r>
    </w:p>
    <w:p>
      <w:pPr>
        <w:pStyle w:val="BookText"/>
        <w:rPr/>
      </w:pP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2733</w:t>
      </w:r>
      <w:r>
        <w:rPr>
          <w:rFonts w:eastAsia="IRNazanin" w:cs="IRNazanin"/>
          <w:color w:val="111111"/>
          <w:sz w:val="28"/>
          <w:szCs w:val="28"/>
          <w:rtl w:val="true"/>
          <w:lang w:bidi="fa-IR"/>
        </w:rPr>
        <w:t>.</w:t>
      </w:r>
      <w:bookmarkStart w:id="820" w:name="pg11935_174402"/>
    </w:p>
    <w:p>
      <w:pPr>
        <w:pStyle w:val="Heading4"/>
        <w:numPr>
          <w:ilvl w:val="3"/>
          <w:numId w:val="1"/>
        </w:numPr>
        <w:rPr/>
      </w:pPr>
      <w:bookmarkStart w:id="821" w:name="__RefHeading___Toc14722867_73709187"/>
      <w:bookmarkStart w:id="822" w:name="_Toc338"/>
      <w:bookmarkEnd w:id="820"/>
      <w:bookmarkEnd w:id="821"/>
      <w:r>
        <w:rPr/>
        <w:t>4086</w:t>
      </w:r>
      <w:r>
        <w:rPr>
          <w:rtl w:val="true"/>
        </w:rPr>
        <w:t xml:space="preserve"> - </w:t>
      </w:r>
      <w:r>
        <w:rPr>
          <w:rtl w:val="true"/>
        </w:rPr>
        <w:t>الوَفاءُ</w:t>
      </w:r>
      <w:bookmarkEnd w:id="822"/>
    </w:p>
    <w:p>
      <w:pPr>
        <w:pStyle w:val="Heading5"/>
        <w:numPr>
          <w:ilvl w:val="4"/>
          <w:numId w:val="1"/>
        </w:numPr>
        <w:rPr/>
      </w:pPr>
      <w:bookmarkStart w:id="823" w:name="__RefHeading___Toc14722869_73709187"/>
      <w:bookmarkStart w:id="824" w:name="_Toc339"/>
      <w:bookmarkEnd w:id="823"/>
      <w:r>
        <w:rPr/>
        <w:t>4086</w:t>
      </w:r>
      <w:r>
        <w:rPr>
          <w:rtl w:val="true"/>
        </w:rPr>
        <w:t xml:space="preserve"> - </w:t>
      </w:r>
      <w:r>
        <w:rPr>
          <w:rtl w:val="true"/>
        </w:rPr>
        <w:t>وفاداری</w:t>
      </w:r>
      <w:bookmarkEnd w:id="8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 أَنْتُمْ حُرُمٌ إِنَّ اللّهَ یَحْکُمُ مَا یُرِیدُ</w:t>
      </w:r>
      <w:r>
        <w:rPr>
          <w:rFonts w:eastAsia="Amiri" w:cs="Amiri" w:ascii="Amiri" w:hAnsi="Amiri"/>
          <w:color w:val="111111"/>
          <w:sz w:val="28"/>
          <w:szCs w:val="28"/>
          <w:rtl w:val="true"/>
          <w:lang w:bidi="ar-SA"/>
        </w:rPr>
        <w:t xml:space="preserve">» .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وَ لاَ تَقْرَبُوا مَالَ الْیَتِیمِ إِلاَّ بِالَّتِی هِیَ أَحْسَنُ حَتَّی یَبْلُغَ أَشُدَّهُ وَ أَوْفُوا بِالْعَهْدِ إِنَّ الْعَهْدَ کَانَ مَسْؤُولاً</w:t>
      </w:r>
      <w:r>
        <w:rPr>
          <w:rFonts w:eastAsia="Amiri" w:cs="Amiri" w:ascii="Amiri" w:hAnsi="Amiri"/>
          <w:color w:val="111111"/>
          <w:sz w:val="28"/>
          <w:szCs w:val="28"/>
          <w:rtl w:val="true"/>
          <w:lang w:bidi="ar-SA"/>
        </w:rPr>
        <w:t xml:space="preserve">» .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یدلّ الکتاب کما تری من 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الأمر بِالوفاء بِالعقود ، و هو بظاهره عامّ یشمل کلّ ما یصدق علیه العقد عرفا ممّا یلائم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هو کلّ فعل أو قول یمثّل معنَی العقد اللغویّ ، و هو نوع ربط شیء بشیء آخر بحیث یلزمه و لا ینفکّ عنه ، کعقد البیع الذی هو ربط المبیع بِالمشتری ملکا بحیث کان له أن یتصرّف فیه ما شاء ، و لیس للبائع بعد العقد ملک و لا تصرّف ، و کعقد النکاح الذی یربط المرأة بِالرجل بحیث له أن یتمتّع منها تمتّع النکاح ، و لیس للمرأة أن تمتّع غیره من نفسها ، و کالعهد الذی یمکّن فیه العاهد المعهود له من نفسه فیما عهده و لیس له أن ینقضه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أکّد القرآن فی الوفاء بِالعقد و العهد بجمیع معانیه و فی جمیع معانیه و فی جمیع مصادیقه ، و شدّد فیه کلّ التشدید ، و ذمّ الناقضین للمواثیق ذمّا بِالغا ، و أوعدهم إیعادا عنیفا ، و مدح الموفین بعهدهم إذا عاهدوا فی آیات کثیرة لا حاجة إلی نقلها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أرسلت الآیات القول فیه إرسالاً یدلّ علی أنّ ذلک ممّا یناله الناس بعقولهم الفطریّة ، و هو کذلک ؛ و لیس ذلک إلاّ لأنّ العهد و الوفاء به ممّا لا غنی للإنسان فی حیاته عنه أبدا ، و الفرد و المجتمع فی ذلک سیّان ، و إنّا لو تأمّلنا الحیاة الاجتماعیّة التی للإنسان وجدنا جمیع المزایا التی نستفید منها و جمیع الحقوق الحیویّة الاجتماعیّة التی نطمئنّ إلیها مبنیّة علی أساس العقد الاجتماعیّ العامّ و العقود و العهود الفرعیّة التی تترتّب علیه ، فلا نملّک من أنفسنا للمجتمعِین شیئا و لا نملک منهم شیئا إلاّ عن عقد عملیّ و إن لم نأت بقول ؛ فإنّما القول لحاجة البیان ، و لو صحّ للإنسان أن ینقض ما عقده و عهد به اختیارا لتمکّنه منه بقوّة أو سلطة أو بطش أو لعذر یعتذر به کان أوّل ما انتقض بنقضه هو العدل الاجتماعیّ ، و هو الرکن الذی یلوذ به و یأوی إلیه الإنسان من إسارة الاستخدام و الاستثمار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أکّد اللّه سبحانه فی حفظ العهد و الوفاء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مَسْؤولاً</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 الآیة تشمل العهد الفردیّ الذی یعاهد به الفرد الفرد ، مثل غالب الآیات المادحة للوفاء بِالعهد و الذامّة لنقضه ، کما تشمل العهد الاجتماعیّ الدائر بین قوم و قوم و اُمّة و اُمّة ، بل الوفاء به فی نظر الدین أهمّ منه بِالعهد الفردیّ ؛ لأنّ العدل عنده أتمّ و البلیّة فی نقضه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أتَی الکتاب العزیز فی أدقّ موارده و أهونها نقضا بِالمنع عن النقض بأصرح القول و أوضح البیان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w:t>
      </w:r>
      <w:r>
        <w:rPr>
          <w:rFonts w:eastAsia="Amiri" w:cs="Amiri" w:ascii="Amiri" w:hAnsi="Amiri"/>
          <w:color w:val="111111"/>
          <w:sz w:val="28"/>
          <w:szCs w:val="28"/>
          <w:rtl w:val="true"/>
          <w:lang w:bidi="ar-SA"/>
        </w:rPr>
        <w:t xml:space="preserve">» . </w:t>
      </w:r>
      <w:r>
        <w:rPr>
          <w:rStyle w:val="FootnoteAnchor"/>
          <w:rtl w:val="true"/>
        </w:rPr>
        <w:footnoteReference w:id="1467"/>
      </w:r>
      <w:r>
        <w:rPr>
          <w:rFonts w:ascii="IRNazanin" w:hAnsi="IRNazanin" w:eastAsia="IRNazanin"/>
          <w:color w:val="111111"/>
          <w:sz w:val="28"/>
          <w:sz w:val="28"/>
          <w:szCs w:val="28"/>
          <w:rtl w:val="true"/>
          <w:lang w:bidi="fa-IR"/>
        </w:rPr>
        <w:t xml:space="preserve">و الآیات کما یدلّ سیاقها نزلت بعد فتح مکّة و قد أذلّ اللّه رقاب المشرکین و أفنی قوّتهم و أذهب شوکتهم ، و هی تعزم علَی المسلمین أن یطهّروا الأرض التی ملکوها و ظهروا علیها من قذارة الشرک ، و تهدر دماء المشرکین من دون أیّ قید و شرط إلاّ أن یؤمنوا ، و مع ذلک تستثنی قوما من المشرکین بینهم و بین المسلمین عهد عدم التعرّض ، و لا تجیز للمسلمین أن یمسّوهم بسوء حینما استضعفوا و استذلّوا ،فلا مانع من ناحیتهم یمنع و لا دافع یدفع ، کلّ ذلک احتراما للعهد و مراعاةً لجانب التقوی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علی ناقض العهد بعد عقده أن ینقض العهد الذی نقضه و یتلقّی هباءً باطلاً ، اعتداءً علیه بمثل ما اعتدی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إلی أن قالَ ـ لا یَرْقُبُونَ فی مُؤمِنٍ إلاًّ و لا ذِمَّةً و اُولئکَ هُمُ المُعْتَدونَ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 و اتَّقُوا اللّهَ</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أنْ صَدُّوکُمْ عَنِ المَسْجِدِ الحَرامِ أنْ تَعْتَدوا و تَعاوَنُوا علَی البِرِّ و التَّقْوی و لا تَعاوَنوا علَی الإثْمِ و العُدْوانِ و اتَّقُوا اللّهَ</w:t>
      </w:r>
      <w:r>
        <w:rPr>
          <w:rFonts w:eastAsia="Amiri" w:cs="Amiri" w:ascii="Amiri" w:hAnsi="Amiri"/>
          <w:color w:val="111111"/>
          <w:sz w:val="28"/>
          <w:szCs w:val="28"/>
          <w:rtl w:val="true"/>
          <w:lang w:bidi="ar-SA"/>
        </w:rPr>
        <w:t xml:space="preserve">» .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و جملة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یری حرمة العهد و وجوب الوفاء به علَی الإطلاق ، سواء انتفع به العاهد أو تضرّر بعد ما أوثق المیثاق ؛ فإنّ رعایة جانب العدل الاجتماعیّ ألزم و أوجب من رعایة أیّ نفع خاصّ أو شخصیّ ، إلاّ أن ینقض أحد المتعاهدَین عهده فللمتعاهد الآخر نقضه بمثل ما نقضه و الاعتداء علیه بمثل ما اعتدی علیه ؛ فإنّ فی ذلک خروجا عن رقّیّة الاستخدام و الاستعلاء المذمومة التی ما نهض ناهض الدین إلاّ لإماطتها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ذلک أحد التعالیم العالیة التی أتی بها دین الإسلام لهدایة الناس إلی رعایة الفطرة الإنسانیّة فی حکمها ، و التحفّظ علَی العدل الاجتماعیّ الذی لا ینتظم سلک الاجتماع الإنسانیّ إلاّ علی أساسه و إماطة مظلمة الاستخدام و الاستثمار ، و قد صرّح به الکتاب العزیز و سار به النبیّ صلی الله علیه و آله فی سیرته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البحث بحث قرآنیّ لذکرنا لک طرفا من قصصه علیه أفضل الصلاة و السلام فی ذلک ، و علیک بِالرجوع إلَی الکتب المؤلّفة فی سیرته و تاریخ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قایست بین ما جرت علیه سنّة الإسلام من احترام العهد و ما جرت علیه سنن الاُمم المتمدّنة و غیر المتمدّنة ـ و لا سیّما ما نسمعه و نشاهده کلّ یوم من معاملة الاُمم القویّة مع الضعیفة فی معاهداتهم و معاقداتهم و حفظها لها ما درّت لهم أو استوجبته مصالح دولتهم ، و نقضها بما یسمّی عذرا ـ وجدت الفرق بین السُّنّتین فی رعایة الحقّ و خدمة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الحریّ بِالدین ذاک و بسننهم ذلک ؛ فإنّما هناک منطقان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تجب رعایته کیفما کان و فی رعایته منافع المجتمع ، و منطق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منافع الاُمّة تجب رعایتها بأیّ وسیلة اتّفقت و إن دحضت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المنطقین منطق الدین ، و ثانیهما منطق جمیع السنن الاجتماعیّة الهمجیّة أو المتمدّنة من السنن الاستبدادیّة والدیموقراطیّة و الشیوعیّة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مع ذلک أنّ الإسلام فی عزیمته فی ذلک لا یقتصر علَی العهد المصطلح ، بل یُعمّم حکمه إلی کلّ ما بنی علیه بناء و یوصی برعایته ، و لهذا البحث أذیال ستعثر علیها فی مستقبل الکلام إن شاء اللّه تعالی </w:t>
      </w:r>
      <w:r>
        <w:rPr>
          <w:rFonts w:eastAsia="IRNazanin" w:cs="IRNazanin"/>
          <w:color w:val="111111"/>
          <w:sz w:val="28"/>
          <w:szCs w:val="28"/>
          <w:rtl w:val="true"/>
          <w:lang w:bidi="fa-IR"/>
        </w:rPr>
        <w:t xml:space="preserve">. </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4086</w:t>
      </w:r>
    </w:p>
    <w:p>
      <w:pPr>
        <w:pStyle w:val="BookText"/>
        <w:rPr/>
      </w:pP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قراردادها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خوانده می شود، در حالی که نباید شکار را در حال احرام حلال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بخواهد فرمان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مال یتیم ـ جز به بهترین وجه ـ نزدیک مشوید تا به رشد خود برسد و به پیمان وفا کنید زیرا که از پیمان پرسش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عهد بندند، به عهد خود وفا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قرآن دلالت بر امر به وفای به قراردادها می کند و ظاهر این امر عامّ است و همه چیزهایی را که عرفا عنوان قرارداد بر آن صادق و با وفا سازگار است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هر فعل یا قولی است که نمایانگر معنای لغوی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زدن ـ گره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نوعی ارتباط و پیوند میان دو چیز است، به طوری که ملازم هم باشند و از یکدیگر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عقد بیع که کالای مورد معامله را طوری به خریدار ارتباط می دهد که می تواند به دلخواه خود در آن دخل و تصرّف کند و فروشنده، بعد از عقد، حقّ هیچ گونه ملکیت و تصرّفی در آن ندارد و یا مانند عقد ازدواج که زن را به مرد به گونه ای ربط و پیوند می دهد که مرد حق دارد از زن بهره برداری زناشویی کند، و زن حق ندارد غیر او را از خودش بهره مند سازد و یا مانند عهد و پیمان که در آن عهد کننده ، کسی را که با او عهد بسته شده است، در مواردی که عهد بسته، بر خود مسلّط می کند و حق ندارد آن عهد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بسیاری که نیاز به بازگو کردن آنها نیست، درباره وفای به عهد همه جانبه و در همه معانی آن و همه مصادیقش، تأکید و بسیار سختگیری کرده است و پیمان شکنان را به شدّت نکوهش نموده و تهدیدهای سختی کرده است و در مقابل کسانی را که به عهد و پیمان های خود وفادار و پایبندند،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درباره وفای بدون قید و شرط به عهد و عقود سخن گفته است و این نشان می دهد که این موضوع از جمله اموری است که مردم با عقل فطری خود به آن می رسند و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عهد و وفای به عهد از اموری است که آدمی هرگز در زندگی خود از آن بی نیاز نیست و از این لحاظ فرد و جامعه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زندگی اجتماعی انسان تأمّل و دقت کنیم، متوجّه خواهیم شد که همه مزایایی که ما از آنها بهره مند می شویم و کلّیه حقوق زندگی اجتماعی که به آنها تکیه می کنیم بر پایه قرارداد عام اجتماعی و قراردادها و پیمان های فرعی مترتّب بر آن قرارداد عام استوارند؛ زیرا ما هیچ چیز از خودمان را به تملیک افراد جامعه در نمی آوریم و مالک هیچ چیزِ متعلّق به آنها نمی شویم، مگر بر اساس یک عقد و قرارداد عملی هرچند به زبان نیاوریم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گفتار در جایی لازم است که موضوع مبهم باشد و احتیاج به توضیح و 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انسان قرارداد یا عهدی را که بسته است، به دلیل برخورداری از زور و قدرت و یا هر عذر و بهانه ای، از روی اختیار نقض کند، اولین چیزی که با این نقض او شکسته خواهد شد، عدالت اجتماعی است، یعنی همان رکنی که انسان برای رهایی از اسارت بیگاری و بهره کشی بدان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خداوند سبحان به مواظبت بر عهد و پیمان و پایبندی بدان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عهد و پیمان وفا کنید، که از عهد و پیمان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همانند غالبِ آیاتِ ستاینده پیمانداری و نکوهنده پیمان شکنی، هم شامل عهد و پیمان فردی می شود که افراد با یکدیگر می بندند و هم شامل پیمان ها و قراردادهای اجتماعی می شود که گروهی با گروهی و ملّتی با ملّت دیگر می بندد و بلکه پایبندی به عهد و پیمان های اجتماعی، از نظر دین، مهمتر از وفاداری به پیمان های فردی است؛ زیرا با پایبندی به پیمان های اجتماعی، عدالت فراگیرتر و با نقض آنها گرفتاریها و مشکلات عمومی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قرآن عزیز، در حسّاسترین مواردی که شکستن پیمان بسیار آسان و بی اهمّیت بوده است، با صریحترین گفتار و روشنترین بیان، از نقض عهد منع کرده و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پیامبرش نسبت به آن مشرکانی که با ایشان پیمان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با امنیّت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بدانید که شما نمی توانید خدا را به ستوه آورید و این خداست که رسوا کننده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 است از جانب خدا و پیامبرش به مردم در روز حج اکبر که خدا و پیامبرش در برابر مشرکان تعهّدی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آن برای شما بهتر است و اگر روی بگردانید، پس بدانید که شما خدا را درمانده نخواهید کرد و کسانی را که کفر ورزیدند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مشرکانی که با آنان پیمان بسته 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خود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فروگذار نکرده و کسی را بر ضدّ شما پشتیبانی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پیمان ایشان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مدّتشان تمام کنید؛ چرا که خدا پرهیزگاران را دوست دارد و وقتی که ماه های حرام سپری شد، مشرکان را هر کجا یافتید، بکشید و آنان را دستگیر کنید و به محاصره درآورید و در هر کمینگاهی به کمین آنان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طوری که سیاق آنها دلالت دارد، بعد از فتح نازل شده است، یعنی زمانی که خداوند مشرکان را به ذلّت افکند و قدرت و شوکت آنان را از بین برد و این آیات مسلمانان را وا می دارد تا سرزمینی را که تصرّف کرده اند و بر آن چیره گشته اند از لوث شرک پاک سازند و ریختن خون مشرکان را بدون هیچ قید و شرطی ـ مگر در صورتی که ایمان بیاورند ـ حلال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مشرکانی را که میان آنها و مسلمانان پیمان عدم تعرّض بوده، استثنا می کند و به مسلمانان اجازه نمی دهد که اکنون که این عدّه به ضعف و زبونی افتاده اند، آسیبی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هیچ مانع و رادعی بر سر راه مسلمانان نبود که عهد آنان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منظور احترام نهادن به عهد و پیمان و مراعات جانب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آری،تنها در صورتی که کسی پیمان شکنی کرده باشد، می شود پیمانی را که او شکسته است، شکست و آن پیمان را باطل و ملغی تلقّی کرد تا بدین وسیله مقابله به 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مشرکان را نزد خدا و نزد فرستاده او عهدی تواند بود مگر با کسانی که کنار مسجد الحرام پیمان بسته اید؟ پس تا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پایدارند، با آنان پایدار باشید ؛ زیرا خدا پرهیزگاران را دوست دارد ـ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هیچ مؤمنی مراعات خویشاوندی و پیمانی را نمی کنند و ایشان همان تجاوز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کنند و نماز برپا دارند و زکات دهند، در این صورت برادران دینی شما می باشند و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گروهی که می دانند به تفصیل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سوگندهای خود را پس از پیمانِ خویش شکستند و شما را در دینتان طعن زدند، پس با پیشوایان کفر بجنگید؛ چرا که آنان را هیچ پیمانی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بر ضدّ شما تجاوز کرد شما هم به همان اندازه ای که او تجاوز کرده است بر او تجاوز برید 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نباید کینه توزی گروهی که شما را از مسجد الحرام باز داشتند، شما را به تعدّی وا دارد ، و در نیکوکاری و پرهیزگاری با یکدیگر همکاری کنید و در گناه و تعدّی دستیار هم نشوید و از خدا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 اسلام، بعد از آنکه عهد و پیمانی بسته شد، رعایت حرمت آن و وجوب پایبندی بدان را مطلقا لازم می داند، خواه آن کسی که پیمان بسته است از پیمان متضرّر شود یا بهره مند گردد؛ زیرا رعایت جانب عدالت اجتماعی لازمتر و واجب تر از رعایت هر گونه منافع خصوصی یا شخصی است مگر اینکه یکی از طرفین معاهده عهد خود را بشکند که در این صورت طرف دیگر نیز می تواند، از باب مقابله به مثل و در پاسخ به تعدّی و تجاوز او، پیمان را نادیده بگیرد؛ چون این کار باعث می شود که انسان از بند استخدام و برتری جویی مذمومی که دین اصولاً برای از میان برداشتن آن آمده است،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این یکی از تعالیم والا و ارزشمندی است که دین اسلام به منظور هدایت مردم به سمت رعایت حکم فطرت انسانی و حفظ عدالت اجتماعی که نظم و انتظام جامعه انسانی جز بر پایه آن استوار نمی ماند و از بین بردن ستمِ استخدام و استثمار، آورده است و قرآن عزیز بدان تصریح فرموده و سیره شریف پیغمبر صلی الله علیه و آله نیز همین بوده است و اگر نبود که بحث ما یک بحث قرآنی است، نمونه هایی از داستان های پیامبر اکرم صلی الله علیه و آله را در این زمینه ذکر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توانید به کتاب هایی که پیرامون سیره پیامبر و تاریخ زندگی آن حضرت نوشته شده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میان شیوه اسلام و روش ملل متمدّن و غیر متمدّن درباره احترام به عهد و پیمان در می یابید که بین این دو شیوه در رعایت حقّ و خدمت به حقیقت فرق زیادی است، بویژه آنکه هر روز می بینیم و می شنویم که ملّت های نیرومند در معاهدات و پیمان های خود با ملّت های ضعیف چگونه رفتار می کنند، تا زمانی که برای آنها سود و منفعتی داشته باشد یا مصالح دولت و کشورشان ایجاب کند، پیمان ها را مراعات می کنند و در غیر این صورت با کمترین بهانه ای آن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دین چنین روشی داشته باشد و آنان چنان روشی؛ زیرا در این جا دو منطق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باید حق را رعایت کرد و مراعات آن منافع جامعه را حفظ می کند و منطق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ای که شده باید مصالح و منافع ملّت را حفظ کرد و لو با زیر پا گذاشتن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اوّل منطق دین است و منطق دوم منطق کلیه مرام های اجتماعی، نیمه وحشی یا متمدّن، از مرامهای استبدادی گرفته تا دموکراتیک یا کمونیستی و جز اینها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همچنان که می دانید اسلام در تصمیم خود در این زمینه، به عهد و پیمان اصطلاحی بسنده نکرده است، بلکه حکم اسلام شامل هر چیزی است که مبنا و زیر بنای یک عمل و کار باشد و به رعایت همه اینها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دنباله هایی دارد که به خواست خدا، در گفتارهای آینده از آن آگاه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أقرَبُکُم غَدا مِنّی فی المَوقِفِ أصدَقُکُم لِلحَدیثِ ، و أدَّاکُم لِلأمانَةِ ، و أوفاکُم بِالعَهدِ ، و أحسَنُکُم خُلقا ، و أقرَبُکُم مِن النّاسِ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به من در موقف فردای قیامت، راست گوترین شما و امانتدارترینتان و پایبندترین شما به عهد و پیمان و خوش خوترین شما و نزدیکترین شما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فَلْیَفِ إذا وَعَدَ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الخَلائقِ الوَفاءُ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کَیلٌ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حِصنُ السُّؤدَدِ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حِفظُ الذِّمامِ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حِلیَةُ العَقلِ و عُنوانُ النُّبلِ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عُنوانُ وُفُورِ الدِّینِ ، و قُوَّةِ الأمانَةِ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تَوأمُ الأمانَةِ ، و زَینُ الاُخُوَّةِ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قَرینُ الأمانَةِ الوَفاءُ </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قَرینُ الصِّدقِ الوَفاءُ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تَوأمُ الصِّدقِ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الوَفاءَ تَوأمُ الصِّدقِ ، و لا أعلَمُ جُنَّةً أوقی مِنهُ ، و ما یَغدِرُ مَن عَلِمَ کَیفَ المَرجِعُ ، و لَقد أصبَحنا فی زَمانٍ قَدِ اتَّخَذَ أکثَرُ أهلِهِ الغَدرَ کَیْسا ، و نَسَبَهُم أهلُ الجَهلِ فیهِ إلی حُسنِ الحِیلَةِ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خدا و روز قیامت ایمان دارد باید هرگاه وعده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عالیترین خوی ها،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و پیمان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پیمانه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وفاداری،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وفاداری، نگهداشتن پیمان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حرمت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زیور خرد است و نشان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نشان دینداری زیاد و امانتداری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همزاد امانتداری است و زیور برادری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همدمی است وفاداری برای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همدمی است وفاداری برای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همزاد صداقت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با صداقت همزاد است و من حفاظی نگهدارنده تر از آن نمی شناسم و کسی که بداند بازگشتگاه چگونه است پیمان شکنی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 در روزگاری به سر می بریم که بیشتر مردم آن عهد شکنی را زیرکی می شمارند و نادانان این کار آنان را به زیرکی نسبت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فَضلٌ ، الوَفاءُ نُبلٌ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الأمانَةِ الوَفاءُ بِالعَهدِ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الصِّدقِ الوَفاءُ بِالعُهودِ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الصِّدقِ الوَفاءُ بِالعَهدِ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الدِّینِ أداءُ الأمانَةِ و الوَفاءُ بِالعُهُودِ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الوَفاءِ یُعرَفُ الأبرارُ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الوَفاءَ استَحَقَّ الاصطِفاءَ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تَعتَمِدْ علی مَوَدَّةِ مَن لا یُوفی بعَهدِهِ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إنجازُ الوَعدِ مِن دَلائلِ المَجدِ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وَفی بعَهدِهِ أعرَبَ عَن کَرَمِهِ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داشتن فضیلت است و وفاداری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امانتداری، پایبندی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صداقت، وفای به پیمان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صداقت، وفای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دین، امانتداری و پایبندی به پیمان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 وفایی است که نیکان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خوش وعده باشد، شایسته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دوستی کسی که به عهد خود وفادار نیست،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وعده، از نشانه های بزرگواری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پیمان خود وفا کند، بزرگواری خود را نشان داده است</w:t>
      </w:r>
      <w:r>
        <w:rPr>
          <w:rFonts w:eastAsia="IRNazanin" w:cs="IRNazanin"/>
          <w:color w:val="111111"/>
          <w:sz w:val="28"/>
          <w:szCs w:val="28"/>
          <w:rtl w:val="true"/>
          <w:lang w:bidi="fa-IR"/>
        </w:rPr>
        <w:t>.</w:t>
      </w:r>
      <w:bookmarkStart w:id="825" w:name="pg11935_174412"/>
    </w:p>
    <w:p>
      <w:pPr>
        <w:pStyle w:val="BookText"/>
        <w:rPr/>
      </w:pPr>
      <w:bookmarkEnd w:id="8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بعَهدِ مَن عاهَدتُم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الإسلامِ الوَفاءُ بِالذِّمامِ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الإیمانِ الوَفاءُ بِالعَهدِ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عنه علیه السلامـ إنّهُ کانَ یَدعو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ما وَأیتُ مِن نَفسی ، و لَم تَجِدْ لَهُ وَفاءً عِندی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الإمامُ زینُ العابدینَ علیه السلامـ لَمّا سُئلَ عَن جَمیعِ شَرایعِ الدِّینِ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الحَقِّ ، و الحُکمُ بِالعَدلِ، و الوَفاءُ بِالعَهدِ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عُذرَ لأحَدٍ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 الفاجِرِ ، و الوَفاءُ بِالعَهدِ لِلبَرِّ و الفاجِرِ ، و بِرُّ الوالِدَینِ بَرَّینِ کانا أو فاجِرَینِ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Heading4"/>
        <w:numPr>
          <w:ilvl w:val="3"/>
          <w:numId w:val="1"/>
        </w:numPr>
        <w:rPr/>
      </w:pPr>
      <w:bookmarkStart w:id="826" w:name="__RefHeading___Toc14722871_73709187"/>
      <w:bookmarkStart w:id="827" w:name="_Toc340"/>
      <w:bookmarkEnd w:id="826"/>
      <w:r>
        <w:rPr/>
        <w:t>4087</w:t>
      </w:r>
      <w:r>
        <w:rPr>
          <w:rtl w:val="true"/>
        </w:rPr>
        <w:t xml:space="preserve"> - </w:t>
      </w:r>
      <w:r>
        <w:rPr>
          <w:rtl w:val="true"/>
        </w:rPr>
        <w:t>أقَلُّ النّاسِ وَفاءً</w:t>
      </w:r>
      <w:bookmarkEnd w:id="827"/>
    </w:p>
    <w:p>
      <w:pPr>
        <w:pStyle w:val="Heading5"/>
        <w:numPr>
          <w:ilvl w:val="4"/>
          <w:numId w:val="1"/>
        </w:numPr>
        <w:rPr/>
      </w:pPr>
      <w:bookmarkStart w:id="828" w:name="__RefHeading___Toc14722873_73709187"/>
      <w:bookmarkStart w:id="829" w:name="_Toc341"/>
      <w:bookmarkEnd w:id="828"/>
      <w:r>
        <w:rPr/>
        <w:t>4087</w:t>
      </w:r>
      <w:r>
        <w:rPr>
          <w:rtl w:val="true"/>
        </w:rPr>
        <w:t xml:space="preserve"> - </w:t>
      </w:r>
      <w:r>
        <w:rPr>
          <w:rtl w:val="true"/>
        </w:rPr>
        <w:t>بی وفاترین مردم</w:t>
      </w:r>
      <w:bookmarkEnd w:id="82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وَفاءً المُلوکُ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پیمانی که با کسی می بندید، وفادار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وفاداری به تعهّدهاست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 های ایمان، وفای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پیوسته در دعا ـمی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درباره آنچه از جانب خود وعده کردم و تو درباره آن وعده از من وفایی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شرایع دین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داوری عادلانه، و 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هیچ کس در آنها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نیک و بد، وفای به عهد با نیک و بد ، و خوشرفتاری با پدر و مادر، خوب باشند یا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4087</w:t>
      </w:r>
    </w:p>
    <w:p>
      <w:pPr>
        <w:pStyle w:val="BookText"/>
        <w:rPr/>
      </w:pPr>
      <w:r>
        <w:rPr>
          <w:rFonts w:ascii="IRNazanin" w:hAnsi="IRNazanin" w:eastAsia="IRNazanin"/>
          <w:color w:val="111111"/>
          <w:sz w:val="28"/>
          <w:sz w:val="28"/>
          <w:szCs w:val="28"/>
          <w:rtl w:val="true"/>
          <w:lang w:bidi="fa-IR"/>
        </w:rPr>
        <w:t>بی وفاترین مردم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وفاترین مردم، شاهان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الخائنُ لا وَفاءَ لَهُ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وَفاءَ لِمَلُولٍ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هُنَّ کما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لِبَخیلٍ راحَةٌ ، و لا لِحَسودٍ لَذَّةٌ ، و لا لِمُلوکٍ وَفاءٌ ، و لا لِکَذّابٍ مُرُوَّةٌ ، و لا یَسُودُ سَفیهٌ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خیانتکار را وفاداری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تنگ آمده را وفاداری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چنانند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بخیل را آسایش است و نه حسود را خوشی و نه شاهان را وفاداری و نه دروغگو را انسانیت و نه نابخرد را سروری</w:t>
      </w:r>
      <w:r>
        <w:rPr>
          <w:rFonts w:eastAsia="IRNazanin" w:cs="IRNazanin"/>
          <w:color w:val="111111"/>
          <w:sz w:val="28"/>
          <w:szCs w:val="28"/>
          <w:rtl w:val="true"/>
          <w:lang w:bidi="fa-IR"/>
        </w:rPr>
        <w:t>.</w:t>
      </w:r>
      <w:bookmarkStart w:id="830" w:name="pg11935_174415"/>
    </w:p>
    <w:p>
      <w:pPr>
        <w:pStyle w:val="Heading2"/>
        <w:numPr>
          <w:ilvl w:val="1"/>
          <w:numId w:val="1"/>
        </w:numPr>
        <w:rPr/>
      </w:pPr>
      <w:bookmarkStart w:id="831" w:name="__RefHeading___Toc14722875_73709187"/>
      <w:bookmarkStart w:id="832" w:name="_Toc342"/>
      <w:bookmarkEnd w:id="830"/>
      <w:bookmarkEnd w:id="831"/>
      <w:r>
        <w:rPr/>
        <w:t>550</w:t>
      </w:r>
      <w:r>
        <w:rPr>
          <w:rtl w:val="true"/>
        </w:rPr>
        <w:t xml:space="preserve"> - </w:t>
      </w:r>
      <w:r>
        <w:rPr>
          <w:rtl w:val="true"/>
        </w:rPr>
        <w:t>الوَقار</w:t>
      </w:r>
      <w:bookmarkEnd w:id="832"/>
    </w:p>
    <w:p>
      <w:pPr>
        <w:pStyle w:val="Heading3"/>
        <w:numPr>
          <w:ilvl w:val="2"/>
          <w:numId w:val="1"/>
        </w:numPr>
        <w:rPr/>
      </w:pPr>
      <w:bookmarkStart w:id="833" w:name="__RefHeading___Toc14722877_73709187"/>
      <w:bookmarkStart w:id="834" w:name="_Toc343"/>
      <w:bookmarkEnd w:id="833"/>
      <w:r>
        <w:rPr/>
        <w:t>550</w:t>
      </w:r>
      <w:r>
        <w:rPr>
          <w:rtl w:val="true"/>
        </w:rPr>
        <w:t xml:space="preserve"> - </w:t>
      </w:r>
      <w:r>
        <w:rPr>
          <w:rtl w:val="true"/>
        </w:rPr>
        <w:t>وقار</w:t>
      </w:r>
      <w:bookmarkEnd w:id="834"/>
    </w:p>
    <w:p>
      <w:pPr>
        <w:pStyle w:val="Heading4"/>
        <w:numPr>
          <w:ilvl w:val="3"/>
          <w:numId w:val="1"/>
        </w:numPr>
        <w:rPr/>
      </w:pPr>
      <w:bookmarkStart w:id="835" w:name="__RefHeading___Toc14722879_73709187"/>
      <w:bookmarkStart w:id="836" w:name="_Toc344"/>
      <w:bookmarkEnd w:id="835"/>
      <w:r>
        <w:rPr>
          <w:rtl w:val="true"/>
        </w:rPr>
        <w:t>اشاره</w:t>
      </w:r>
      <w:bookmarkEnd w:id="8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5"/>
      </w:r>
      <w:bookmarkStart w:id="837" w:name="pg11935_174416"/>
    </w:p>
    <w:p>
      <w:pPr>
        <w:pStyle w:val="Heading4"/>
        <w:numPr>
          <w:ilvl w:val="3"/>
          <w:numId w:val="1"/>
        </w:numPr>
        <w:rPr/>
      </w:pPr>
      <w:bookmarkStart w:id="838" w:name="__RefHeading___Toc14722881_73709187"/>
      <w:bookmarkStart w:id="839" w:name="_Toc345"/>
      <w:bookmarkEnd w:id="837"/>
      <w:bookmarkEnd w:id="838"/>
      <w:r>
        <w:rPr/>
        <w:t>4088</w:t>
      </w:r>
      <w:r>
        <w:rPr>
          <w:rtl w:val="true"/>
        </w:rPr>
        <w:t xml:space="preserve"> - </w:t>
      </w:r>
      <w:r>
        <w:rPr>
          <w:rtl w:val="true"/>
        </w:rPr>
        <w:t>الوَقارُ</w:t>
      </w:r>
      <w:bookmarkEnd w:id="839"/>
    </w:p>
    <w:p>
      <w:pPr>
        <w:pStyle w:val="Heading5"/>
        <w:numPr>
          <w:ilvl w:val="4"/>
          <w:numId w:val="1"/>
        </w:numPr>
        <w:rPr/>
      </w:pPr>
      <w:bookmarkStart w:id="840" w:name="__RefHeading___Toc14722883_73709187"/>
      <w:bookmarkStart w:id="841" w:name="_Toc346"/>
      <w:bookmarkEnd w:id="840"/>
      <w:r>
        <w:rPr/>
        <w:t>4088</w:t>
      </w:r>
      <w:r>
        <w:rPr>
          <w:rtl w:val="true"/>
        </w:rPr>
        <w:t xml:space="preserve"> - </w:t>
      </w:r>
      <w:r>
        <w:rPr>
          <w:rtl w:val="true"/>
        </w:rPr>
        <w:t>وقار</w:t>
      </w:r>
      <w:bookmarkEnd w:id="8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الرَّحْمَانِ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xml:space="preserve">» .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بِالسَّکِینَةِ و الوَقارِ </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فی حُسنِ اللِّباسِ و الزِّیِّ ، و لکنَّ البِرَّ فی السَّکِینَةِ و الوَقارِ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الوَقارُ حِلیَةُ العَقلِ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السَّکِینَةُ عُنوانُ العَقلِ ، الوَقارُ بُرهانُ النُّبلِ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لِتَکُن شِیمَتُکَ الوَقارَ ، فمَن کَثُرَ خُرقُهُ استُرذِلَ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4088</w:t>
      </w:r>
    </w:p>
    <w:p>
      <w:pPr>
        <w:pStyle w:val="BookText"/>
        <w:rPr/>
      </w:pPr>
      <w:r>
        <w:rPr>
          <w:rFonts w:ascii="IRNazanin" w:hAnsi="IRNazanin" w:eastAsia="IRNazanin"/>
          <w:color w:val="111111"/>
          <w:sz w:val="28"/>
          <w:sz w:val="28"/>
          <w:szCs w:val="28"/>
          <w:rtl w:val="true"/>
          <w:lang w:bidi="fa-IR"/>
        </w:rPr>
        <w:t>وقار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 هستند که روی زمین به نرمی گام برمی دارند و چون نادانان ایشان را طرف خطاب قرار دهند به ملایمت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 خود میانه رو باش و صدایت را آهسته ساز، که بدترین بانگ ها بانگ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صلاح به نیکویی لباس و هیأت نیست، بلکه نیکی و صلاح به آرامش و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زیور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نشان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دلیل شرافت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خصلت تو وقار باشد زیرا هر که تندی و درشتی او زیاد باشد، پست و زبون شمرده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الوَقارُ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الوَقارِ تُؤمِنُ دَناءةَ الطَّیـشِ</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الحِلمِ زِینَةُ العِلمِ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الشَّیبِ نُورٌ و زِینَةٌ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وَقارُ الرّجُلِ یَزینُهُ ، و خُرقُهُ یَشینُهُ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المَلَأِ وَقُوراً ، و فی الخَلَأِ ذَکُورا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فی الشَّدائدِ صَبُوراً ، و فی الزَّلازِلِ وَقُوراً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عنه علیه السلامـ فی وصِیَّتِهِ لمَن یَستَعمِلُهُ علَی الصَّدَقاتِ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إلَیهِم بِالسَّکِینَةِ و الوَقارِ ، حتّی تَقومَ بَینَهُم فتُسَلِّمَ علَیهِم ، و لا تُخدِجْ </w:t>
      </w:r>
      <w:r>
        <w:rPr>
          <w:rStyle w:val="FootnoteAnchor"/>
          <w:rtl w:val="true"/>
        </w:rPr>
        <w:footnoteReference w:id="1520"/>
      </w:r>
      <w:r>
        <w:rPr>
          <w:rFonts w:ascii="Amiri" w:hAnsi="Amiri" w:eastAsia="Amiri" w:cs="Amiri"/>
          <w:color w:val="111111"/>
          <w:sz w:val="28"/>
          <w:sz w:val="28"/>
          <w:szCs w:val="28"/>
          <w:rtl w:val="true"/>
          <w:lang w:bidi="ar-SA"/>
        </w:rPr>
        <w:t xml:space="preserve">بِالتَّحیَّةِ لَهُم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الإمامُ الصّادقُ علیه السلامـ لَمّا سُئلَ عَن أجمَلِ خِصالِ المَرءِ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بلا مَهابَةٍ ، و سَماحٌ بلا طَلَبِ مُکافاةٍ ، و تَشاغُلٌ بغَیرِ مَتاعِ الدُّنیا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با وقار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سبکسری ایمن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بردباری، زیور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پیری، روشنایی و زیور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مرد او را می آراید و تندی و سبکسریِ او عیبناکش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 با وقار باش و در خلوت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ها شکیبا باش و در تکان ها با وقار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خود به کسی که او را مأمور جمع آوری زکات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و وقار به سوی آنان رهسپار شو و وقتی به میان آنان وارد شدی، بر ایشان سلام کن و در تحیّت و درود فرستادن بر آنان بخل به خرج مده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زیباترین خصلت های انسان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بی هیبت، و بخشش بدون چشمداشت به پاداش، و سرگرم شدن به غیر متاع دنیا</w:t>
      </w:r>
      <w:r>
        <w:rPr>
          <w:rFonts w:eastAsia="IRNazanin" w:cs="IRNazanin"/>
          <w:color w:val="111111"/>
          <w:sz w:val="28"/>
          <w:szCs w:val="28"/>
          <w:rtl w:val="true"/>
          <w:lang w:bidi="fa-IR"/>
        </w:rPr>
        <w:t>.</w:t>
      </w:r>
      <w:bookmarkStart w:id="842" w:name="pg11935_174418"/>
    </w:p>
    <w:p>
      <w:pPr>
        <w:pStyle w:val="BookText"/>
        <w:rPr/>
      </w:pPr>
      <w:bookmarkEnd w:id="842"/>
      <w:r>
        <w:rPr>
          <w:rStyle w:val="FootnoteAnchor"/>
          <w:rtl w:val="true"/>
        </w:rPr>
        <w:footnoteReference w:id="1523"/>
      </w:r>
    </w:p>
    <w:p>
      <w:pPr>
        <w:pStyle w:val="Heading4"/>
        <w:numPr>
          <w:ilvl w:val="3"/>
          <w:numId w:val="1"/>
        </w:numPr>
        <w:rPr/>
      </w:pPr>
      <w:bookmarkStart w:id="843" w:name="__RefHeading___Toc14722885_73709187"/>
      <w:bookmarkStart w:id="844" w:name="_Toc347"/>
      <w:bookmarkEnd w:id="843"/>
      <w:r>
        <w:rPr/>
        <w:t>4089</w:t>
      </w:r>
      <w:r>
        <w:rPr>
          <w:rtl w:val="true"/>
        </w:rPr>
        <w:t xml:space="preserve"> - </w:t>
      </w:r>
      <w:r>
        <w:rPr>
          <w:rtl w:val="true"/>
        </w:rPr>
        <w:t>اتِّصافُ المُؤمِنِ بِالسّکینةِ و الوَقارِ</w:t>
      </w:r>
      <w:bookmarkEnd w:id="844"/>
    </w:p>
    <w:p>
      <w:pPr>
        <w:pStyle w:val="Heading5"/>
        <w:numPr>
          <w:ilvl w:val="4"/>
          <w:numId w:val="1"/>
        </w:numPr>
        <w:rPr/>
      </w:pPr>
      <w:bookmarkStart w:id="845" w:name="__RefHeading___Toc14722887_73709187"/>
      <w:bookmarkStart w:id="846" w:name="_Toc348"/>
      <w:bookmarkEnd w:id="845"/>
      <w:r>
        <w:rPr/>
        <w:t>4089</w:t>
      </w:r>
      <w:r>
        <w:rPr>
          <w:rtl w:val="true"/>
        </w:rPr>
        <w:t xml:space="preserve"> - </w:t>
      </w:r>
      <w:r>
        <w:rPr>
          <w:rtl w:val="true"/>
        </w:rPr>
        <w:t>وقار داشتن مؤمن</w:t>
      </w:r>
      <w:bookmarkEnd w:id="8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 </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زِینَةِ الرّجُلِ السَّکِینَةُ مَع الإیمانِ </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وَقورٌ عِندَ الهَزاهِزِ ، ثَبُوتٌ عِندَ المَکارِهِ ، صَبُورٌ عِندَ البَلاءِ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الزَّلازِلِ وَقُورٌ ، و فی المَکارِهِ صَبُورٌ ، و فی الرَّخاءِ شَکُورٌ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Times New Roman" w:cs="Times New Roman" w:ascii="Times New Roman" w:hAnsi="Times New Roman"/>
          <w:color w:val="111111"/>
          <w:sz w:val="28"/>
          <w:szCs w:val="28"/>
          <w:lang w:val="en-US" w:bidi="en-US"/>
        </w:rPr>
        <w:t>4089</w:t>
      </w:r>
    </w:p>
    <w:p>
      <w:pPr>
        <w:pStyle w:val="BookText"/>
        <w:rPr/>
      </w:pPr>
      <w:r>
        <w:rPr>
          <w:rFonts w:ascii="IRNazanin" w:hAnsi="IRNazanin" w:eastAsia="IRNazanin"/>
          <w:color w:val="111111"/>
          <w:sz w:val="28"/>
          <w:sz w:val="28"/>
          <w:szCs w:val="28"/>
          <w:rtl w:val="true"/>
          <w:lang w:bidi="fa-IR"/>
        </w:rPr>
        <w:t>وقار داشتن مؤمن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در دل های مؤمنان آرامش را فرو فرستاد تا ایمانی بر ایمان خود بیفزایند و سپاهیان آسمان ها و زمین از آنِ خداست و خدا همواره دانای سنجیده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زیور مرد، آرامش توأم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تکان ها با وقار است و در ناملایمات استوار و در گرفتاری شکیبا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های تکان دهنده با وقار و پابرجایند و در ناملایمات شکیبا و در وقت رفاه سپاسگزار</w:t>
      </w:r>
      <w:r>
        <w:rPr>
          <w:rFonts w:eastAsia="IRNazanin" w:cs="IRNazanin"/>
          <w:color w:val="111111"/>
          <w:sz w:val="28"/>
          <w:szCs w:val="28"/>
          <w:rtl w:val="true"/>
          <w:lang w:bidi="fa-IR"/>
        </w:rPr>
        <w:t>.</w:t>
      </w:r>
      <w:bookmarkStart w:id="847" w:name="pg11935_174419"/>
    </w:p>
    <w:p>
      <w:pPr>
        <w:pStyle w:val="BookText"/>
        <w:rPr/>
      </w:pPr>
      <w:bookmarkEnd w:id="84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للمُؤمنِ أن یَکونَ فیهِ ثَمانی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وَقورا عِندَ الهَزاهِزِ </w:t>
      </w:r>
      <w:r>
        <w:rPr>
          <w:rStyle w:val="FootnoteAnchor"/>
          <w:rtl w:val="true"/>
        </w:rPr>
        <w:footnoteReference w:id="1528"/>
      </w:r>
      <w:r>
        <w:rPr>
          <w:rFonts w:ascii="Amiri" w:hAnsi="Amiri" w:eastAsia="Amiri" w:cs="Amiri"/>
          <w:color w:val="111111"/>
          <w:sz w:val="28"/>
          <w:sz w:val="28"/>
          <w:szCs w:val="28"/>
          <w:rtl w:val="true"/>
          <w:lang w:bidi="ar-SA"/>
        </w:rPr>
        <w:t xml:space="preserve">، صَبورا عِندَ البَلاءِ ، شَکورا عِندَ الرَّخاءِ ، قانِعا بما رَزَقَهُ اللّهُ، لا یَظلِمُ الأعداءَ، و لا یَتَحامَلُ للأصدِقاءِ، بَدَنُهُ مِنهُ فی تَعَبٍ و النّاسُ مِنهُ فی راحَةٍ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Style w:val="FootnoteAnchor"/>
          <w:rtl w:val="true"/>
        </w:rPr>
        <w:footnoteReference w:id="1530"/>
      </w:r>
    </w:p>
    <w:p>
      <w:pPr>
        <w:pStyle w:val="Heading4"/>
        <w:numPr>
          <w:ilvl w:val="3"/>
          <w:numId w:val="1"/>
        </w:numPr>
        <w:rPr/>
      </w:pPr>
      <w:bookmarkStart w:id="848" w:name="__RefHeading___Toc14722889_73709187"/>
      <w:bookmarkStart w:id="849" w:name="_Toc349"/>
      <w:bookmarkEnd w:id="848"/>
      <w:r>
        <w:rPr/>
        <w:t>4090</w:t>
      </w:r>
      <w:r>
        <w:rPr>
          <w:rtl w:val="true"/>
        </w:rPr>
        <w:t xml:space="preserve"> - </w:t>
      </w:r>
      <w:r>
        <w:rPr>
          <w:rtl w:val="true"/>
        </w:rPr>
        <w:t>موجِباتُ الوَقارِ</w:t>
      </w:r>
      <w:bookmarkEnd w:id="849"/>
    </w:p>
    <w:p>
      <w:pPr>
        <w:pStyle w:val="Heading5"/>
        <w:numPr>
          <w:ilvl w:val="4"/>
          <w:numId w:val="1"/>
        </w:numPr>
        <w:rPr/>
      </w:pPr>
      <w:bookmarkStart w:id="850" w:name="__RefHeading___Toc14722891_73709187"/>
      <w:bookmarkStart w:id="851" w:name="_Toc350"/>
      <w:bookmarkEnd w:id="850"/>
      <w:r>
        <w:rPr/>
        <w:t>4090</w:t>
      </w:r>
      <w:r>
        <w:rPr>
          <w:rtl w:val="true"/>
        </w:rPr>
        <w:t xml:space="preserve"> - </w:t>
      </w:r>
      <w:r>
        <w:rPr>
          <w:rtl w:val="true"/>
        </w:rPr>
        <w:t>عوامل وقار</w:t>
      </w:r>
      <w:bookmarkEnd w:id="8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الوَقارِ الحِلمُ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الوَقارُ یُنجِدُ الحِلمَ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بِالصَّمتِ یَکثُرُ الوَقارُ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تَوَقَّرَ وَقُرَ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العِلمِ السَّکِینَةُ و الحِلمُ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الوَقارِ إلاّ بِالمَهابَةِ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بِالوَقارِ تَکثُرُ الهَیبَةُ </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هشت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تکان ها با وقار و پابرجا باشد، در گرفتاری شکیبا و در خوشی و آسایش سپاسگزار، به آنچه خداوند روزیش فرموده خرسند باشد، به دشمنان ستم نکند، و برای دوستان با تکلّف کاری را انجام ندهد، </w:t>
      </w:r>
      <w:r>
        <w:rPr>
          <w:rStyle w:val="FootnoteAnchor"/>
          <w:rtl w:val="true"/>
        </w:rPr>
        <w:footnoteReference w:id="1538"/>
      </w:r>
      <w:r>
        <w:rPr>
          <w:rFonts w:ascii="IRNazanin" w:hAnsi="IRNazanin" w:eastAsia="IRNazanin"/>
          <w:color w:val="111111"/>
          <w:sz w:val="28"/>
          <w:sz w:val="28"/>
          <w:szCs w:val="28"/>
          <w:rtl w:val="true"/>
          <w:lang w:bidi="fa-IR"/>
        </w:rPr>
        <w:t>بدنش از او در رنج و زحمت باشد و مردم از او در آسایش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4090</w:t>
      </w:r>
    </w:p>
    <w:p>
      <w:pPr>
        <w:pStyle w:val="BookText"/>
        <w:rPr/>
      </w:pPr>
      <w:r>
        <w:rPr>
          <w:rFonts w:ascii="IRNazanin" w:hAnsi="IRNazanin" w:eastAsia="IRNazanin"/>
          <w:color w:val="111111"/>
          <w:sz w:val="28"/>
          <w:sz w:val="28"/>
          <w:szCs w:val="28"/>
          <w:rtl w:val="true"/>
          <w:lang w:bidi="fa-IR"/>
        </w:rPr>
        <w:t>عوامل وقار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وقار،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 به بردباری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وقار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وقار باشد احترام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دانش، آرامش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وقار جز از هیبت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کمک گرفته نشود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وقار،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 شود</w:t>
      </w:r>
      <w:r>
        <w:rPr>
          <w:rFonts w:eastAsia="IRNazanin" w:cs="IRNazanin"/>
          <w:color w:val="111111"/>
          <w:sz w:val="28"/>
          <w:szCs w:val="28"/>
          <w:rtl w:val="true"/>
          <w:lang w:bidi="fa-IR"/>
        </w:rPr>
        <w:t>.</w:t>
      </w:r>
      <w:bookmarkStart w:id="852" w:name="pg11935_174420"/>
    </w:p>
    <w:p>
      <w:pPr>
        <w:pStyle w:val="Heading4"/>
        <w:numPr>
          <w:ilvl w:val="3"/>
          <w:numId w:val="1"/>
        </w:numPr>
        <w:rPr/>
      </w:pPr>
      <w:bookmarkStart w:id="853" w:name="__RefHeading___Toc14722893_73709187"/>
      <w:bookmarkStart w:id="854" w:name="_Toc351"/>
      <w:bookmarkEnd w:id="852"/>
      <w:bookmarkEnd w:id="853"/>
      <w:r>
        <w:rPr/>
        <w:t>4091</w:t>
      </w:r>
      <w:r>
        <w:rPr>
          <w:rtl w:val="true"/>
        </w:rPr>
        <w:t xml:space="preserve"> - </w:t>
      </w:r>
      <w:r>
        <w:rPr>
          <w:rtl w:val="true"/>
        </w:rPr>
        <w:t>ما یَتشَعَّبُ مِنَ الرَّزانَةِ</w:t>
      </w:r>
      <w:bookmarkEnd w:id="854"/>
    </w:p>
    <w:p>
      <w:pPr>
        <w:pStyle w:val="Heading5"/>
        <w:numPr>
          <w:ilvl w:val="4"/>
          <w:numId w:val="1"/>
        </w:numPr>
        <w:rPr/>
      </w:pPr>
      <w:bookmarkStart w:id="855" w:name="__RefHeading___Toc14722895_73709187"/>
      <w:bookmarkStart w:id="856" w:name="_Toc352"/>
      <w:bookmarkEnd w:id="855"/>
      <w:r>
        <w:rPr/>
        <w:t>4091</w:t>
      </w:r>
      <w:r>
        <w:rPr>
          <w:rtl w:val="true"/>
        </w:rPr>
        <w:t xml:space="preserve"> - </w:t>
      </w:r>
      <w:r>
        <w:rPr>
          <w:rtl w:val="true"/>
        </w:rPr>
        <w:t>آنچه از متانت منشعب می شود</w:t>
      </w:r>
      <w:bookmarkEnd w:id="856"/>
    </w:p>
    <w:p>
      <w:pPr>
        <w:pStyle w:val="BookText"/>
        <w:rPr/>
      </w:pPr>
      <w:r>
        <w:rPr>
          <w:rFonts w:ascii="Amiri" w:hAnsi="Amiri" w:eastAsia="Amiri" w:cs="Amiri"/>
          <w:color w:val="111111"/>
          <w:sz w:val="28"/>
          <w:sz w:val="28"/>
          <w:szCs w:val="28"/>
          <w:rtl w:val="true"/>
          <w:lang w:bidi="ar-SA"/>
        </w:rPr>
        <w:t xml:space="preserve">رسولُ اللّهِ صلی الله علیه و آلهـ فی جَوابِ شَمعونَ بنِ لاوی بنِ یهودا مِن حَواریِّی عیسی علیه السلام عمّا یَتَشَعَّبُ مِن الرَّزانَةِ </w:t>
      </w:r>
      <w:r>
        <w:rPr>
          <w:rStyle w:val="FootnoteAnchor"/>
          <w:rtl w:val="true"/>
        </w:rPr>
        <w:footnoteReference w:id="153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الرَّزانَةُ فیَتشَعَّبُ مِنها اللُّطفُ و الحَزمُ،و أداءُ الأمانَةِ، و تَرکُ الخِیانَةِ ، و صِدقُ اللِّسانِ ، و تَحصینُ الفَرجِ ، و استِصلاحُ المالِ ، و الاستِعدادُ لِلعَدُوِّ ، و النَّهیُ عَنِ المُنکَرِ، و تَرکُ السَّفَهِ ، فهذا ما أصابَ العاقِلُ بِالرَّزانَةِ، فطُوبی لِمَن تَوَقَّرَ و لِمَن لَم تَکُن لَهُ خِفَّةٌ و لا جاهِلیَّةٌ و عَفا و صَفَحَ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Times New Roman" w:cs="Times New Roman" w:ascii="Times New Roman" w:hAnsi="Times New Roman"/>
          <w:color w:val="111111"/>
          <w:sz w:val="28"/>
          <w:szCs w:val="28"/>
          <w:lang w:val="en-US" w:bidi="en-US"/>
        </w:rPr>
        <w:t>4091</w:t>
      </w:r>
    </w:p>
    <w:p>
      <w:pPr>
        <w:pStyle w:val="BookText"/>
        <w:rPr/>
      </w:pPr>
      <w:r>
        <w:rPr>
          <w:rFonts w:ascii="IRNazanin" w:hAnsi="IRNazanin" w:eastAsia="IRNazanin"/>
          <w:color w:val="111111"/>
          <w:sz w:val="28"/>
          <w:sz w:val="28"/>
          <w:szCs w:val="28"/>
          <w:rtl w:val="true"/>
          <w:lang w:bidi="fa-IR"/>
        </w:rPr>
        <w:t>آنچه از متانت منشعب می 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پاسخ به پرسش شمعون بن لاوی ، از نوادگان یهودا، حواریِ عیسی علیه السلام درباره آنچه از متانت نشأت می گیرد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متانت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است و دوراندیشی و امانتداری و ترک خیانت و راستگویی و حفظ شرمگاه و آباد کردن مال و ثروت و آمادگی در برابر دشمن و نهی از منکر و ترک سبکسری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بر اثر متانت به خردمند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با وقار باشد و سبکی و نادانی در او نباشد و ببخشد و گذشت کند</w:t>
      </w:r>
      <w:r>
        <w:rPr>
          <w:rFonts w:eastAsia="IRNazanin" w:cs="IRNazanin"/>
          <w:color w:val="111111"/>
          <w:sz w:val="28"/>
          <w:szCs w:val="28"/>
          <w:rtl w:val="true"/>
          <w:lang w:bidi="fa-IR"/>
        </w:rPr>
        <w:t>.</w:t>
      </w:r>
      <w:bookmarkStart w:id="857" w:name="pg11935_174421"/>
    </w:p>
    <w:p>
      <w:pPr>
        <w:pStyle w:val="Heading2"/>
        <w:numPr>
          <w:ilvl w:val="1"/>
          <w:numId w:val="1"/>
        </w:numPr>
        <w:rPr/>
      </w:pPr>
      <w:bookmarkStart w:id="858" w:name="__RefHeading___Toc14722897_73709187"/>
      <w:bookmarkStart w:id="859" w:name="_Toc353"/>
      <w:bookmarkEnd w:id="857"/>
      <w:bookmarkEnd w:id="858"/>
      <w:r>
        <w:rPr/>
        <w:t>551</w:t>
      </w:r>
      <w:r>
        <w:rPr>
          <w:rtl w:val="true"/>
        </w:rPr>
        <w:t xml:space="preserve"> - </w:t>
      </w:r>
      <w:r>
        <w:rPr>
          <w:rtl w:val="true"/>
        </w:rPr>
        <w:t>الوَقف</w:t>
      </w:r>
      <w:bookmarkEnd w:id="859"/>
    </w:p>
    <w:p>
      <w:pPr>
        <w:pStyle w:val="Heading3"/>
        <w:numPr>
          <w:ilvl w:val="2"/>
          <w:numId w:val="1"/>
        </w:numPr>
        <w:rPr/>
      </w:pPr>
      <w:bookmarkStart w:id="860" w:name="__RefHeading___Toc14722899_73709187"/>
      <w:bookmarkStart w:id="861" w:name="_Toc354"/>
      <w:bookmarkEnd w:id="860"/>
      <w:r>
        <w:rPr/>
        <w:t>551</w:t>
      </w:r>
      <w:r>
        <w:rPr>
          <w:rtl w:val="true"/>
        </w:rPr>
        <w:t xml:space="preserve"> - </w:t>
      </w:r>
      <w:r>
        <w:rPr>
          <w:rtl w:val="true"/>
        </w:rPr>
        <w:t>وقف</w:t>
      </w:r>
      <w:bookmarkEnd w:id="861"/>
    </w:p>
    <w:p>
      <w:pPr>
        <w:pStyle w:val="Heading4"/>
        <w:numPr>
          <w:ilvl w:val="3"/>
          <w:numId w:val="1"/>
        </w:numPr>
        <w:rPr/>
      </w:pPr>
      <w:bookmarkStart w:id="862" w:name="__RefHeading___Toc14722901_73709187"/>
      <w:bookmarkStart w:id="863" w:name="_Toc355"/>
      <w:bookmarkEnd w:id="862"/>
      <w:r>
        <w:rPr>
          <w:rtl w:val="true"/>
        </w:rPr>
        <w:t>اشاره</w:t>
      </w:r>
      <w:bookmarkEnd w:id="863"/>
    </w:p>
    <w:p>
      <w:pPr>
        <w:pStyle w:val="BookText"/>
        <w:rPr/>
      </w:pP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2"/>
      </w:r>
      <w:bookmarkStart w:id="864" w:name="pg11935_174422"/>
    </w:p>
    <w:p>
      <w:pPr>
        <w:pStyle w:val="Heading4"/>
        <w:numPr>
          <w:ilvl w:val="3"/>
          <w:numId w:val="1"/>
        </w:numPr>
        <w:rPr/>
      </w:pPr>
      <w:bookmarkStart w:id="865" w:name="__RefHeading___Toc14722903_73709187"/>
      <w:bookmarkStart w:id="866" w:name="_Toc356"/>
      <w:bookmarkEnd w:id="864"/>
      <w:bookmarkEnd w:id="865"/>
      <w:r>
        <w:rPr/>
        <w:t>4092</w:t>
      </w:r>
      <w:r>
        <w:rPr>
          <w:rtl w:val="true"/>
        </w:rPr>
        <w:t xml:space="preserve"> - </w:t>
      </w:r>
      <w:r>
        <w:rPr>
          <w:rtl w:val="true"/>
        </w:rPr>
        <w:t>الوَقفُ</w:t>
      </w:r>
      <w:bookmarkEnd w:id="866"/>
    </w:p>
    <w:p>
      <w:pPr>
        <w:pStyle w:val="Heading5"/>
        <w:numPr>
          <w:ilvl w:val="4"/>
          <w:numId w:val="1"/>
        </w:numPr>
        <w:rPr/>
      </w:pPr>
      <w:bookmarkStart w:id="867" w:name="__RefHeading___Toc14722905_73709187"/>
      <w:bookmarkStart w:id="868" w:name="_Toc357"/>
      <w:bookmarkEnd w:id="867"/>
      <w:r>
        <w:rPr/>
        <w:t>4092</w:t>
      </w:r>
      <w:r>
        <w:rPr>
          <w:rtl w:val="true"/>
        </w:rPr>
        <w:t xml:space="preserve"> - </w:t>
      </w:r>
      <w:r>
        <w:rPr>
          <w:rtl w:val="true"/>
        </w:rPr>
        <w:t>وقف</w:t>
      </w:r>
      <w:bookmarkEnd w:id="8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أرضٍ مِن ثَمغٍ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 أصلَها و سَبِّلْ ثَمَرَتَها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الإمامُ علیٌّ علیه السلامـ فی وَصیَّتِهِ بما یُعمَلُ فی أموالِهِ ، کَتَبَها بَعدَ مُنصَرَفِهِ مِن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علیُّ بنُ أبی طالبٍ أمیرُ المؤمنینَ فی مالِهِ ابتِغاءَ وَجهِ اللّهِ لِیُولِجَهُ بهِ الجَنَّةَ و یُعطِیَهُ بهِ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یَقومُ بذلکَ الحَسَنُ بنُ علیٍّ یأکُلُ منهُ بِالمَعروفِ و یُنفِقُ مِنهُ بِالمَعروفِ ، فإن حَدَثَ بحَسَنٍ حَدَثٌ و حُسَینٌ حَیٌّ قامَ بالأمرِ بَعدَهُ و أصدَرَهُ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لابنَی فاطِمَةَ مِن صَدَقَةِ علیٍّ مِثلَ الّذی لبَنی علیٍّ ، و إنّی إنّما جَعَلتُ القِیامَ بذلکَ إلَی ابنَی فاطِمَةَ ابتِغاءَ وَجهِ اللّهِ ، و قُربَةً إلی رسولِ اللّهِ ، و تَکریما لِحُرمَتِهِ ، و تَشریفا لِوُصلَتِهِ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یَشتَرطُ علَی الّذی یَجعَلُهُ إلَیهِ أن یَترُکَ المالَ علی اُصولِهِ ، و یُنفِقَ مِن ثَمرِهِ حَیثُ اُمِرَ بهِ و هُدِیَ لَهُ ، و ألاّ یَبیعَ مِن أولادِ </w:t>
      </w:r>
      <w:r>
        <w:rPr>
          <w:rStyle w:val="FootnoteAnchor"/>
          <w:rtl w:val="true"/>
        </w:rPr>
        <w:footnoteReference w:id="1545"/>
      </w:r>
      <w:r>
        <w:rPr>
          <w:rFonts w:ascii="Amiri" w:hAnsi="Amiri" w:eastAsia="Amiri" w:cs="Amiri"/>
          <w:color w:val="111111"/>
          <w:sz w:val="28"/>
          <w:sz w:val="28"/>
          <w:szCs w:val="28"/>
          <w:rtl w:val="true"/>
          <w:lang w:bidi="ar-SA"/>
        </w:rPr>
        <w:t xml:space="preserve">نَخیلِ هذهِ القُری وَدِیَّةً حتّی تُشکِلَ أرضُها غِراسا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قال السَّیّد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فی هذه الوصیّة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یَبیعَ مِن نَخلِها 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وَدِیٌّ ، و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تُشکِلَ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أفصح الکلام، و المراد به أنّ الأرض یکثر فیها غراس النّخل حتّی یراها النّاظر علی غیر تلک الصّفة الّتی عرفها بها ، فیشکل علیه أمرها و یحسبها غیرَها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4092</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پروا داشت و پاداش نیکوتر را تصدیق کرد، به زودی راه آسانی پیش پای او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درباره زمینی از ثَمْغ </w:t>
      </w:r>
      <w:r>
        <w:rPr>
          <w:rStyle w:val="FootnoteAnchor"/>
          <w:rtl w:val="true"/>
        </w:rPr>
        <w:footnoteReference w:id="1547"/>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را وقف کن 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وقف آنها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نامه ای که در پی بازگشت از صفین درباره نحوه عمل با اموالش نگاشت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ای است که در آن بنده خدا علی بن ابی طالب، امیر مؤمنان، برای طلب خشنودی خدا نسبت به نحوه عمل با دارایی اش دستور داده است تا بدین وسیله خداوند او را به بهشت در آورد و به خاطر آن، امان عطایش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به این کار بپردازد و از آن دارایی به نحو شایسته ای مصرف کند و به نحو شایسته ای از آن انفاق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حسن حادثه ای رخ داد و حسین زنده بود، پس از او حسین به این فرمان جامه عمل بپوشد و کار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نصیب دو فرزند فاطمه از دارایی علی، همانند نصیب دیگر فرزندان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آنکه انجام این وصیّت را به عهده دو فرزند فاطمه گذاشتم، جلب خشنودی خدا و تقرّب به پیامبر خدا صلی الله علیه و آله و گرامیداشت حرمت و بزرگداشت پیوندم با اوست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کسی که این مال را به او می سپارد شرط می کند که اصل مال را نگه دارد و درآمد آن را در راه هایی که بدان فرمان داده شده و به آن راهنمایی شده است، به مصرف برساند و نهال های درختان خرما را که از نخلستان این آبادی ها می روید نفروشد تا زمین نخلستان به گونه ای بارور گردد که گویی زمینی دیگر است</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الکامل للمبرّد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مُحلّمٍ محمّدُ بنُ هِشامٍ فی إسنادٍ ذَکرَهُ ، آخِرُهُ أبو نَیزَرٍ ـ و کانَ أبو نَیزَرٍ مِن أبناءِ بَعضِ مُلوکِ الأعاجِمِ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عِندی بَعدُ أنّهُ مِن وُلِد النَّجاشیِّ ـ یعنی أبا نَیزَرٍ ـ فرَغِبَ فی الإسلامِ صَغیرا ، فأتی رسولَ اللّهِ صلی الله علیه و آله فأسلَمَ و کانَ مَعهُ فی بُیوتِهِ ، فلَمّا تُوُفِّیَ رسولُ اللّهِ صلی الله علیه و آله صارَ مَعَ فاطِمَةَ و وُلدِها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نَیزَرٍ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علیُّ بنُ أبی طالبٍ أمیرُ المؤمنینَ و أنا أقومُ بِالضَّیعَتَینِ عَینِ أبی نَیزَرٍ و البُغَیبِغةِ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 انحَدَرَ فی العَینِ ، فجَعَلَ یَضرِبُ و أبطأ علَیهِ الماءُ ، فخَرَجَ و قَد تَفَضَّجَ جَبینُهُ علیه السلام عَرَقا ، فانتَکَفَ العَرَقَ عَن جَبینِهِ ثُمّ أخَذَ المِعوَلَ و عادَ إلَی العَینِ ، فأقبَلَ یَضرِبُ فیها و جَعَلَ یُهَمهِمُ ، فانثالَت کأنّها عُنُقُ جَزورٍ، فخَرَجَ مُسرِعا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اللّهَ أنّها صَدَقَةٌ ، علَیَّ بدَواةٍ و صَحیفَةٍ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بهِما إلَیهِ فکَتَبَ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 هذا ما تَصَدَّقَ بهِ عبدُ اللّهِ علیٌّ أمیرُ المؤمنینَ ، تَصَدَّقَ بِالضَّیعَتَینِ المَعروفَتَینِ بِعَینِ أبی نَیزَرٍ و البُغَیْبِغَةِ علی فُقَراءِ أهلِ المَدینَةِ و ابنِ السَّبیلِ ، لِیَقیَ اللّهُ بِهِما وَجهَهُ حَرَّ النّارِ یَومَ القِیامَةِ ، لا تُباعا و لا تُوهَبا حتّی یَرِثَهُما اللّهُ و هُو خَیرُ الوارِثینَ ، إلاّ أن یَحتاجَ إلَیهِما الحَسَنُ أو الحُسَینُ فهُما طِلْقٌ لَهُما ، و لَیسَ لأحَدٍ غَیرِهِما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فرَکِبَ الحُسَینَ علیه السلام دَینٌ ، فحَمَلَ إلَیهِ مُعاویَةُ بِعَینِ أبی نَیزَرٍ مِأتَی ألفِ دِینارٍ فأبی أن یَبیعَ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تَصَدَّقَ بِها أبی لِیَقِیَ اللّهُ بِها وَجهَهُ حَرَّ النّارِ ، و لَستُ بائعَها بشَیءٍ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الکامل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محلّم محمّد بن هشام برایم حدیثی نقل کرد که سلسله سند آن را ذکر نمود و در آخرش ابو نَیزَر قرار داشت و او یکی از شاه زادگان عجم بود، و بعدا برایم معلوم شد که از فرزندان نجاشی بوده است و در خردسالی به اسلام متمایل شد و نزد رسول خدا صلی الله علیه و آله آمد و مسلمان شد و در خانه های آن حضرت با ایشان به سر برد و چون رسول خدا صلی الله علیه و آله در گذشت، پیش فاطمه علیها السلام و فرزندان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نیزر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اداره دو مزرعه، یکی عین ابی نیزر و دیگری بغیبغه را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امیر المؤمنین نزد من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کلنگ را برداشت و داخل چاه رفت و شروع به کندن زمین کرد، اما مدتی گذشت و به آب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از پیشانیش عرق می چکید بیرون آمد و عرق پیشانی خود را پاک کرد و دوباره کلنگ را برداشت و به درون چاه رفت و شروع به کندن کرد و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مانند گردن شتر بیرون زد و علی به سرعت بالا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 گیرم که این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نیزر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دوات و کاغذ حاضر کردم و علی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بنده خدا علی امیر مؤمنان دو مزرعه معروف به چشمه ابی نیزر و بغیبغه را برای تهیدستان مدینه و در راه ماندگان صدقه قرار داد تا به واسطه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 چهره او را از گرمای آتش نگه دارد؛ نه فروختنی هستند و نه بخشیدنی تا اینکه خداوند آنها را به ارث برد و او بهترین وارثان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حسن و حسین به آنها احتیاج پیدا کنند که در این صورت در اختیار آنان می باشد و جز این دو، برای کس دیگری نمی 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قرضی داشت و معاویه دویست هزار دینار برای او فرستاد تا چشمه ابی نیزر را به او بفروشد، اما حسین از فروختن آن امتناع ورزید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پدرم صدقه قرار داده است تا بدان وسیله خداوند چهره او را از گرمای آتش نگه دارد و من آن را به هیچ قیمتی نمی فروشم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مَرَّ برَجُلٍ یَغرِسُ غَرسا فی حائطٍ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أدُلُّکَ علی غَرسٍ أثبَتَ أصلاً و أسرَعَ إیناعا و أطیَبَ ثَمَرا و أنقی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فِداکَ أبی و اُمّی یا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 أمسَیتَ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بذلکَ إن قُلتَهُ بکُلِّ تَسبیحَةٍ عَشرَ شَجَراتٍ فی الجَنَّةِ من أنواعِ الفاکِهَةِ ، و هُنَّ مِن الباقِیاتِ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اُشهِدُکَ یا رسولَ اللّهِ أنَّ حائطی هذا صَدَقَةٌ مَقبوضَةٌ علی فُقَراءِ المُسلمینَ مِن أهلِ الصُّفَّةِ ، فأنزَلَ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امام باقر علیه السلامـ به نقل از پدرانش علیهم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مردی که در باغ خود مشغول کاشتن نهالی بود برخورد کرد،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نهالی راهنمایی نکنم که ریشه اش محکمتر باشد و زودتر به بار نشیند و میوه اش خوش مزه تر و پاکیزه تر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فدایت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صبح و شب خود را آغاز کردی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این جمله را بگویی برای هر تسبیحی ده درخت از میوه های گوناگون در بهشت خواهی داشت و اینان از باقیات الصالحات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من این باغم را وقف مسلمانان تهیدست اهل صُفّه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کسی که عطا کرد و تقوا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را تصدیق کرد، به زودی راه آسانی پیش پای او خواهیم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خَرَجَ فی جَیشٍ فأدرَکَتهُ القائلَةُ و هُو ما یَلی الیَنبُعَ ، فاشتَدَّ علَیهِ حَرُّ النَّهارِ فانتَهَوا إلی سَمُرَةٍ فعَلَّقوا أسلِحَتَهُم علَیها و فَتَحَ اللّهُ علَیهِم ، فقَسَّمَ رسولُ اللّهِ مَوضِعَ السُّمَرَةِ لِعلیٍّ فی نَصیبِهِ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فاشتَری إلَیها بَعدَ ذلکَ ، فأمَرَ مَملوکِیهِ أن یَفجُروا لَها عَینا ، فخَرَجَ لَها مِثلُ عَینِ الجَزُورِ ، فجاءَ البَشیرُ یَسعی إلی علیٍّ یُخبِرُهُ بالّذی کانَ ، فجَعَلَها علیٌّ صَدَقَةً فکَتَبها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للّهِ تعالی یَومَ تَبیَضُّ وُجوهٌ و تَسوَدُّ وُجوهٌ ، لِیَصرِفَ اللّهُ بها وَجهی عَنِ النّارِ ، صَدَقَةٌ بَتَّةٌ بَتْلَةٌ فی سَبیلِ اللّهِ تعالی ، لِلقَریبِ و البَعیةِ </w:t>
      </w:r>
      <w:r>
        <w:rPr>
          <w:rStyle w:val="FootnoteAnchor"/>
          <w:rtl w:val="true"/>
        </w:rPr>
        <w:footnoteReference w:id="1551"/>
      </w:r>
      <w:r>
        <w:rPr>
          <w:rFonts w:ascii="Amiri" w:hAnsi="Amiri" w:eastAsia="Amiri" w:cs="Amiri"/>
          <w:color w:val="111111"/>
          <w:sz w:val="28"/>
          <w:sz w:val="28"/>
          <w:szCs w:val="28"/>
          <w:rtl w:val="true"/>
          <w:lang w:bidi="ar-SA"/>
        </w:rPr>
        <w:t>، فی السِّلمِ و الحَربِ ، و الیَتامی و المَساکِینِ و فی الرِّقابِ</w:t>
      </w:r>
      <w:r>
        <w:rPr>
          <w:rFonts w:eastAsia="Amiri" w:cs="Amiri" w:ascii="Amiri" w:hAnsi="Amiri"/>
          <w:color w:val="111111"/>
          <w:sz w:val="28"/>
          <w:szCs w:val="28"/>
          <w:rtl w:val="true"/>
          <w:lang w:bidi="ar-SA"/>
        </w:rPr>
        <w:t xml:space="preserve">» .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سپاهی بیرون رفت ، نیمروز به نزدیک ینبع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ظهر آن حضرت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درخت مغیلانی رسیدند و سلاحهای خود را به آن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و پیروزی نصیب آنان فرمود و رسول خدا صلی الله علیه و آله محلّ آن درخت را سهم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بعدا مقدار دیگری از آن را زمین خریداری کرد و به سهم خود افزود و به غلامانش دستور داد برای آن اراضی چاه آبی حفر کردند و آب مانند گردن شتر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طرف علی دوید و این خبر را به آن حضرت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صدقه قرار داد و چنین نوشت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صدقه ای است برای خداوند متعال به خاطر روزی که در آن عدّه ای رو سپید و عدّه ای رو سیاه می شوند، تا خداوند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مرا از آتش دور گرداند؛صدقه ای است قطعی و مسلّم در راه خداوند متعال برای خویش و بیگانه، در زمان صلح و جنگ و برای یتیمان و مستمندان و آزادی بردگان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رسولُ اللّهِ صلی الله علیه و آله الفَیءَ فأصابَ علِیّا أرضٌ ، فاحتَفَرَ فیها عَینا فخَرَجَ مِنها ماءٌ یَنبَعُ فی السَّماءِ کهَیئَةِ عُنُقِ البَعیرِ فسَمّاها عَینَ یَنبُعَ ، فجاءَ البَشیرُ لِیُبَشِّرَهُ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صَدَقَةٌ بَتّا بَتْلاً فی حَجیجِ بَیتِ اللّهِ و عابِرِ سَبیلِهِ لا تُباعُ و لا تُوهَبُ و لا تُورَثُ ، فمَن باعَها أو وَهَبَها فعلَیهِ لَعنَةُ اللّهِ و المَلائکَةِ و النّاسِ أجمَعینَ ، لا یَقبَلُ اللّهُ مِنهُ صَرْفا و لا عَدْلاً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 xml:space="preserve">عوالی اللآلیعن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مِن الصَّحابَةِ ذو مَقدُرَةٍ إلاّ وَقَفَ وَقفا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غنایم را تقسیم کرد و یک قطعه زمین به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دستور داد در آن زمین چشمه ای حفر کنند و چشمه به آب رسید و مانند گردن شتر از آن آب به آسمان فوران کرد، لذا حضرت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که به آن حضرت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ای است قطعی و مسلّم برای حاجیان خانه خدا و مسافران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فروختنی است نه بخشیدنی و نه ارث بردنی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آن را بفروشد یا ببخشد لعنت خدا و فرشتگان و مردم همه بر او باد و خداوند از او هیچ توبه و فدیه ای نپذیرد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اللآلیـ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توانگری از صحابه نبود، مگر اینکه چیزی وقف کرد</w:t>
      </w:r>
      <w:r>
        <w:rPr>
          <w:rFonts w:eastAsia="IRNazanin" w:cs="IRNazanin"/>
          <w:color w:val="111111"/>
          <w:sz w:val="28"/>
          <w:szCs w:val="28"/>
          <w:rtl w:val="true"/>
          <w:lang w:bidi="fa-IR"/>
        </w:rPr>
        <w:t>.</w:t>
      </w:r>
      <w:bookmarkStart w:id="869" w:name="pg11935_174429"/>
    </w:p>
    <w:p>
      <w:pPr>
        <w:pStyle w:val="Heading2"/>
        <w:numPr>
          <w:ilvl w:val="1"/>
          <w:numId w:val="1"/>
        </w:numPr>
        <w:rPr/>
      </w:pPr>
      <w:bookmarkStart w:id="870" w:name="__RefHeading___Toc14722907_73709187"/>
      <w:bookmarkStart w:id="871" w:name="_Toc358"/>
      <w:bookmarkEnd w:id="869"/>
      <w:bookmarkEnd w:id="870"/>
      <w:r>
        <w:rPr/>
        <w:t>552</w:t>
      </w:r>
      <w:r>
        <w:rPr>
          <w:rtl w:val="true"/>
        </w:rPr>
        <w:t xml:space="preserve"> - </w:t>
      </w:r>
      <w:r>
        <w:rPr>
          <w:rtl w:val="true"/>
        </w:rPr>
        <w:t>التَّقوی</w:t>
      </w:r>
      <w:bookmarkEnd w:id="871"/>
    </w:p>
    <w:p>
      <w:pPr>
        <w:pStyle w:val="Heading3"/>
        <w:numPr>
          <w:ilvl w:val="2"/>
          <w:numId w:val="1"/>
        </w:numPr>
        <w:rPr/>
      </w:pPr>
      <w:bookmarkStart w:id="872" w:name="__RefHeading___Toc14722909_73709187"/>
      <w:bookmarkStart w:id="873" w:name="_Toc359"/>
      <w:bookmarkEnd w:id="872"/>
      <w:r>
        <w:rPr/>
        <w:t>552</w:t>
      </w:r>
      <w:r>
        <w:rPr>
          <w:rtl w:val="true"/>
        </w:rPr>
        <w:t xml:space="preserve"> - </w:t>
      </w:r>
      <w:r>
        <w:rPr>
          <w:rtl w:val="true"/>
        </w:rPr>
        <w:t>تقوا</w:t>
      </w:r>
      <w:bookmarkEnd w:id="873"/>
    </w:p>
    <w:p>
      <w:pPr>
        <w:pStyle w:val="Heading4"/>
        <w:numPr>
          <w:ilvl w:val="3"/>
          <w:numId w:val="1"/>
        </w:numPr>
        <w:rPr/>
      </w:pPr>
      <w:bookmarkStart w:id="874" w:name="__RefHeading___Toc14722911_73709187"/>
      <w:bookmarkStart w:id="875" w:name="_Toc360"/>
      <w:bookmarkEnd w:id="874"/>
      <w:r>
        <w:rPr>
          <w:rtl w:val="true"/>
        </w:rPr>
        <w:t>اشاره</w:t>
      </w:r>
      <w:bookmarkEnd w:id="875"/>
    </w:p>
    <w:p>
      <w:pPr>
        <w:pStyle w:val="BookText"/>
        <w:rPr/>
      </w:pPr>
      <w:r>
        <w:rPr>
          <w:rStyle w:val="FootnoteAnchor"/>
          <w:rtl w:val="true"/>
        </w:rPr>
        <w:footnoteReference w:id="155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7"/>
      </w:r>
      <w:bookmarkStart w:id="876" w:name="pg11935_174430"/>
    </w:p>
    <w:p>
      <w:pPr>
        <w:pStyle w:val="Heading4"/>
        <w:numPr>
          <w:ilvl w:val="3"/>
          <w:numId w:val="1"/>
        </w:numPr>
        <w:rPr/>
      </w:pPr>
      <w:bookmarkStart w:id="877" w:name="__RefHeading___Toc14722913_73709187"/>
      <w:bookmarkStart w:id="878" w:name="_Toc361"/>
      <w:bookmarkEnd w:id="876"/>
      <w:bookmarkEnd w:id="877"/>
      <w:r>
        <w:rPr/>
        <w:t>4093</w:t>
      </w:r>
      <w:r>
        <w:rPr>
          <w:rtl w:val="true"/>
        </w:rPr>
        <w:t xml:space="preserve"> - </w:t>
      </w:r>
      <w:r>
        <w:rPr>
          <w:rtl w:val="true"/>
        </w:rPr>
        <w:t>التَّقوی</w:t>
      </w:r>
      <w:bookmarkEnd w:id="878"/>
    </w:p>
    <w:p>
      <w:pPr>
        <w:pStyle w:val="Heading5"/>
        <w:numPr>
          <w:ilvl w:val="4"/>
          <w:numId w:val="1"/>
        </w:numPr>
        <w:rPr/>
      </w:pPr>
      <w:bookmarkStart w:id="879" w:name="__RefHeading___Toc14722915_73709187"/>
      <w:bookmarkStart w:id="880" w:name="_Toc362"/>
      <w:bookmarkEnd w:id="879"/>
      <w:r>
        <w:rPr/>
        <w:t>4093</w:t>
      </w:r>
      <w:r>
        <w:rPr>
          <w:rtl w:val="true"/>
        </w:rPr>
        <w:t xml:space="preserve"> - </w:t>
      </w:r>
      <w:r>
        <w:rPr>
          <w:rtl w:val="true"/>
        </w:rPr>
        <w:t>تقوا</w:t>
      </w:r>
      <w:bookmarkEnd w:id="8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rtl w:val="true"/>
          <w:lang w:bidi="ar-SA"/>
        </w:rPr>
        <w:t xml:space="preserve">» .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أَ وَ عَجِبْتُمْ أَنْ جَاءَکُمْ ذِکْرٌ مِنْ رَبِّکُمْ عَلَی رَجُلٍ مِنْکُمْ لِیُنْذِرَکُمْ وَ لِتَتَّقُوا وَ لَعَلَّکُمْ تُرْحَمُونَ</w:t>
      </w:r>
      <w:r>
        <w:rPr>
          <w:rFonts w:eastAsia="Amiri" w:cs="Amiri" w:ascii="Amiri" w:hAnsi="Amiri"/>
          <w:color w:val="111111"/>
          <w:sz w:val="28"/>
          <w:szCs w:val="28"/>
          <w:rtl w:val="true"/>
          <w:lang w:bidi="ar-SA"/>
        </w:rPr>
        <w:t xml:space="preserve">» .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 xml:space="preserve">» .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 تُقیً فَقَد رُزِقَ خَیرَ الدُّنیا و الآخِرَةِ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eastAsia="Times New Roman" w:cs="Times New Roman" w:ascii="Times New Roman" w:hAnsi="Times New Roman"/>
          <w:color w:val="111111"/>
          <w:sz w:val="28"/>
          <w:szCs w:val="28"/>
          <w:lang w:val="en-US" w:bidi="en-US"/>
        </w:rPr>
        <w:t>4093</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آبادی ها ایمان آورده و تقوا پیشه کرده بودند، قطعا برکاتی از آسمان و زمین برایشان می 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و برای پرهیزگاران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برخوردار از هدایتی از سوی پروردگار خویشند و آنان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یقینا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ـ با آنکه ناتوان بودید ـ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کردید که بر مردی از خودتان، پندی از جانب پروردگارتان برای شما آمده تا شما را بیم دهد و تا شما پرهیزگاری کنید و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 و از خدا پروا بدارید و بدانید که خدا با پروا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 روزیش شود، خیر دنیا و آخرت روزیش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بتَقوَی اللّهِ ؛ فإنّهُ رَأسُ الأمرِ کُلِّهِ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التُّقی رئیسُ الأخلاقِ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بِالتُّقی ؛ فإنَّهُ خُلقُ الأنبیاءِ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أقوی أساسٍ ، الصَّبرُ أقوی لِباسٍ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عنه علیه السلامـ لَمّا سُئلَ عَن أفضَلِ الأعمالِ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یَهلِکُ علَی التَّقوی سِنخُ أصلٍ ، و لا یَظمَأُ علَیها زَرعُ قَومٍ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لا عِوَضَ عَنه و لا خَلَفَ فیه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التَّقوی أفضَلُ کَنزٍ ، و أحرَزُ حِرزٍ ، و أعَزُّ عِزٍّ ، فیهِ نَجاةُ کُلِّ هارِبٍ ، و دَرکُ کُلِّ طالِبٍ ، و ظَفَرُ کُلِّ غالِبٍ </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زیرا آن رأس همه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رئیس خوی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 که آن خوی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محکم ترین شالوده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محکم ترین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محکمی که بر روی تقواست، هرگز تباه نشود و کِشته قومی که ریشه در تقوا دارد، هرگز بی آب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هیچ عوض و جایگزینی ندارد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تقوا بهترین گنج و محکمترین پناهگاه و عزیزترین عزّت و اقتدار است، نجات هر گریزنده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هلاکت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هر جوینده ای و پیروزی هر چیره جویی در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غایَةٌ لا یَهلِکُ مَنِ اتَّبَعَها، و لا یَندَمُ مَن عَمِلَ بِها ؛ لأنّ بِالتَّقوی فازَ الفائزونَ ، و بِالمَعصِیَةِ خَسِرَ الخاسِرونَ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بَعضَ التُّقی و إن قَلَّ ، و اجعَلْ بَینَکَ و بَینَ اللّهِ سِترا و إن رَقَّ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فارَقَ التَّقوی اُغرِیَ بِاللَّذّاتِ و الشَّهَواتِ ، و وَقَعَ فی تِیهِ السَّیّئاتِ ، و لَزِمَهُ کَبیرُ التَّبِعاتِ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یَسُرُّکَ أن تَکونَ مِن حِزبِ اللّهِ الغالِبینَ ؟ اِتَّقِ اللّهَ سبحانَهُ و أحسِنْ فی کُلِّ اُمورِکَ ؛ فإنّ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الإمامُ الباقرُ علیه السلامـ لِسَعدِ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بِتَقوَی اللّهِ ؛ فإنّ فیها السَّلامَةَ مِن التَّلَفِ ، و الغَنیمَةَ فی المُنقَلَبِ</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هدفی است که هر کس آن را دنبال کند به هلاکت نیفتد و هر که به کارَش بندد پشیمان نشود؛ زیرا با تقواست که رستگاران رستند و با معصیت است که زیانکاران زیان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بترس گر چه اندکی، و میان خود و خدا پرده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 هرچند نازک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تقوا جدا شود، شیفته لذّت ها و شهوات گردد و در بیابانِ سرگردان کننده گناهان بیفتد و پیامدهای ناگوار سختْ دامنگیرش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خوش داری که از حزبِ ظفرمند خداوند باشی؟ از خداوند سبحان پروا داشته باش و در همه کارهایت نیکو عمل کن؛ زیرا خداوند با تقوا پیشگان است و کسانی که نیکو کارند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به سعد الخیر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تقوای خدا سفارش می کنم؛ زیرا که آن باعث رستن از نابودی و سود بردن در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81" w:name="pg11935_174433"/>
    </w:p>
    <w:p>
      <w:pPr>
        <w:pStyle w:val="Heading4"/>
        <w:numPr>
          <w:ilvl w:val="3"/>
          <w:numId w:val="1"/>
        </w:numPr>
        <w:rPr/>
      </w:pPr>
      <w:bookmarkStart w:id="882" w:name="__RefHeading___Toc14722917_73709187"/>
      <w:bookmarkStart w:id="883" w:name="_Toc363"/>
      <w:bookmarkEnd w:id="881"/>
      <w:bookmarkEnd w:id="882"/>
      <w:r>
        <w:rPr/>
        <w:t>4094</w:t>
      </w:r>
      <w:r>
        <w:rPr>
          <w:rtl w:val="true"/>
        </w:rPr>
        <w:t xml:space="preserve"> - </w:t>
      </w:r>
      <w:r>
        <w:rPr>
          <w:rtl w:val="true"/>
        </w:rPr>
        <w:t>وَصِیَّةُ اللَّهِ بِالتَّقوی</w:t>
      </w:r>
      <w:bookmarkEnd w:id="883"/>
    </w:p>
    <w:p>
      <w:pPr>
        <w:pStyle w:val="Heading5"/>
        <w:numPr>
          <w:ilvl w:val="4"/>
          <w:numId w:val="1"/>
        </w:numPr>
        <w:rPr/>
      </w:pPr>
      <w:bookmarkStart w:id="884" w:name="__RefHeading___Toc14722919_73709187"/>
      <w:bookmarkStart w:id="885" w:name="_Toc364"/>
      <w:bookmarkEnd w:id="884"/>
      <w:r>
        <w:rPr/>
        <w:t>4094</w:t>
      </w:r>
      <w:r>
        <w:rPr>
          <w:rtl w:val="true"/>
        </w:rPr>
        <w:t xml:space="preserve"> - </w:t>
      </w:r>
      <w:r>
        <w:rPr>
          <w:rtl w:val="true"/>
        </w:rPr>
        <w:t>سفارش خداوند به تقوا</w:t>
      </w:r>
      <w:bookmarkEnd w:id="885"/>
    </w:p>
    <w:p>
      <w:pPr>
        <w:pStyle w:val="BookText"/>
        <w:rPr/>
      </w:pPr>
      <w:r>
        <w:rPr>
          <w:rFonts w:ascii="Amiri" w:hAnsi="Amiri" w:eastAsia="Amiri" w:cs="Amiri"/>
          <w:color w:val="111111"/>
          <w:sz w:val="28"/>
          <w:sz w:val="28"/>
          <w:szCs w:val="28"/>
          <w:rtl w:val="true"/>
          <w:lang w:bidi="ar-SA"/>
        </w:rPr>
        <w:t>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 xml:space="preserve">» . </w:t>
      </w:r>
      <w:r>
        <w:rPr>
          <w:rStyle w:val="FootnoteAnchor"/>
          <w:rtl w:val="true"/>
        </w:rPr>
        <w:footnoteReference w:id="1579"/>
      </w:r>
    </w:p>
    <w:p>
      <w:pPr>
        <w:pStyle w:val="BookText"/>
        <w:rPr/>
      </w:pPr>
      <w:r>
        <w:rPr>
          <w:rFonts w:eastAsia="Times New Roman" w:cs="Times New Roman" w:ascii="Times New Roman" w:hAnsi="Times New Roman"/>
          <w:color w:val="111111"/>
          <w:sz w:val="28"/>
          <w:szCs w:val="28"/>
          <w:lang w:val="en-US" w:bidi="en-US"/>
        </w:rPr>
        <w:t>4094</w:t>
      </w:r>
    </w:p>
    <w:p>
      <w:pPr>
        <w:pStyle w:val="BookText"/>
        <w:rPr/>
      </w:pPr>
      <w:r>
        <w:rPr>
          <w:rFonts w:ascii="IRNazanin" w:hAnsi="IRNazanin" w:eastAsia="IRNazanin"/>
          <w:color w:val="111111"/>
          <w:sz w:val="28"/>
          <w:sz w:val="28"/>
          <w:szCs w:val="28"/>
          <w:rtl w:val="true"/>
          <w:lang w:bidi="fa-IR"/>
        </w:rPr>
        <w:t>سفارش خداوند به تقوا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آسمان ها و آنچه در زمین است، از آنِ خداست و ما به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سفارش کردیم که از خدا پروا کنید و اگر کفر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آسمان ها و آنچه در زمین است از آنِ خداست و خدا بی 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سفارش فرمود و آن را نهایت خشنودی خود و خواسته خویش از آفریدگانش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بترسید از خدایی که زیر نظر او هستید و ناصیه های </w:t>
      </w:r>
      <w:r>
        <w:rPr>
          <w:rStyle w:val="FootnoteAnchor"/>
          <w:rtl w:val="true"/>
        </w:rPr>
        <w:footnoteReference w:id="1580"/>
      </w:r>
      <w:r>
        <w:rPr>
          <w:rFonts w:ascii="IRNazanin" w:hAnsi="IRNazanin" w:eastAsia="IRNazanin"/>
          <w:color w:val="111111"/>
          <w:sz w:val="28"/>
          <w:sz w:val="28"/>
          <w:szCs w:val="28"/>
          <w:rtl w:val="true"/>
          <w:lang w:bidi="fa-IR"/>
        </w:rPr>
        <w:t>شما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نهایت خشنودی خداوند از بندگان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او از آفریدگانش می باشد</w:t>
      </w:r>
      <w:r>
        <w:rPr>
          <w:rFonts w:eastAsia="IRNazanin" w:cs="IRNazanin"/>
          <w:color w:val="111111"/>
          <w:sz w:val="28"/>
          <w:szCs w:val="28"/>
          <w:rtl w:val="true"/>
          <w:lang w:bidi="fa-IR"/>
        </w:rPr>
        <w:t>.</w:t>
      </w:r>
    </w:p>
    <w:p>
      <w:pPr>
        <w:pStyle w:val="Heading4"/>
        <w:numPr>
          <w:ilvl w:val="3"/>
          <w:numId w:val="1"/>
        </w:numPr>
        <w:rPr/>
      </w:pPr>
      <w:bookmarkStart w:id="886" w:name="__RefHeading___Toc14722921_73709187"/>
      <w:bookmarkStart w:id="887" w:name="_Toc365"/>
      <w:bookmarkEnd w:id="886"/>
      <w:r>
        <w:rPr/>
        <w:t>4095</w:t>
      </w:r>
      <w:r>
        <w:rPr>
          <w:rtl w:val="true"/>
        </w:rPr>
        <w:t xml:space="preserve"> - </w:t>
      </w:r>
      <w:r>
        <w:rPr>
          <w:rtl w:val="true"/>
        </w:rPr>
        <w:t>وَصیّة الإمامِ عَلِیٍ علیه السلام بِالتَّقوی</w:t>
      </w:r>
      <w:bookmarkEnd w:id="887"/>
    </w:p>
    <w:p>
      <w:pPr>
        <w:pStyle w:val="Heading5"/>
        <w:numPr>
          <w:ilvl w:val="4"/>
          <w:numId w:val="1"/>
        </w:numPr>
        <w:rPr/>
      </w:pPr>
      <w:bookmarkStart w:id="888" w:name="__RefHeading___Toc14722923_73709187"/>
      <w:bookmarkStart w:id="889" w:name="_Toc366"/>
      <w:bookmarkEnd w:id="888"/>
      <w:r>
        <w:rPr/>
        <w:t>4095</w:t>
      </w:r>
      <w:r>
        <w:rPr>
          <w:rtl w:val="true"/>
        </w:rPr>
        <w:t xml:space="preserve"> - </w:t>
      </w:r>
      <w:r>
        <w:rPr>
          <w:rtl w:val="true"/>
        </w:rPr>
        <w:t>سفارش های امام علی علیه السلام به تقوا</w:t>
      </w:r>
      <w:bookmarkEnd w:id="8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أوصاکُم بِالتَّقوی ، و جَعَلَها مُنَتهی رِضاهُ و حاجَتِهِ مِن خَلقِهِ، فاتَّقُوا اللّهَ الّذی أنتُم بعَینِهِ ، و نَواصِیکُم بِیَدِهِ </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التَّقوی مُنتَهی رِضَی اللّهِ مِن عِبادِهِ و حاجَتِهِ مِن خَلقِهِ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4095</w:t>
      </w:r>
    </w:p>
    <w:p>
      <w:pPr>
        <w:pStyle w:val="BookText"/>
        <w:rPr/>
      </w:pPr>
      <w:r>
        <w:rPr>
          <w:rFonts w:ascii="Amiri" w:hAnsi="Amiri" w:eastAsia="Amiri" w:cs="Amiri"/>
          <w:color w:val="111111"/>
          <w:sz w:val="28"/>
          <w:sz w:val="28"/>
          <w:szCs w:val="28"/>
          <w:rtl w:val="true"/>
          <w:lang w:bidi="ar-SA"/>
        </w:rPr>
        <w:t>وَصیَّة الإمامِ عَلِیٍّ علیه السلام بِالتَّقوی</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 فإنّها خَیرُ ما تَواصَی العِبادُ بهِ ، و خَیرُ عَواقِبِ الاُمورِ عِندَ اللّهِ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eastAsia="Times New Roman" w:cs="Times New Roman" w:ascii="Times New Roman" w:hAnsi="Times New Roman"/>
          <w:color w:val="111111"/>
          <w:sz w:val="28"/>
          <w:szCs w:val="28"/>
          <w:lang w:val="en-US" w:bidi="en-US"/>
        </w:rPr>
        <w:t>4095</w:t>
      </w:r>
    </w:p>
    <w:p>
      <w:pPr>
        <w:pStyle w:val="BookText"/>
        <w:rPr/>
      </w:pPr>
      <w:r>
        <w:rPr>
          <w:rFonts w:ascii="IRNazanin" w:hAnsi="IRNazanin" w:eastAsia="IRNazanin"/>
          <w:color w:val="111111"/>
          <w:sz w:val="28"/>
          <w:sz w:val="28"/>
          <w:szCs w:val="28"/>
          <w:rtl w:val="true"/>
          <w:lang w:bidi="fa-IR"/>
        </w:rPr>
        <w:t>سفارش های امام علی علیه السلام به تقوا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سفارش می کنم؛ زیرا این بهترین سفارشی است که بندگان به یکدیگر می کنند و در پیشگاه خداوند بهترین پایانِ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الّذی ضَرَبَ الأمثالَ ، و وَقَّتَ لَکُمُ الآجالَ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الّتی هِی الزّادُ و بِها المَعاذُ ، زادٌ مُبلِغٌ ، و مَعاذٌ مُنجِحٌ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بتَقوَی اللّهِ ـ أی بُنَیَّ ـ و لُزومِ أمرِهِ ، و عِمارَةِ قَلبِکَ بذِکرِهِ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الّذی ألبَسَکُمُ الرِّیاشَ ، و أسبَغَ علَیکُمُ المَعاشَ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 واُحَذِّرُکُم أهلَ النِّفاقِ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عِبادَ اللّهِ بتَقوَی اللّهِ ، فإنَّها الزِّمامُ و القِوامُ، فتَمَسَّکوا بوَثائقِها، و اعتَصِموا بحَقائقها</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 و اُحَذِّرُکُمُ الدُّنیا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 فإنّها غِبطَةُ الطّالِبِ الرّاجی ، و ثِقَةُ الهارِبِ اللاّجِی ، و استَشعِروا التَّقوی شِعارا باطِنا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داشتن از خدا سفارش می کنم، همان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روی آوردن شما به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 زده و مدّت عمر شما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تقوای خدا سفارش می کنم که آن توشه است و پناهگاه، توشه ای است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پناهگاهی رهاننده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خدا و پیروی از فرمان او و آباد کردن دلت به یاد او،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 از خدایی سفارش می کنم که لباس آراسته بر تن شما پوشانده و اسباب معاش شما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سفارش می کنم، و از منافقان بر حذرتان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سفارش می کنم؛ زیرا که تقوا مهار است و تکیه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بندهای محکم آن را بچسبید و به حقایق آن چنگ در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سفارش می کنم و از دنیا بر حذرتان می دارم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 سفارش می کنم؛ زیرا که آن آرمان هر جوینده امیدواری است و مورد اعتماد هر فراری پناه جویی، تقوا را جامه زیرین خود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الّذی ابتَدَأ خَلقَکُم ، و إلَیهِ یَکونُ مَعادُکُم ، و بهِ نَجاحُ طَلِبَتِکُم ، و إلَیهِ مُنتَهی رَغبَتِکُم ، و نَحوَهُ قَصدُ سَبیلِکُم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أیُّها النّاسُ بتَقوَی اللّهِ ، و کَثرَةِ حَمدِهِ علی آلائهِ إلَیکُم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الّذی أعذَرَ بما أنذَرَ ، و احتَجَّ بما نَهَجَ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 فإنّها حَقُّ اللّهِ علَیکُم ، و المُوجِبَةُ علَی اللّهِ حَقَّکُم ، و أن تَستَعینوا علَیها باللّهِ ، و تَستَعینوا بها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 تَصَوَّنوا بِها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 فإنّها غِبطَةٌ لِلطّالِبِ الرّاجِی ، و ثِقَةٌ لِلهارِبِ اللاّجِی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عنه علیه السلامـ فیما کَتبَ إلی 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و نَفسی بِتَقوی مَن لا یَحِلُّ لَکَ مَعصِیَتُهُ ، و لا یُرجی غَیرُهُ ، و لا الغِنی إلاّ إلَیهِ ، فإنَّ مَنِ اتَّقَی اللّهَ عَزَّ و قَوِیَ و شَبِعَ و رَوِیَ و رَفَعَ عَقلَهُ عَن أهلِ الدُّنیا ، فبَدَنُهُ مَع أهلِ الدُّنیا و قَلبُهُ و عَقلُهُ مُعایِنُ الآخِرَةِ ، فأطفَأَ بضَوءِ قَلبِهِ ما أبصَرَت عَیناهُ مِن حُبِّ الدُّنیا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خدایی سفارش می کنم که آفرینش شما را بیاغازید و بازگشت شما نیز به سوی اوست و به واسطه او به مطلوب خود می رسید و نهایت آرزویتان هموست و به سوی او رهسپارید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 و حمد فراوان او بر نعمت هایی که به شما داده است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خدایی سفارش می کنم که با هشدارهایش جای عذر و بهانه باقی نگذاشته و با نشان دادن راه، حجّت را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 سفارش می کنم؛ زیرا که آن حقّ خداست بر گردن شما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حقّ شما بر خدا می شود و به شما سفارش می کنم که در راه تقوا، از خدا کمک بخواهید و برای نزدیکی به خدا از آن یاری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حفظ کنید و 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محفوظ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خدا سفارش می کنم که مایه نکو حالیِ جوینده امیدوار است و اطمینان بخش فراریِ پناهنده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یکی از اصحاب خود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خودم را به تقوای کسی سفارش می کنم که نافرمانی او بر تو روا نیست و به غیر او امیدی برده نشود و بی نیازی جز سوی او نیست؛ زیرا کسی که از خدا پروا کند، عزیز و نیرومند و سیر و سیراب شود و خردش از مردم دنیا فراتر رود و در نتیجه، جسمش با مردم دنیا باشد و دل و خردش بینای آخرت و با نور دلِ خود، آنچه را دیدگان او از محبّت و دوستی دنیا بیند، خاموش گرداند</w:t>
      </w:r>
      <w:r>
        <w:rPr>
          <w:rFonts w:eastAsia="IRNazanin" w:cs="IRNazanin"/>
          <w:color w:val="111111"/>
          <w:sz w:val="28"/>
          <w:szCs w:val="28"/>
          <w:rtl w:val="true"/>
          <w:lang w:bidi="fa-IR"/>
        </w:rPr>
        <w:t>.</w:t>
      </w:r>
      <w:bookmarkStart w:id="890" w:name="pg11935_174436"/>
    </w:p>
    <w:p>
      <w:pPr>
        <w:pStyle w:val="BookText"/>
        <w:rPr/>
      </w:pPr>
      <w:bookmarkEnd w:id="890"/>
      <w:r>
        <w:rPr>
          <w:rStyle w:val="FootnoteAnchor"/>
          <w:rtl w:val="true"/>
        </w:rPr>
        <w:footnoteReference w:id="1599"/>
      </w:r>
    </w:p>
    <w:p>
      <w:pPr>
        <w:pStyle w:val="Heading4"/>
        <w:numPr>
          <w:ilvl w:val="3"/>
          <w:numId w:val="1"/>
        </w:numPr>
        <w:rPr/>
      </w:pPr>
      <w:bookmarkStart w:id="891" w:name="__RefHeading___Toc14722925_73709187"/>
      <w:bookmarkStart w:id="892" w:name="_Toc367"/>
      <w:bookmarkEnd w:id="891"/>
      <w:r>
        <w:rPr/>
        <w:t>4096</w:t>
      </w:r>
      <w:r>
        <w:rPr>
          <w:rtl w:val="true"/>
        </w:rPr>
        <w:t xml:space="preserve"> - </w:t>
      </w:r>
      <w:r>
        <w:rPr>
          <w:rtl w:val="true"/>
        </w:rPr>
        <w:t>التَّقوی أشرَفُ المَلابِسِ</w:t>
      </w:r>
      <w:bookmarkEnd w:id="892"/>
    </w:p>
    <w:p>
      <w:pPr>
        <w:pStyle w:val="Heading5"/>
        <w:numPr>
          <w:ilvl w:val="4"/>
          <w:numId w:val="1"/>
        </w:numPr>
        <w:rPr/>
      </w:pPr>
      <w:bookmarkStart w:id="893" w:name="__RefHeading___Toc14722927_73709187"/>
      <w:bookmarkStart w:id="894" w:name="_Toc368"/>
      <w:bookmarkEnd w:id="893"/>
      <w:r>
        <w:rPr/>
        <w:t>4096</w:t>
      </w:r>
      <w:r>
        <w:rPr>
          <w:rtl w:val="true"/>
        </w:rPr>
        <w:t xml:space="preserve"> - </w:t>
      </w:r>
      <w:r>
        <w:rPr>
          <w:rtl w:val="true"/>
        </w:rPr>
        <w:t>تقوا، فاخرترین جامه هاست</w:t>
      </w:r>
      <w:bookmarkEnd w:id="8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 xml:space="preserve">» .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تعالی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خَلَقَ الثِّیابِ جَدیدَ القَلبِ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التُّقی أشرَفُ المَلابِسِ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4096</w:t>
      </w:r>
    </w:p>
    <w:p>
      <w:pPr>
        <w:pStyle w:val="BookText"/>
        <w:rPr/>
      </w:pPr>
      <w:r>
        <w:rPr>
          <w:rFonts w:ascii="IRNazanin" w:hAnsi="IRNazanin" w:eastAsia="IRNazanin"/>
          <w:color w:val="111111"/>
          <w:sz w:val="28"/>
          <w:sz w:val="28"/>
          <w:szCs w:val="28"/>
          <w:rtl w:val="true"/>
          <w:lang w:bidi="fa-IR"/>
        </w:rPr>
        <w:t>تقوا، فاخرترین جامه هاست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برای شما لباسی فرو فرستادیم که عورت های شما را پوشیده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جامه،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نجواهای خداوند متعال با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پوش و نو دل باش</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تقوا، فاخرترین جامه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تَسربَلَ أثوابَ التُّقی لم یَبْلُ سِربالُهُ </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اِستَشعِروا التَّقوی شِعارا </w:t>
      </w:r>
      <w:r>
        <w:rPr>
          <w:rStyle w:val="FootnoteAnchor"/>
          <w:rtl w:val="true"/>
        </w:rPr>
        <w:footnoteReference w:id="1604"/>
      </w:r>
      <w:r>
        <w:rPr>
          <w:rFonts w:ascii="Amiri" w:hAnsi="Amiri" w:eastAsia="Amiri" w:cs="Amiri"/>
          <w:color w:val="111111"/>
          <w:sz w:val="28"/>
          <w:sz w:val="28"/>
          <w:szCs w:val="28"/>
          <w:rtl w:val="true"/>
          <w:lang w:bidi="ar-SA"/>
        </w:rPr>
        <w:t xml:space="preserve">باطِنا </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أشعَرَ التَّقوی قَلبَهُ بَرَّزَ مَهَلُهُ ، و فازَ عَمَلُهُ ، فاهتَبِلوا هَبَلَها </w:t>
      </w:r>
      <w:r>
        <w:rPr>
          <w:rStyle w:val="FootnoteAnchor"/>
          <w:rtl w:val="true"/>
        </w:rPr>
        <w:footnoteReference w:id="1606"/>
      </w:r>
      <w:r>
        <w:rPr>
          <w:rFonts w:ascii="Amiri" w:hAnsi="Amiri" w:eastAsia="Amiri" w:cs="Amiri"/>
          <w:color w:val="111111"/>
          <w:sz w:val="28"/>
          <w:sz w:val="28"/>
          <w:szCs w:val="28"/>
          <w:rtl w:val="true"/>
          <w:lang w:bidi="ar-SA"/>
        </w:rPr>
        <w:t xml:space="preserve">، و اعمَلوا لِلجَنَّةِ عَمَلَها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أشعِروها قُلوبَکُم ، و ارحَضوا بِها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فَصُونوها و تَصَوَّنُوا بِها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بابٌ مِن أبوابِ الجَنَّةِ، فَتَحَهُ اللّهُ لِخاصَّةِ أولیائهِ ، و هُو لِباسُ التَّقوی ، و دِرعُ اللّهِ الحَصِینَةُ ، و جُنَّتُهُ الوَثِیقَةُ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تَعَرَّی مِن لِباسِ التَّقوی لَم یَستَتِرْ بشَیءٍ مِن اللِّباسِ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جامه های تقوا را پیراهن خود کند، پیراهنش کهنه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جامه زیرین و درونی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تقوا را جامه زیرین دلِ خود سازد، در خیر و نیکویی گوی سبقت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برباید و کارَش قرین موفقیت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 ها و خوبی های تقوا را بجویید و برای بهشت، کاری درخورِ آن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خدا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شعار دل های خود کنید و گناهانتان را با آن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را حفظ کنید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محفوظ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است از درهای بهشت که خداوند آن را برای دوستان ویژه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تقواست و زره محکم خداوند و سپر مطمئن او</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جامه تقوا برهنه شود هیچ جامه ای او را نمی پوشاند</w:t>
      </w:r>
      <w:r>
        <w:rPr>
          <w:rFonts w:eastAsia="IRNazanin" w:cs="IRNazanin"/>
          <w:color w:val="111111"/>
          <w:sz w:val="28"/>
          <w:szCs w:val="28"/>
          <w:rtl w:val="true"/>
          <w:lang w:bidi="fa-IR"/>
        </w:rPr>
        <w:t>.</w:t>
      </w:r>
      <w:bookmarkStart w:id="895" w:name="pg11935_174438"/>
    </w:p>
    <w:p>
      <w:pPr>
        <w:pStyle w:val="BookText"/>
        <w:rPr/>
      </w:pPr>
      <w:bookmarkEnd w:id="895"/>
      <w:r>
        <w:rPr>
          <w:rFonts w:ascii="Amiri" w:hAnsi="Amiri" w:eastAsia="Amiri" w:cs="Amiri"/>
          <w:color w:val="111111"/>
          <w:sz w:val="28"/>
          <w:sz w:val="28"/>
          <w:szCs w:val="28"/>
          <w:rtl w:val="true"/>
          <w:lang w:bidi="ar-SA"/>
        </w:rPr>
        <w:t>الإمامُ الباقرُ علیه السلامـ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اللِّباسُ فالثِّیابُ الّتی یَلبَسونَ، و أمّا الرِّیاشُ فالمَتاعُ و المالُ ، و أمّا لِباسُ التَّقوی فالعَفافُ ؛ لأنّ العَفیفَ لا تَبدو لَه عَورَةٌ و إن کانَ عارِیا مِن الثِّیابِ ، و الفاجِرُ بادِی العَورَةِ و إن کانَ کاسِیا مِن الثِّیابِ ،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خَیرٌ </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Style w:val="FootnoteAnchor"/>
          <w:rtl w:val="true"/>
        </w:rPr>
        <w:footnoteReference w:id="1612"/>
      </w:r>
    </w:p>
    <w:p>
      <w:pPr>
        <w:pStyle w:val="Heading4"/>
        <w:numPr>
          <w:ilvl w:val="3"/>
          <w:numId w:val="1"/>
        </w:numPr>
        <w:rPr/>
      </w:pPr>
      <w:bookmarkStart w:id="896" w:name="__RefHeading___Toc14722929_73709187"/>
      <w:bookmarkStart w:id="897" w:name="_Toc369"/>
      <w:bookmarkEnd w:id="896"/>
      <w:r>
        <w:rPr/>
        <w:t>4097</w:t>
      </w:r>
      <w:r>
        <w:rPr>
          <w:rtl w:val="true"/>
        </w:rPr>
        <w:t xml:space="preserve"> - </w:t>
      </w:r>
      <w:r>
        <w:rPr>
          <w:rtl w:val="true"/>
        </w:rPr>
        <w:t>التَّقوی حِصنٌ حَصینٌ</w:t>
      </w:r>
      <w:bookmarkEnd w:id="897"/>
    </w:p>
    <w:p>
      <w:pPr>
        <w:pStyle w:val="Heading5"/>
        <w:numPr>
          <w:ilvl w:val="4"/>
          <w:numId w:val="1"/>
        </w:numPr>
        <w:rPr/>
      </w:pPr>
      <w:bookmarkStart w:id="898" w:name="__RefHeading___Toc14722931_73709187"/>
      <w:bookmarkStart w:id="899" w:name="_Toc370"/>
      <w:bookmarkEnd w:id="898"/>
      <w:r>
        <w:rPr/>
        <w:t>4097</w:t>
      </w:r>
      <w:r>
        <w:rPr>
          <w:rtl w:val="true"/>
        </w:rPr>
        <w:t xml:space="preserve"> - </w:t>
      </w:r>
      <w:r>
        <w:rPr>
          <w:rtl w:val="true"/>
        </w:rPr>
        <w:t>تقوا، دژی است تسخیرناشدنی</w:t>
      </w:r>
      <w:bookmarkEnd w:id="8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عاشَ قَوِیّا ، و سارَ فی بِلادِ عَدُوِّهِ آمِنا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حِصنٌ حَصینٌ لِمَن لَجَأَ إلَیهِ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حِصنُ المُؤمنِ </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حِرزٌ لِمَن عَمِلَ بِها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أوفَقُ حِصنٍ ، و أوقی حِرزٍ </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پیش گفته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جامه هایی است که می پوشند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دارایی است و لباسِ تقوا، عفاف و پاکدامنی است؛ زیرا شخص پاکدامن، اگر چه برهنه از لباس باشد، عیبی از او آشکار نمی شود و آلوده دامن، هرچند پوشیده از لباس باشد، عیب هایش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و پاکدامنی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4097</w:t>
      </w:r>
    </w:p>
    <w:p>
      <w:pPr>
        <w:pStyle w:val="BookText"/>
        <w:rPr/>
      </w:pPr>
      <w:r>
        <w:rPr>
          <w:rFonts w:ascii="IRNazanin" w:hAnsi="IRNazanin" w:eastAsia="IRNazanin"/>
          <w:color w:val="111111"/>
          <w:sz w:val="28"/>
          <w:sz w:val="28"/>
          <w:szCs w:val="28"/>
          <w:rtl w:val="true"/>
          <w:lang w:bidi="fa-IR"/>
        </w:rPr>
        <w:t>تقوا، دژی است تسخیر ناشدنی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پروا دارد، نیرومند بزید و در سرزمین دشمنش آسوده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برای کسی که بدان پناه برد، دژی تسخیر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دژ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پناهگاهی نفوذ نا پذیر است برای کسی که آن را به کار گیرد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مستحکم ترین دژ و نگه دارنده ترین پناهگاه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أمنَعُ حُصونِ الدِّینِ التَّقوی </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اِلْجَؤوا إلَی التَّقوی ؛ فإنّها </w:t>
      </w:r>
      <w:r>
        <w:rPr>
          <w:rStyle w:val="FootnoteAnchor"/>
          <w:rtl w:val="true"/>
        </w:rPr>
        <w:footnoteReference w:id="1619"/>
      </w:r>
      <w:r>
        <w:rPr>
          <w:rFonts w:ascii="Amiri" w:hAnsi="Amiri" w:eastAsia="Amiri" w:cs="Amiri"/>
          <w:color w:val="111111"/>
          <w:sz w:val="28"/>
          <w:sz w:val="28"/>
          <w:szCs w:val="28"/>
          <w:rtl w:val="true"/>
          <w:lang w:bidi="ar-SA"/>
        </w:rPr>
        <w:t xml:space="preserve">جُنَّةٌ مَنیعَةٌ ، مَن لَجَأَ إلَیها حَصَّنَتهُ ، و مَنِ اعتَصَمَ بِها عَصَمَتهُ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مَعقِلَ أحسَنُ مِن الوَرَعِ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فاعتَصِموا بتَقوَی اللّهِ ؛ فإنّ لَها حَبلاً وَثِیقا عُروَتُهُ ، و مَعقِلاً مَنِیعا ذُروَتُهُ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التَّقوی دارُ حِصنٍ عَزیزٍ ، و الفُجورَ دارُ حِصنٍ ذَلیلٍ ؛ لا یَمنَعُ أهلَهُ ، و لا یُحرِزُ مَن لَجَأَ إلَیهِ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التَّقوی فی الیَومِ الحِرزُ و الجُنَّةُ ، و فی غَدٍ الطّریقُ إلَی الجَنَّةِ ، مَسلَکُها واضِحٌ و سالِکُها رابِحٌ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وَقاهُ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نا پذیرترین دژهای دین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پناه برید؛ زیرا که تقوا حفاظی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 پناه برد، او را حفظ کند و هر که به آن چنگ زند، او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پناهگاهی بهتر از پارسایی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تقوای خدا پناه برید؛ زیرا تقوا ریسمانی دارد با دستگیره ای محکم و پناهگاهی است با بلندای تسخیر نا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قلعه ای مستحکم است ، و بی تقوایی قلعه ای سست که ساکنان خود را حفظ نمی کند و هر که را بدان پناه برد حراست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 امروز پناهگاه است و حفاظ و فردا راهی است به سوی بهشت، جاده اش روشن است و ره پویش برنده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خدا پروا کند خداوند او را حفظ نماید</w:t>
      </w:r>
      <w:r>
        <w:rPr>
          <w:rFonts w:eastAsia="IRNazanin" w:cs="IRNazanin"/>
          <w:color w:val="111111"/>
          <w:sz w:val="28"/>
          <w:szCs w:val="28"/>
          <w:rtl w:val="true"/>
          <w:lang w:bidi="fa-IR"/>
        </w:rPr>
        <w:t>.</w:t>
      </w:r>
      <w:bookmarkStart w:id="900" w:name="pg11935_174440"/>
    </w:p>
    <w:p>
      <w:pPr>
        <w:pStyle w:val="Heading4"/>
        <w:numPr>
          <w:ilvl w:val="3"/>
          <w:numId w:val="1"/>
        </w:numPr>
        <w:rPr/>
      </w:pPr>
      <w:bookmarkStart w:id="901" w:name="__RefHeading___Toc14722933_73709187"/>
      <w:bookmarkStart w:id="902" w:name="_Toc371"/>
      <w:bookmarkEnd w:id="900"/>
      <w:bookmarkEnd w:id="901"/>
      <w:r>
        <w:rPr/>
        <w:t>4098</w:t>
      </w:r>
      <w:r>
        <w:rPr>
          <w:rtl w:val="true"/>
        </w:rPr>
        <w:t xml:space="preserve"> - </w:t>
      </w:r>
      <w:r>
        <w:rPr>
          <w:rtl w:val="true"/>
        </w:rPr>
        <w:t>التَّقوی مِفتاحُ الصَّلاحِ</w:t>
      </w:r>
      <w:bookmarkEnd w:id="902"/>
    </w:p>
    <w:p>
      <w:pPr>
        <w:pStyle w:val="Heading5"/>
        <w:numPr>
          <w:ilvl w:val="4"/>
          <w:numId w:val="1"/>
        </w:numPr>
        <w:rPr/>
      </w:pPr>
      <w:bookmarkStart w:id="903" w:name="__RefHeading___Toc14722935_73709187"/>
      <w:bookmarkStart w:id="904" w:name="_Toc372"/>
      <w:bookmarkEnd w:id="903"/>
      <w:r>
        <w:rPr/>
        <w:t>4098</w:t>
      </w:r>
      <w:r>
        <w:rPr>
          <w:rtl w:val="true"/>
        </w:rPr>
        <w:t xml:space="preserve"> - </w:t>
      </w:r>
      <w:r>
        <w:rPr>
          <w:rtl w:val="true"/>
        </w:rPr>
        <w:t>تقوا، کلید صلاح و پاکی است</w:t>
      </w:r>
      <w:bookmarkEnd w:id="9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ذلِکَ أَمْرُ اللّهِ أَنْزَلَهُ إِلَیْکُمْ وَ مَنْ یَتَّقِ اللّهَ یُکَفِّرْ عَنْهُ سَیِّئَاتِهِ وَ یُعْظِمْ لَهُ أَجْرا</w:t>
      </w:r>
      <w:r>
        <w:rPr>
          <w:rFonts w:eastAsia="Amiri" w:cs="Amiri" w:ascii="Amiri" w:hAnsi="Amiri"/>
          <w:color w:val="111111"/>
          <w:sz w:val="28"/>
          <w:szCs w:val="28"/>
          <w:rtl w:val="true"/>
          <w:lang w:bidi="ar-SA"/>
        </w:rPr>
        <w:t xml:space="preserve">» . </w:t>
      </w:r>
      <w:r>
        <w:rPr>
          <w:rStyle w:val="FootnoteAnchor"/>
          <w:rtl w:val="true"/>
        </w:rPr>
        <w:footnoteReference w:id="16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مِفتاحُ الصَّلاحِ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أصلَحَ الدِّینَ کالتَّقوی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عِمارَةُ الدِّینِ و عِمادُ الیَقینِ ، و إنّها لَمِفتاحُ صَلاحٍ و مِصباحُ نَجاحٍ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مِفتاحُ سَدادٍ ، و ذَخیرَةُ مَعادٍ ، و عِتقٌ مِن کُلِّ مَلَکَةٍ ، و نَجاةٌ مِن کُلِّ هَلَکَةٍ ، بِها یَنجَحُ الطّالِبُ ، و یَنجو الهارِبُ ، و تُنال الرَّغائبُ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الإیمانِ التَّقوی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4098</w:t>
      </w:r>
    </w:p>
    <w:p>
      <w:pPr>
        <w:pStyle w:val="BookText"/>
        <w:rPr/>
      </w:pPr>
      <w:r>
        <w:rPr>
          <w:rFonts w:ascii="IRNazanin" w:hAnsi="IRNazanin" w:eastAsia="IRNazanin"/>
          <w:color w:val="111111"/>
          <w:sz w:val="28"/>
          <w:sz w:val="28"/>
          <w:szCs w:val="28"/>
          <w:rtl w:val="true"/>
          <w:lang w:bidi="fa-IR"/>
        </w:rPr>
        <w:t>تقوا، کلید صلاح و پاکی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به ناگاه بینا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فرمان خدا که آن را به سوی شما فرستاده است و هر کس از خدا پروا کند، بدی هایش را از او بزداید و پاداشش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کلید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مانند تقوا،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پروای از خدا مایه آبادی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گاه یقین است و آن کلید صلاح و چراغ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کلید پاکی و درستی و اندوخته ای برای بازگشتگاه و باعث آزادی از هر بندگی و رهایی از هر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تقواست که جوینده به مطلوبش می رسد و 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و کیفر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 یابد و به خواست ها رسیده می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درستی ایمان،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حَمَت أولیاءَ اللّهِ مَحارِمَهُ ، و ألزَمَت قُلوبَهُم مَخافَتَهُ ، حتّی أسهَرَت لَیالِیَهُم ، و أظمَأت هَواجِرَهُم ، فأخَذوا الرّاحَةَ بِالنَّصَبِ ، و الرِّیَّ بِالظَّمأِ، و استَقربوا الأجَلَ فبادَروا العَمَلَ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ذِمَّتی بما أقولُ رَهینَةٌ و أنا بِهِ زَعیمٌ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بَینَ یَدَیهِ من المَثُلاتِ حَجَزَتهُ التَّقوی عَن تَقَحُّمِ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الخَطایا خَیلٌ شُمُسٌ حُمِلَ علَیها أهلُها و خُلِعَت لُجُمُها فَتَقَحَّمَت بِهِم فی النّارِ ، ألا و إنّ التَّقوی مَطایا ذُلُلٌ حُمِلَ علَیها أهلُها و اُعْطُوا أزِمَّتَها فأورَدَتهُمُ الجَنَّةَ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بِالتَّقوی تُقطَعُ حُمَةُ </w:t>
      </w:r>
      <w:r>
        <w:rPr>
          <w:rStyle w:val="FootnoteAnchor"/>
          <w:rtl w:val="true"/>
        </w:rPr>
        <w:footnoteReference w:id="1636"/>
      </w:r>
      <w:r>
        <w:rPr>
          <w:rFonts w:ascii="Amiri" w:hAnsi="Amiri" w:eastAsia="Amiri" w:cs="Amiri"/>
          <w:color w:val="111111"/>
          <w:sz w:val="28"/>
          <w:sz w:val="28"/>
          <w:szCs w:val="28"/>
          <w:rtl w:val="true"/>
          <w:lang w:bidi="ar-SA"/>
        </w:rPr>
        <w:t xml:space="preserve">الخَطایا، و بِالیَقینِ تُدرَکُ الغایَةُ القُصوی </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الذَّنبُ یَهِمُّ بهِ العَبدُ فیَتَذَکَّرُ، فیَدَعُهُ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خدا، دوستان خدا را از ارتکاب حرام هایش نگه داشت و ترس از او را قرین دل هایشان ساخت، تا بدان جا که شب ها بیدارشان نگه داشت و در روزهای گرم به تحمّل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 و رنج را بر آسایش و تشنگی را بر سیرابی ترجیح دادند و اجل را نزدیک دیدند و به کار و عمل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گردنم به آنچه می گویم گرو باشد و درستی آن را ضمانت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دیده عبرت بین به کیفرهایی که بر سر پیشینیان آمده است بنگرد، تقوا او را از فرو رفتن در شبهات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گناهان همچون اسبان چموش سرکشی هستند که گنهکاران بر آنها سوارند و لگام هایشان رها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اسبانی سواران خود را در آتش فرو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همچون مرکب هایی رام هستند که پرهیزگاران بر آنها سوارند و افسارهای آنها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مرکب هایی سواران خود را به بهشت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تقواست که 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کنده می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است که به هدف نهایی می توان رسید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دارند ، چون وسوسه ای از شیطان بدیشان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گناه است که کسی قصد انجام آن را می کند، اما خدا را به یاد می آورد، و آن را رها می کند</w:t>
      </w:r>
      <w:r>
        <w:rPr>
          <w:rFonts w:eastAsia="IRNazanin" w:cs="IRNazanin"/>
          <w:color w:val="111111"/>
          <w:sz w:val="28"/>
          <w:szCs w:val="28"/>
          <w:rtl w:val="true"/>
          <w:lang w:bidi="fa-IR"/>
        </w:rPr>
        <w:t>.</w:t>
      </w:r>
      <w:bookmarkStart w:id="905" w:name="pg11935_174442"/>
    </w:p>
    <w:p>
      <w:pPr>
        <w:pStyle w:val="BookText"/>
        <w:rPr/>
      </w:pPr>
      <w:bookmarkEnd w:id="905"/>
      <w:r>
        <w:rPr>
          <w:rFonts w:ascii="Amiri" w:hAnsi="Amiri" w:eastAsia="Amiri" w:cs="Amiri"/>
          <w:color w:val="111111"/>
          <w:sz w:val="28"/>
          <w:sz w:val="28"/>
          <w:szCs w:val="28"/>
          <w:rtl w:val="true"/>
          <w:lang w:bidi="ar-SA"/>
        </w:rPr>
        <w:t>عنه علیه السلامـ و قد سُئلَ عنِ الطّائفِ فی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السَّیِّئُ یَهِمُّ العَبدُ بهِ ، ثُمّ یَذکُرُ اللّهَ فیُبصِرُ و یَقصُـرُ </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3357</w:t>
      </w:r>
      <w:r>
        <w:rPr>
          <w:rFonts w:eastAsia="IRNazanin" w:cs="IRNazanin"/>
          <w:color w:val="111111"/>
          <w:sz w:val="28"/>
          <w:szCs w:val="28"/>
          <w:rtl w:val="true"/>
          <w:lang w:bidi="fa-IR"/>
        </w:rPr>
        <w:t>.</w:t>
      </w:r>
    </w:p>
    <w:p>
      <w:pPr>
        <w:pStyle w:val="Heading4"/>
        <w:numPr>
          <w:ilvl w:val="3"/>
          <w:numId w:val="1"/>
        </w:numPr>
        <w:rPr/>
      </w:pPr>
      <w:bookmarkStart w:id="906" w:name="__RefHeading___Toc14722937_73709187"/>
      <w:bookmarkStart w:id="907" w:name="_Toc373"/>
      <w:bookmarkEnd w:id="906"/>
      <w:r>
        <w:rPr/>
        <w:t>4099</w:t>
      </w:r>
      <w:r>
        <w:rPr>
          <w:rtl w:val="true"/>
        </w:rPr>
        <w:t xml:space="preserve"> - </w:t>
      </w:r>
      <w:r>
        <w:rPr>
          <w:rtl w:val="true"/>
        </w:rPr>
        <w:t>التَّقوی مِفتاحُ الهِدایَةِ</w:t>
      </w:r>
      <w:bookmarkEnd w:id="907"/>
    </w:p>
    <w:p>
      <w:pPr>
        <w:pStyle w:val="Heading5"/>
        <w:numPr>
          <w:ilvl w:val="4"/>
          <w:numId w:val="1"/>
        </w:numPr>
        <w:rPr/>
      </w:pPr>
      <w:bookmarkStart w:id="908" w:name="__RefHeading___Toc14722939_73709187"/>
      <w:bookmarkStart w:id="909" w:name="_Toc374"/>
      <w:bookmarkEnd w:id="908"/>
      <w:r>
        <w:rPr/>
        <w:t>4099</w:t>
      </w:r>
      <w:r>
        <w:rPr>
          <w:rtl w:val="true"/>
        </w:rPr>
        <w:t xml:space="preserve"> - </w:t>
      </w:r>
      <w:r>
        <w:rPr>
          <w:rtl w:val="true"/>
        </w:rPr>
        <w:t>تقوا، کلید هدایت است</w:t>
      </w:r>
      <w:bookmarkEnd w:id="9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 </w:t>
      </w:r>
      <w:r>
        <w:rPr>
          <w:rStyle w:val="FootnoteAnchor"/>
          <w:rtl w:val="true"/>
        </w:rPr>
        <w:footnoteReference w:id="1642"/>
      </w:r>
    </w:p>
    <w:p>
      <w:pPr>
        <w:pStyle w:val="BookText"/>
        <w:rPr/>
      </w:pP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غَرَسَ أشجارَ التُّقی جَنی ثِمارَ الهُدی </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یاد شده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گناه و بدی است که آدمی قصد انجام آن را می کند، اما خدا را به یاد می آورد و چشمش باز می شود و از آن صرف نظر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4099</w:t>
      </w:r>
    </w:p>
    <w:p>
      <w:pPr>
        <w:pStyle w:val="BookText"/>
        <w:rPr/>
      </w:pPr>
      <w:r>
        <w:rPr>
          <w:rFonts w:ascii="IRNazanin" w:hAnsi="IRNazanin" w:eastAsia="IRNazanin"/>
          <w:color w:val="111111"/>
          <w:sz w:val="28"/>
          <w:sz w:val="28"/>
          <w:szCs w:val="28"/>
          <w:rtl w:val="true"/>
          <w:lang w:bidi="fa-IR"/>
        </w:rPr>
        <w:t>تقوا، کلید هدایت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دارید،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دهد و گناهانتان را از شما می زداید و شما را می آمرزد و خدا دارای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درختان تقوا بکارد، میوه های هدایت بچیند</w:t>
      </w:r>
      <w:r>
        <w:rPr>
          <w:rFonts w:eastAsia="IRNazanin" w:cs="IRNazanin"/>
          <w:color w:val="111111"/>
          <w:sz w:val="28"/>
          <w:szCs w:val="28"/>
          <w:rtl w:val="true"/>
          <w:lang w:bidi="fa-IR"/>
        </w:rPr>
        <w:t>.</w:t>
      </w:r>
      <w:bookmarkStart w:id="910" w:name="pg11935_174443"/>
    </w:p>
    <w:p>
      <w:pPr>
        <w:pStyle w:val="BookText"/>
        <w:rPr/>
      </w:pPr>
      <w:bookmarkEnd w:id="91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لِلمُتَّقی هُدیً فی رَشادٍ ، و تَحَرُّجٌ عَن فَسادٍ ، و حِرصٌ فی إصلاحِ مَعادٍ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العُقولُ المُستَصبِحَةُ بمَصابِیحِ الهُدی ، و الأبصارُ اللاّمِحَةُ إلی مَنارِ التَّقوی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Style w:val="FootnoteAnchor"/>
          <w:rtl w:val="true"/>
        </w:rPr>
        <w:footnoteReference w:id="1647"/>
      </w:r>
    </w:p>
    <w:p>
      <w:pPr>
        <w:pStyle w:val="Heading4"/>
        <w:numPr>
          <w:ilvl w:val="3"/>
          <w:numId w:val="1"/>
        </w:numPr>
        <w:rPr/>
      </w:pPr>
      <w:bookmarkStart w:id="911" w:name="__RefHeading___Toc14722941_73709187"/>
      <w:bookmarkStart w:id="912" w:name="_Toc375"/>
      <w:bookmarkEnd w:id="911"/>
      <w:r>
        <w:rPr/>
        <w:t>4100</w:t>
      </w:r>
      <w:r>
        <w:rPr>
          <w:rtl w:val="true"/>
        </w:rPr>
        <w:t xml:space="preserve"> - </w:t>
      </w:r>
      <w:r>
        <w:rPr>
          <w:rtl w:val="true"/>
        </w:rPr>
        <w:t>التَّقوی مِفتاحُ الکَرامَةِ</w:t>
      </w:r>
      <w:bookmarkEnd w:id="912"/>
    </w:p>
    <w:p>
      <w:pPr>
        <w:pStyle w:val="Heading5"/>
        <w:numPr>
          <w:ilvl w:val="4"/>
          <w:numId w:val="1"/>
        </w:numPr>
        <w:rPr/>
      </w:pPr>
      <w:bookmarkStart w:id="913" w:name="__RefHeading___Toc14722943_73709187"/>
      <w:bookmarkStart w:id="914" w:name="_Toc376"/>
      <w:bookmarkEnd w:id="913"/>
      <w:r>
        <w:rPr/>
        <w:t>4100</w:t>
      </w:r>
      <w:r>
        <w:rPr>
          <w:rtl w:val="true"/>
        </w:rPr>
        <w:t xml:space="preserve"> - </w:t>
      </w:r>
      <w:r>
        <w:rPr>
          <w:rtl w:val="true"/>
        </w:rPr>
        <w:t>تقوا، کلید کرامت است</w:t>
      </w:r>
      <w:bookmarkEnd w:id="9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 </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واحِدٌ ، و إنّ أباکُم واحِدٌ ، و دِینُکُم واحِدٌ ، و نَبیُّکُم واحِدٌ ، و لا فَضلَ لِعَرَبیٍّ علی عَجَمیٍّ ، و لا عَجَمیٍّ علی عَرَبیٍّ ، و لا أحمَرَ علی أسوَدَ ، و لا أسوَدَ علی أحمَرَ ، إلاّ بِالتَّقوی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عنه صلی الله علیه و آلهـ لَمّا دَخَلَ البَیتَ عامَ الفَتحِ و مَعهُ الفَضلُ بنُ عبّاسٍ و اُسامَةُ بنُ زَیدٍ ، ثُمّ خَرَجَ فأخَذَ بحَلْقَةِ البابِ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صَدَقَ عَبدَهُ ، و أنجَزَ وَعدَهُ، و غَلَبَ الأحزابَ وَحدَهُ، إنّ اللّهَ أذهَبَ نَخوَةَ العَرَبِ و تَکَبُّرَها بآبائها ، و کُلُّکُم مِن آدَمَ و آدَمُ مِن تُرابٍ ، و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تقوا در راه رستگاری قدم برمی دارد و از فساد دوری می کند و در کار ساختن معاد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خردهای پرتو گرفته از چراغ های هدایت و دیدگان دوخته شده به مناره های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4100</w:t>
      </w:r>
    </w:p>
    <w:p>
      <w:pPr>
        <w:pStyle w:val="BookText"/>
        <w:rPr/>
      </w:pPr>
      <w:r>
        <w:rPr>
          <w:rFonts w:ascii="IRNazanin" w:hAnsi="IRNazanin" w:eastAsia="IRNazanin"/>
          <w:color w:val="111111"/>
          <w:sz w:val="28"/>
          <w:sz w:val="28"/>
          <w:szCs w:val="28"/>
          <w:rtl w:val="true"/>
          <w:lang w:bidi="fa-IR"/>
        </w:rPr>
        <w:t>تقوا، کلید کرامت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ملّت ملّت و قبیله قبیله تان گردانیدیم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دانای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شما یکی است و پدر شما یکی و دین شما یکی و پیامبرتان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را بر هیچ عجمی برتری نیست و هیچ عجمی را بر هیچ عربی و هیچ گندم گونی را بر هیچ سیاهی و هیچ سیاهی را بر هیچ گندم گونی، مگر به تقوا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در سال فتح مکّه همراه فضل بن عباس و اسامة بن زید داخل خانه خدا شد و سپس بیرون آمد و دستگیره در را گرفت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که بنده اش را تصدیق کرد و وعده اش را به انجام رساند و به تنهایی بر همه احزاب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 عرب و نازیدن آنها به پدرانشان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هستید و آدم از خاک و ارجمندترین شما نزد خداوند، با تقواترین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 العَرَبیَّةَ لَیسَت بِأبٍ والِدٍ ، و إنّما هُو لِسانٌ ناطِقٌ ، فمَن تَکَلَّمَ بهِ فهُو عَرَبیٌّ ، ألا إنَّکُم وُلدُ آدَمَ و آدَمُ مِن تُرابٍ ، و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 الدُّنیا الغِنی ، و کَرَمُ الآخِرَةِ التَّقوی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الدُّنیا الغِنی ، و شَرَفُ الآخِرَةِ التَّقوی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الترغیب و الترهیب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الوَداعِ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ربَّکُم واحِدٌ ، و إنَّ أباکُم واحِدٌ ، ألا لا فَضلَ لِعَرَبیٍّ علی عَجَمیٍّ ، و لا لعَجَمیٍّ علی عَرَبیٍّ ، و لا لأحمَرَ علی أسوَدَ ، و لا لأسوَدَ علی أحمَرَ ، إلاّ بِالتَّقوی ، إنّ أکرَمَکُم عِندَ اللّهِ أتقاکُم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به پدر و نژاد عرب داشتن نیست، بلکه عربی یک زبان است و هر کس بدان سخن گوید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همه فرزند آدم هستید و آدم از مشتی خاک آفریده شده است و گرامی ترین شما نزد خدا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ارجمندیِ دنیا توانگری است و ارجمندیِ آخرت پرهیزگاری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دنیا به توانگری است و شرافت آخرت به تقوا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خطبه وداع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یکی است و پدر شما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عربی را بر هیچ عجمی برتری نیست و هیچ عجمی را بر هیچ عربی و هیچ سفیدی را بر هیچ سیاهی و هیچ سیاهی را بر هیچ سفیدی،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شما نزد خداوند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غایبان 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سَلمانَ الفارِسیَّ دَخَلَ مَجلِسَ رسولِ اللّهِ صلی الله علیه و آله ذاتَ یَومٍ فعَظَّمُوهُ و قَدَّمُوهُ و صَدَّرُوهُ إجلالاً لِحَقِّهِ و إعْظاما لِشَیبَتِهِ و اختِصاصِهِ بِالمُصطفی و آلهِ ، فدَخَلَ عُمرُ فنَظَرَ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العَجَمیُّ المُتَصَدِّرُ فیما بَینَ العَرَبِ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صلی الله علیه و آله المِنبَرَ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مِن عَهدِ آدَمَ إلی یَومِنا هذا مِثلُ أسنانِ المُشطِ ، لا فَضلَ لِلعَرَبیِّ علَی العَجَمیِّ و لا للأحمَرِ علَی الأسوَدِ إلاّ بِالتَّقوی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ظاهِرهُ شَرَفُ الدُّنیا ، و باطِنهُ شَرَفُ الآخِرَةِ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کَرمَ أعَزُّ مِن التَّقوی </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الکَرَمِ التَّقوی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ایم که روزی سلمان فارسی وارد مجلس رسول خدا صلی الله علیه و آله شد و مردم او را به سبب حقّی که داشت و به احترام موی سپیدش و منزلت خاصی که نزد پیامبر و خاندان او داشت، احترام نهادند و او را بالای مجلس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مسجد شد و چشمش به سلمان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عجم کیست که در میان عرب ها صدر نشین شده است؟ رسول خدا صلی الله علیه و آله منبر رفت و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روزگار آدم تا به امروز همچون دندانه های شانه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برتری نیست و سفید را بر سیاه،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ظاهرش شرافت دنیاست و باطنش شرافت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کرامتی عزیزتر از تقوا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ارجمندی،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علَیهِ الکَرامَةُ بَعدَ قُحوطِها ، و تحَدَّبَت علَیهِ الرَّحمَةُ بَعدَ نُفورِها ، و تَفَجَّرَت علَیهِ النِّعَمُ بَعدَ نُضوبِها ، و وَبَلَتْ علَیهِ البَرکَةُ بَعدَ إرذاذِها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تَضَعوا مَن رَفَعَتهُ التَّقوی ، و لا تَرفَعوا مَن رَفَعَتهُ الدُّنیا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لِقُرَشیٍّ و لا عَرَبیٍّ إلاّ بِتَواضُعٍ ، و لا کرَمَ إلاّ بِتَقوی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الحَسَبُ الفِعالُ ، و الشَّرَفُ المالُ ، و الکَرَمُ التَّقوی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اللّهُ عَزَّ و جلَّ عَبدا مِن ذُلِّ المَعاصی إلی عِزِّ التَّقوی إلاّ أغناهُ مِن غَیرِ مالٍ ، و أعَزَّهُ مِن غَیرِ عَشیرَةٍ ، و آنَسَهُ مِن غَیرِ بَشَرٍ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Style w:val="FootnoteAnchor"/>
          <w:rtl w:val="true"/>
        </w:rPr>
        <w:footnoteReference w:id="1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تقوا پیشه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کرامت دوباره بر او فرو ریزد و رحمت گریخته به سوی او بازگردد و چشمه فروکش کرده نعمت ها دگر باره برایش جوشان شود و بارشِ کاستی گرفته برکت دوباره بر او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تقوا والا مقامش ساخته، پست و حقیر مشمارید و کسی که دنیا او را بالا برده است، والا مقام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افتخاری برای فرد قرشی و یا عرب نیست، مگر به فروتنی و هیچ کرامتی نیست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به اعمال است، و شرف و بزرگی به مال، و کرامت و ارجمندی به تقوا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بنده ای را از ذلّت گناهان به عزّت تقوا منتقل نکرد، مگر اینکه او را بدون مال توانگر ساخت و بی ایل و عشیره قدرتمند نمود و بی آنکه کسی با او باشد، او را از تنهایی به در آورد</w:t>
      </w:r>
      <w:r>
        <w:rPr>
          <w:rFonts w:eastAsia="IRNazanin" w:cs="IRNazanin"/>
          <w:color w:val="111111"/>
          <w:sz w:val="28"/>
          <w:szCs w:val="28"/>
          <w:rtl w:val="true"/>
          <w:lang w:bidi="fa-IR"/>
        </w:rPr>
        <w:t>.</w:t>
      </w:r>
      <w:bookmarkStart w:id="915" w:name="pg11935_174447"/>
    </w:p>
    <w:p>
      <w:pPr>
        <w:pStyle w:val="Heading4"/>
        <w:numPr>
          <w:ilvl w:val="3"/>
          <w:numId w:val="1"/>
        </w:numPr>
        <w:rPr/>
      </w:pPr>
      <w:bookmarkStart w:id="916" w:name="__RefHeading___Toc14722945_73709187"/>
      <w:bookmarkStart w:id="917" w:name="_Toc377"/>
      <w:bookmarkEnd w:id="915"/>
      <w:bookmarkEnd w:id="916"/>
      <w:r>
        <w:rPr/>
        <w:t>4101</w:t>
      </w:r>
      <w:r>
        <w:rPr>
          <w:rtl w:val="true"/>
        </w:rPr>
        <w:t xml:space="preserve"> - </w:t>
      </w:r>
      <w:r>
        <w:rPr>
          <w:rtl w:val="true"/>
        </w:rPr>
        <w:t>التَّقوی دَواءُ القُلوبِ</w:t>
      </w:r>
      <w:bookmarkEnd w:id="917"/>
    </w:p>
    <w:p>
      <w:pPr>
        <w:pStyle w:val="Heading5"/>
        <w:numPr>
          <w:ilvl w:val="4"/>
          <w:numId w:val="1"/>
        </w:numPr>
        <w:rPr/>
      </w:pPr>
      <w:bookmarkStart w:id="918" w:name="__RefHeading___Toc14722947_73709187"/>
      <w:bookmarkStart w:id="919" w:name="_Toc378"/>
      <w:bookmarkEnd w:id="918"/>
      <w:r>
        <w:rPr/>
        <w:t>4101</w:t>
      </w:r>
      <w:r>
        <w:rPr>
          <w:rtl w:val="true"/>
        </w:rPr>
        <w:t xml:space="preserve"> - </w:t>
      </w:r>
      <w:r>
        <w:rPr>
          <w:rtl w:val="true"/>
        </w:rPr>
        <w:t>تقوا، داروی دل هاست</w:t>
      </w:r>
      <w:bookmarkEnd w:id="9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آکَدُ سَبَبٍ بَینَکَ و بینَ اللّهِ إن أخَذتَ بهِ ، و جُنَّةٌ مِن عَذابٍ ألِیمٍ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eastAsia="Times New Roman" w:cs="Times New Roman" w:ascii="Times New Roman" w:hAnsi="Times New Roman"/>
          <w:color w:val="111111"/>
          <w:sz w:val="28"/>
          <w:szCs w:val="28"/>
          <w:lang w:val="en-US" w:bidi="en-US"/>
        </w:rPr>
        <w:t>4101</w:t>
      </w:r>
    </w:p>
    <w:p>
      <w:pPr>
        <w:pStyle w:val="BookText"/>
        <w:rPr/>
      </w:pPr>
      <w:r>
        <w:rPr>
          <w:rFonts w:ascii="IRNazanin" w:hAnsi="IRNazanin" w:eastAsia="IRNazanin"/>
          <w:color w:val="111111"/>
          <w:sz w:val="28"/>
          <w:sz w:val="28"/>
          <w:szCs w:val="28"/>
          <w:rtl w:val="true"/>
          <w:lang w:bidi="fa-IR"/>
        </w:rPr>
        <w:t>تقوا، داروی دل 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تقوای خدا داروی درد قلب های شماست و بینا کننده کوری دلهایتان و شفابخش بیماری جسمهایتان و برطرف کننده تباهی سینه هایتان و پاک کننده آلودگی جان هایتان و روشنی بخش ضعف چشم هایتان و فرو نشاننده ترس و اضطراب دل هایتان و زداینده سیاهی ظُلمتتان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 را با تقوا درمان کنید و پیش از فرا رسیدن مرگ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 داشتن از خدا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بیداری رسانید و روزتان را با آن سپری کنید و آن را شعار دل هایتان سازید و گناهان خود را با آن بشویید و بیماری هایتان را با آن درمان کنید و پیش از فرا رسیدن مرگ به تقوا گرایید</w:t>
      </w:r>
      <w:r>
        <w:rPr>
          <w:rFonts w:eastAsia="IRNazanin" w:cs="IRNazanin"/>
          <w:color w:val="111111"/>
          <w:sz w:val="28"/>
          <w:szCs w:val="28"/>
          <w:rtl w:val="true"/>
          <w:lang w:bidi="fa-IR"/>
        </w:rPr>
        <w:t>.</w:t>
      </w:r>
    </w:p>
    <w:p>
      <w:pPr>
        <w:pStyle w:val="Heading4"/>
        <w:numPr>
          <w:ilvl w:val="3"/>
          <w:numId w:val="1"/>
        </w:numPr>
        <w:rPr/>
      </w:pPr>
      <w:bookmarkStart w:id="920" w:name="__RefHeading___Toc14722949_73709187"/>
      <w:bookmarkStart w:id="921" w:name="_Toc379"/>
      <w:bookmarkEnd w:id="920"/>
      <w:r>
        <w:rPr/>
        <w:t>4102</w:t>
      </w:r>
      <w:r>
        <w:rPr>
          <w:rtl w:val="true"/>
        </w:rPr>
        <w:t xml:space="preserve"> - </w:t>
      </w:r>
      <w:r>
        <w:rPr>
          <w:rtl w:val="true"/>
        </w:rPr>
        <w:t>التَّقوی العُروَةُ الوُثقی</w:t>
      </w:r>
      <w:bookmarkEnd w:id="921"/>
    </w:p>
    <w:p>
      <w:pPr>
        <w:pStyle w:val="Heading5"/>
        <w:numPr>
          <w:ilvl w:val="4"/>
          <w:numId w:val="1"/>
        </w:numPr>
        <w:rPr/>
      </w:pPr>
      <w:bookmarkStart w:id="922" w:name="__RefHeading___Toc14722951_73709187"/>
      <w:bookmarkStart w:id="923" w:name="_Toc380"/>
      <w:bookmarkEnd w:id="922"/>
      <w:r>
        <w:rPr/>
        <w:t>4102</w:t>
      </w:r>
      <w:r>
        <w:rPr>
          <w:rtl w:val="true"/>
        </w:rPr>
        <w:t xml:space="preserve"> - </w:t>
      </w:r>
      <w:r>
        <w:rPr>
          <w:rtl w:val="true"/>
        </w:rPr>
        <w:t>تقوا، محکم ترین دستگیره</w:t>
      </w:r>
      <w:bookmarkEnd w:id="9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 و بَصَرُ عَمی أفئدتِکُم ، و شِفاءُ مَرَضِ أجسادِکُم ، و صَلاحُ فَسادِ صُدورِکُم، و طَهورُ دَنَسِ أنفُسِکُم، و جَلاءُ عَشا أبصارِکُم، و أمنُ فَزَعِ جَأشِکُم، و ضِیاءُ سَوادِ ظُلمَتِکُم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داوُوا بِالتَّقوَی الأسقامَ ، و بادِروا بِها الحِمامَ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أیقِظوا بها نَومَکُم ، و اقطَعوا بِها یَومَکُم ، و أشعِروها قُلوبَکُم ، و ارحَضوا بِها ذُنوبَکُم ، و داوُوا بِها الأسقامَ ، و بادِروا بها الحِمامَ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Style w:val="FootnoteAnchor"/>
          <w:rtl w:val="true"/>
        </w:rPr>
        <w:footnoteReference w:id="1669"/>
      </w:r>
    </w:p>
    <w:p>
      <w:pPr>
        <w:pStyle w:val="BookText"/>
        <w:rPr/>
      </w:pPr>
      <w:r>
        <w:rPr>
          <w:rFonts w:eastAsia="Times New Roman" w:cs="Times New Roman" w:ascii="Times New Roman" w:hAnsi="Times New Roman"/>
          <w:color w:val="111111"/>
          <w:sz w:val="28"/>
          <w:szCs w:val="28"/>
          <w:lang w:val="en-US" w:bidi="en-US"/>
        </w:rPr>
        <w:t>4102</w:t>
      </w:r>
    </w:p>
    <w:p>
      <w:pPr>
        <w:pStyle w:val="BookText"/>
        <w:rPr/>
      </w:pPr>
      <w:r>
        <w:rPr>
          <w:rFonts w:ascii="IRNazanin" w:hAnsi="IRNazanin" w:eastAsia="IRNazanin"/>
          <w:color w:val="111111"/>
          <w:sz w:val="28"/>
          <w:sz w:val="28"/>
          <w:szCs w:val="28"/>
          <w:rtl w:val="true"/>
          <w:lang w:bidi="fa-IR"/>
        </w:rPr>
        <w:t>تقوا، محکم ترین دستگیره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اگر چنگ زنی محکمترین رشته میان تو و خداست و محافظی است در برابر عذاب دردناک</w:t>
      </w:r>
      <w:r>
        <w:rPr>
          <w:rFonts w:eastAsia="IRNazanin" w:cs="IRNazanin"/>
          <w:color w:val="111111"/>
          <w:sz w:val="28"/>
          <w:szCs w:val="28"/>
          <w:rtl w:val="true"/>
          <w:lang w:bidi="fa-IR"/>
        </w:rPr>
        <w:t>.</w:t>
      </w:r>
      <w:bookmarkStart w:id="924" w:name="pg11935_174448"/>
    </w:p>
    <w:p>
      <w:pPr>
        <w:pStyle w:val="BookText"/>
        <w:rPr/>
      </w:pPr>
      <w:bookmarkEnd w:id="9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لِتَقوَی اللّهِ حَبلاً وَثیقا عُروَتُهُ، و مَعقِلاً مَنیعا ذِروَتُهُ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صِفاتِ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 سَلَکَ سَبیلَهُ ، و عَرَفَ مَنارَهُ ، و قَطَعَ غِمارَهُ، و استَمسَکَ مِن العُری بأوثَقِها، و مِن الحِبالِ بأمتَنِها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Style w:val="FootnoteAnchor"/>
          <w:rtl w:val="true"/>
        </w:rPr>
        <w:footnoteReference w:id="1672"/>
      </w:r>
    </w:p>
    <w:p>
      <w:pPr>
        <w:pStyle w:val="Heading4"/>
        <w:numPr>
          <w:ilvl w:val="3"/>
          <w:numId w:val="1"/>
        </w:numPr>
        <w:rPr/>
      </w:pPr>
      <w:bookmarkStart w:id="925" w:name="__RefHeading___Toc14722953_73709187"/>
      <w:bookmarkStart w:id="926" w:name="_Toc381"/>
      <w:bookmarkEnd w:id="925"/>
      <w:r>
        <w:rPr/>
        <w:t>4103</w:t>
      </w:r>
      <w:r>
        <w:rPr>
          <w:rtl w:val="true"/>
        </w:rPr>
        <w:t xml:space="preserve"> - </w:t>
      </w:r>
      <w:r>
        <w:rPr>
          <w:rtl w:val="true"/>
        </w:rPr>
        <w:t>دَورُ التَّقوی فی قَبولِ الأعمالِ</w:t>
      </w:r>
      <w:bookmarkEnd w:id="926"/>
    </w:p>
    <w:p>
      <w:pPr>
        <w:pStyle w:val="Heading5"/>
        <w:numPr>
          <w:ilvl w:val="4"/>
          <w:numId w:val="1"/>
        </w:numPr>
        <w:rPr/>
      </w:pPr>
      <w:bookmarkStart w:id="927" w:name="__RefHeading___Toc14722955_73709187"/>
      <w:bookmarkStart w:id="928" w:name="_Toc382"/>
      <w:bookmarkEnd w:id="927"/>
      <w:r>
        <w:rPr/>
        <w:t>4103</w:t>
      </w:r>
      <w:r>
        <w:rPr>
          <w:rtl w:val="true"/>
        </w:rPr>
        <w:t xml:space="preserve"> - </w:t>
      </w:r>
      <w:r>
        <w:rPr>
          <w:rtl w:val="true"/>
        </w:rPr>
        <w:t>نقش تقوا در پذیرش اعمال</w:t>
      </w:r>
      <w:bookmarkEnd w:id="9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eastAsia="Amiri" w:cs="Amiri" w:ascii="Amiri" w:hAnsi="Amiri"/>
          <w:color w:val="111111"/>
          <w:sz w:val="28"/>
          <w:szCs w:val="28"/>
          <w:rtl w:val="true"/>
          <w:lang w:bidi="ar-SA"/>
        </w:rPr>
        <w:t xml:space="preserve">» . </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کُن لِلعَمَلِ بِالتَّقوی أشَدَّ اهتِماما مِنکَ بِالعَمَلِ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ریسمانی دارد که دستگیره اش بسیار محکم است و پناهگاهی دارد که بلندایش تسخیر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صفات تقوا پیشگان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محبوب ترین بندگان خدا در نزد او بنده ای است که خداوند او را در برابر نفْسش یاری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دیده، و آن را پیموده و نشانه راهیابی خویش را شناخته و سختی ها و خطرات آن را درنوردیده و به محکمترین حلقه ها و استوارترین ریسمان ها، چنگ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4103</w:t>
      </w:r>
    </w:p>
    <w:p>
      <w:pPr>
        <w:pStyle w:val="BookText"/>
        <w:rPr/>
      </w:pPr>
      <w:r>
        <w:rPr>
          <w:rFonts w:ascii="IRNazanin" w:hAnsi="IRNazanin" w:eastAsia="IRNazanin"/>
          <w:color w:val="111111"/>
          <w:sz w:val="28"/>
          <w:sz w:val="28"/>
          <w:szCs w:val="28"/>
          <w:rtl w:val="true"/>
          <w:lang w:bidi="fa-IR"/>
        </w:rPr>
        <w:t>نقش تقوا در پذیرش اعمال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 به حق برایشان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ای تقدیم کردند، پس ، از یکی از آن دو پذیرفته شد و از دیگری پذیرفته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با تقوا بیشتر اهتمام داشته باش،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بِالعَمَلِ بِالتَّقوی أشَدَّ اهتِماما مِنکَ بِالعَمَلِ بغَیرِهِ ؛ فإنّهُ لا یَقِلُّ عَملٌ بِالتَّقوی ، و کَیفَ یَقِلُّ عَملٌ یُتَقَبَّلُ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بِقَبولِ العَمَلِ أشَدَّ اهتِماما مِنکُم بِالعَمَلِ ؛ فإنّهُ لَن یَقِلَّ عَمَلٌ مَع التَّقوی ، و کَیفَ یَقِلُّ عَمَلٌ تُقُبِّلَ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یَقِلُّ عَمَلٌ مَع تَقوی ، و کَیفَ یَقِلُّ ما یُتَقَبَّلُ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صِفَتانِ لا یَقبَلُ اللّهُ سبحانَهُ الأعمالَ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 و الإخلاصُ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الکافی عن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علیِّ بنِ الحسین علیه السلام ، فجاءَهُ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إنّی مُبتَلیً بِالنِّساءِ ، فأزنی یَوما و أصُوم یَوما ، فیَکونُ ذا کفّارَةً لِذا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أحَبَّ إلَی اللّهِ عَزَّ و جلَّ مِن أن یُطاعَ و لا یُعصی ، فلا تَزْنِ و لا 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فاجتَذَبَهُ أبو جعفرٍ علیه السلام إلَیهِ فأخَذَ بِیَدِهِ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زَنَّةَ </w:t>
      </w:r>
      <w:r>
        <w:rPr>
          <w:rStyle w:val="FootnoteAnchor"/>
          <w:rtl w:val="true"/>
        </w:rPr>
        <w:footnoteReference w:id="1679"/>
      </w:r>
      <w:r>
        <w:rPr>
          <w:rFonts w:ascii="Amiri" w:hAnsi="Amiri" w:eastAsia="Amiri" w:cs="Amiri"/>
          <w:color w:val="111111"/>
          <w:sz w:val="28"/>
          <w:sz w:val="28"/>
          <w:szCs w:val="28"/>
          <w:rtl w:val="true"/>
          <w:lang w:bidi="ar-SA"/>
        </w:rPr>
        <w:t>، تَعمَلُ عَمَلَ أهلِ النَّارِ و تَرجو أن تَدخُلَ الجَنَّةَ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با تقوا بیشتر اهتمام داشته باش، تا به عملِ بدون تقوا؛ زیرا هیچ عملی که با تقوا توأم باشد اندک نیست، چگونه اندک باشد عملی که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خداوند از تقوا پیشگان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پذیرفته شدن عمل بیشتر اهتمام ورزید، تا به خود عمل؛ زیرا عملی که با تقوا همراه باشد، هرگز کم نیست، چگونه کم باشد عملی که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با تقوا اندک نیست، چگونه اندک باشد چیزی که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است که خداوند سبحان اعمال را جز با وجود آنها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زین العابدین علیه السلام بودم که مردی آمد و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باره هستم، از همین رو یک روز زنا می کنم و یک روز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می تواند کفّاره آن باشد؟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خداوند عزّ و جلّ محبوبتر از این نیست که اطاعت شود و نافرمانی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زنا کن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آن مرد را به طرف خود کشید و دستش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مسخره </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دوزخیان را می کنی و امید داری به بهشت روی؟</w:t>
      </w:r>
      <w:r>
        <w:rPr>
          <w:rFonts w:eastAsia="IRNazanin" w:cs="IRNazanin"/>
          <w:color w:val="111111"/>
          <w:sz w:val="28"/>
          <w:szCs w:val="28"/>
          <w:rtl w:val="true"/>
          <w:lang w:bidi="fa-IR"/>
        </w:rPr>
        <w:t>!</w:t>
      </w:r>
      <w:bookmarkStart w:id="929" w:name="pg11935_174450"/>
    </w:p>
    <w:p>
      <w:pPr>
        <w:pStyle w:val="BookText"/>
        <w:rPr/>
      </w:pPr>
      <w:bookmarkEnd w:id="929"/>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جِدُّوا و اجتَهِدوا ، و إن لَم تَعمَلوا فلا تَعصُوا ؛ فإنَّ مَن یَبنی و لا یَهدِمُ یَرتَفِعُ بِناؤهُ و إن کانَ یَسیرا ، و إنَّ مَن یَبنی و یَهدِمُ یوُشِکُ أن لا یَرتَفِعَ بِناؤهُ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Style w:val="FootnoteAnchor"/>
          <w:rtl w:val="true"/>
        </w:rPr>
        <w:footnoteReference w:id="1683"/>
      </w:r>
    </w:p>
    <w:p>
      <w:pPr>
        <w:pStyle w:val="Heading4"/>
        <w:numPr>
          <w:ilvl w:val="3"/>
          <w:numId w:val="1"/>
        </w:numPr>
        <w:rPr/>
      </w:pPr>
      <w:bookmarkStart w:id="930" w:name="__RefHeading___Toc14722957_73709187"/>
      <w:bookmarkStart w:id="931" w:name="_Toc383"/>
      <w:bookmarkEnd w:id="930"/>
      <w:r>
        <w:rPr/>
        <w:t>4104</w:t>
      </w:r>
      <w:r>
        <w:rPr>
          <w:rtl w:val="true"/>
        </w:rPr>
        <w:t xml:space="preserve"> - </w:t>
      </w:r>
      <w:r>
        <w:rPr>
          <w:rtl w:val="true"/>
        </w:rPr>
        <w:t>مَن یَتَّقِ اللَّهَ یَجعَل لَهُ مَخرَجاً</w:t>
      </w:r>
      <w:bookmarkEnd w:id="931"/>
    </w:p>
    <w:p>
      <w:pPr>
        <w:pStyle w:val="Heading5"/>
        <w:numPr>
          <w:ilvl w:val="4"/>
          <w:numId w:val="1"/>
        </w:numPr>
        <w:rPr/>
      </w:pPr>
      <w:bookmarkStart w:id="932" w:name="__RefHeading___Toc14722959_73709187"/>
      <w:bookmarkStart w:id="933" w:name="_Toc384"/>
      <w:bookmarkEnd w:id="932"/>
      <w:r>
        <w:rPr/>
        <w:t>4104</w:t>
      </w:r>
      <w:r>
        <w:rPr>
          <w:rtl w:val="true"/>
        </w:rPr>
        <w:t xml:space="preserve"> - </w:t>
      </w:r>
      <w:r>
        <w:rPr>
          <w:rtl w:val="true"/>
        </w:rPr>
        <w:t>هرکه از خدا پروا کند، خداوند برای او راه نجاتی قرار دهد</w:t>
      </w:r>
      <w:bookmarkEnd w:id="9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 وَأُولاَتُ الأَحْمَالِ أَجَلُهُنَّ أَنْ یَضَعْنَ حَمْلَهُنَّ وَ مَنْ یَتَّقِ اللّهَ یَجْعَلْ لَهُ مِنْ أَمْرِهِ یُسْرا</w:t>
      </w:r>
      <w:r>
        <w:rPr>
          <w:rFonts w:eastAsia="Amiri" w:cs="Amiri" w:ascii="Amiri" w:hAnsi="Amiri"/>
          <w:color w:val="111111"/>
          <w:sz w:val="28"/>
          <w:szCs w:val="28"/>
          <w:rtl w:val="true"/>
          <w:lang w:bidi="ar-SA"/>
        </w:rPr>
        <w:t xml:space="preserve">» .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السَّماواتِ و الأرضَ کانَتا رَتقا علی عَبدٍ ثُمّ اتَّقَی اللّهَ ، لَجَعَلَ اللّهُ لَهُ مِنهُما فَرَجا و مَخرَجا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و کوشا باشید و اگر عمل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نکنید؛ زیرا کسی که می سازد و ویران نمی کند، بنایش بالا می رود اگر چه اندکی؛ اما کسی که می سازد و ویران می کند، بنایش هیچ گاه بالا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4104</w:t>
      </w:r>
    </w:p>
    <w:p>
      <w:pPr>
        <w:pStyle w:val="BookText"/>
        <w:rPr/>
      </w:pPr>
      <w:r>
        <w:rPr>
          <w:rFonts w:ascii="IRNazanin" w:hAnsi="IRNazanin" w:eastAsia="IRNazanin"/>
          <w:color w:val="111111"/>
          <w:sz w:val="28"/>
          <w:sz w:val="28"/>
          <w:szCs w:val="28"/>
          <w:rtl w:val="true"/>
          <w:lang w:bidi="fa-IR"/>
        </w:rPr>
        <w:t>هرکه از خدا پروا کند، خداوند برای او راه نجاتی قرار دهد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خدا پروا کند خداوند برای او راه بیرون شدنی قرار می دهد و از جایی که حسابش را نمی کند به او روزی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زنان شما که از خون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نومیدند، اگر شکّ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خون می بینند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آنان سه ماه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ندیده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 شان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آبستن مدّتشان این است که وضع حمل کنند و هر کس از خدا پروا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کارش تسهیلی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 ها و زمین در برابر بنده ای سر به هم آورند و آن بنده تقوای خدا پیشه کند، حتماً خداوند از میان آن دو، شکاف و راه خروجی برایش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آلهـ لَمّا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شُبُهاتِ الدُّنیا ، و مِن غَمَراتِ المَوتِ ، و شَدائدِ یَومِ القِیامَةِ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کنز العمّال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 اتَّخِذوا التَّقوی تِجارَةً یَأتِکُمُ الرِّزقُ بلا بِضاعَةٍ و لا تِجارَةٍ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تَرَکَ أحَدٌ مِنکُم للّهِ شَیئا إلاّ آتاهُ اللّهُ مِمّا هُو خَیرٌ لَهُ مِنهُ مِن حَیثُ لا یَحتَسِبُ ، و لا تَهاوَنَ بهِ و أخَذَهُ مِن حَیثُ لا یَعلَمُ إلاّ آتاهُ اللّهُ مِمّا هُو أشَدُّ علَیهِ مِنهُ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رسولِ اللّهِ صلی الله علیه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من لَزِمَها أطاعَتهُ الدُّنیا و الآخِرَةُ ، و رَبِحَ 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 مَن أرادَ أن یَکونَ أعَزَّ النّاسِ فلْیَتَّقِ اللّهَ عَزَّ و جلَّ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 </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 xml:space="preserve">پیامبر خدا صلی الله علیه و آلهـ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راه خروجی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شبهات دنیا و از سختی های مرگ و دشواری های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تجارت شمارید، تا بدون هیچ سرمایه و سودایی به شما روزی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هرکه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خروجی قرار دهد و از جایی که گمان نمی برد روزیش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به خاطر خدا چیزی را رها نکند، مگر اینکه خداوند بهتر از آن را از جایی که گمانش را هم نمی برد، نصیبش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بی اعتنایی نکند و ندانسته چیزی را نگیرد، مگر اینکه خداوند بدتر از آن را از جایی که فکرش را هم نمی کند، بهره او گرداند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است که هر کس پایبند آن باشد دنیا و آخرت به فرمانش در آیند و به بهشت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با عزّت ترین مردم باشد، باید از خدا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از خدا پروا کند خداوند برای او برونشوی قرار دهد و از جایی که گمان نمی بَرَد روزیش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لأبی ذرٍّ لمّا اُخرِجَ إلَی الرَّبَذَةِ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إنّکَ غَضِبتَ للّهِ ، فارْجُ مَن غَضِبتَ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السَّماواتِ و الأرَضِینَ کانَتا علی عَبدٍ رَتقا ، ثُمّ اتَّقَی اللّهَ لَجَعَلَ اللّهُ لَهُ مِنهُما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یُؤنِسَنَّکَ إلاّ الحَقُّ ، و لا یُوحِشَنَّکَ إلاّ الباطِلُ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اللّهَ سبحانَهُ جَعَلَ لَهُ مِن کُلِّ هَمٍّ فَرَجا ، و مِن کُلِّ ضِیقٍ مَخرَجا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بِالتَّقوی عَزَبَت </w:t>
      </w:r>
      <w:r>
        <w:rPr>
          <w:rStyle w:val="FootnoteAnchor"/>
          <w:rtl w:val="true"/>
        </w:rPr>
        <w:footnoteReference w:id="1693"/>
      </w:r>
      <w:r>
        <w:rPr>
          <w:rFonts w:ascii="Amiri" w:hAnsi="Amiri" w:eastAsia="Amiri" w:cs="Amiri"/>
          <w:color w:val="111111"/>
          <w:sz w:val="28"/>
          <w:sz w:val="28"/>
          <w:szCs w:val="28"/>
          <w:rtl w:val="true"/>
          <w:lang w:bidi="ar-SA"/>
        </w:rPr>
        <w:t xml:space="preserve">عنهُ الشَّدائدُ بَعدَ دُنُوِّها ، و احلَولَت لَهُ الاُمورُ بَعدَ مَرارَتِها ، و انفَرَجَت عَنهُ الأمواجُ بَعدَ تَراکُمِها ، و أسهَلَت لَهُ الصِّعابُ بَعدَ إنصابِها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الفِتَنِ ، و نُورا مِن الظُّلَمِ ، و یُخَلِّدْهُ فیما اشتَهَت نَفسُهُ ، و یُنزِلْهُ مَنزِلَ الکَرامَةِ عِندَهُ ، و فی دارٍ اصطَنَعَها لِنَفسِهِ ، ظِلُّها عَرشُهُ ، و نُورُها بَهجَتُهُ ، و زُوّارُها مَلائکَتُهُ ، و رُفَقاؤها رُسُلُهُ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امام علی علیه السلامـ به ابوذر هنگام تبعیدش به ربذه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به همان کسی که برای او خشم گرفتی امیدوار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آسمانها و زمین ها به روی بنده ای بسته شوند و آن بنده تقوای خدا پیشه کند، خداوند از میان آنها راه خروجی برایش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حقّ با تو مأنوس نشود، و چیزی جز باطل تو را نهراساند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خداوند سبحان پروا کند، خداوند او را از هر غمی برهاند و از هر تنگنایی برون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تقوا چنگ زند، سختی هایی که به او نزدیک شده اند از وی دور شوند و کارها بعد از تلخ شدن بر او شیرین گردند و موج هایی که در برابرش متراکم شده اند، کنار روند و دشواری هایی که او را به رنج افکنده اند، آسان شوند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هر کس از خدا پروا کند خداوند برایش راه خروجی از فتنه ها و نوری در تاریکی ها قرار دهد و او را در آنچه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گرداند و در منزل کرامت خود و در سرایی که برای خودش برگزیده است، جای دهد؛ منزل و سرایی که سقف آن عرش خداست و نورش جمال و بهجت او و زائرانش فرشتگان او و ساکنانش پیامبران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فیما کَتَبَ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یَقِی بِالتَّقوی عَنِ العَبدِ ما عَزُبَ عَنهُ عَقلُهُ ، و یُجَلِّی بِالتَّقوی عَنهُ عَماهُ و جَهلَهُ ، و بِالتَّقوی نَجا نُوحٌ و مَن مَعهُ فی السَّفینَةِ ، و صالِحٌ و مَن مَعهُ مِن الصّاعِقَةِ ، و بِالتَّقوی فازَ الصّابِرونَ ، و نَجَتْ تِلکَ العُصَبُ مِن المَهالِکِ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اعتَصمَ باللّهِ بتَقواهُ عَصَمَهُ اللّهُ ، و مَن أقبَلَ اللّهُ علیهِ و عَصَمَهُ لَم یُبالِ لَو سَقَطَتِ السَّماءُ علَی الأرضِ ، و إنْ نَزلَتْ نازِلَةٌ علی أهلِ الأرضِ فشَمِلَهُم بَلِیَّةٌ کانَ فی حِرزِ اللّهِ بِالتَّقوی مِن کُلِّ بَلِیَّةٍ ، أ لَیسَ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Style w:val="FootnoteAnchor"/>
          <w:rtl w:val="true"/>
        </w:rPr>
        <w:footnoteReference w:id="16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ضَمِنَ لِمَنِ اتَّقاهُ أن یُحَوِّلَهُ عمّا یَکرَهُ إلی ما یُحِبُّ ، و یَرزُقَهُ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السلامـ در نامه خود به سعد الخیر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واسطه تقوا آنچه را که عقل بنده به آن نمی رسد، از وی دور می گرداند و به وسیله تقوا کوری و نادانی او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تقوا بود که نوح و کسانی که با او در کشتی بودند نجات یافتند و صالح و پیروانش از صاعقه رستند و با تقواست که شکیبایان کامیاب شدند و آن گروه ها از مهلکه ها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تقوا داشتن از خدا به او پناه برد، خداوند او را نگه دارد و هر کس که خداوند به او رو کند و نگه دارش باشد، وی را از افتادن آسمان بر زمین باکی نباشد و اگر بر اهل زمین بلایی فرود آید و همگان را در بر گیرد، او به سبب تقوا از هر بلایی در امان ماند، مگر نه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که پرهیزگاران در جایگاهی امن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کسی که از او پروا دارد ضمانت کرده است که هر ناخوشایندی را برای او به آنچه خوشایندش می باشد تغییر دهد و از جایی که گمانش را هم نمی برد روزیش رساند</w:t>
      </w:r>
      <w:r>
        <w:rPr>
          <w:rFonts w:eastAsia="IRNazanin" w:cs="IRNazanin"/>
          <w:color w:val="111111"/>
          <w:sz w:val="28"/>
          <w:szCs w:val="28"/>
          <w:rtl w:val="true"/>
          <w:lang w:bidi="fa-IR"/>
        </w:rPr>
        <w:t>.</w:t>
      </w:r>
      <w:bookmarkStart w:id="934" w:name="pg11935_174454"/>
    </w:p>
    <w:p>
      <w:pPr>
        <w:pStyle w:val="Heading4"/>
        <w:numPr>
          <w:ilvl w:val="3"/>
          <w:numId w:val="1"/>
        </w:numPr>
        <w:rPr/>
      </w:pPr>
      <w:bookmarkStart w:id="935" w:name="__RefHeading___Toc14722961_73709187"/>
      <w:bookmarkStart w:id="936" w:name="_Toc385"/>
      <w:bookmarkEnd w:id="934"/>
      <w:bookmarkEnd w:id="935"/>
      <w:r>
        <w:rPr/>
        <w:t>4105</w:t>
      </w:r>
      <w:r>
        <w:rPr>
          <w:rtl w:val="true"/>
        </w:rPr>
        <w:t xml:space="preserve"> - </w:t>
      </w:r>
      <w:r>
        <w:rPr>
          <w:rtl w:val="true"/>
        </w:rPr>
        <w:t>المُتَّقونَ</w:t>
      </w:r>
      <w:bookmarkEnd w:id="936"/>
    </w:p>
    <w:p>
      <w:pPr>
        <w:pStyle w:val="Heading5"/>
        <w:numPr>
          <w:ilvl w:val="4"/>
          <w:numId w:val="1"/>
        </w:numPr>
        <w:rPr/>
      </w:pPr>
      <w:bookmarkStart w:id="937" w:name="__RefHeading___Toc14722963_73709187"/>
      <w:bookmarkStart w:id="938" w:name="_Toc386"/>
      <w:bookmarkEnd w:id="937"/>
      <w:r>
        <w:rPr/>
        <w:t>4105</w:t>
      </w:r>
      <w:r>
        <w:rPr>
          <w:rtl w:val="true"/>
        </w:rPr>
        <w:t xml:space="preserve"> - </w:t>
      </w:r>
      <w:r>
        <w:rPr>
          <w:rtl w:val="true"/>
        </w:rPr>
        <w:t>تقوا پیشگان</w:t>
      </w:r>
      <w:bookmarkEnd w:id="9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 </w:t>
      </w:r>
      <w:r>
        <w:rPr>
          <w:rStyle w:val="FootnoteAnchor"/>
          <w:rtl w:val="true"/>
        </w:rPr>
        <w:footnoteReference w:id="17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سادَةٌ ، و الفُقَهاءُ قادَةٌ ، و الجُلوسُ إلَیهِم عِبادَةٌ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سادَةٌ ، العُلَماءُ و الفُقَهاءُ قادَةٌ ، اُخِذَ علَیهِم أداءُ مَواثِیقِ العِلمِ ، و الجُلوسُ إلَیهِم بَرَکَةٌ ، و النَّظَرُ إلَیهِم نُورٌ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عِبادَ اللّهِ أنّ المُتَّقینَ ذَهَبوا بعاجِلِ الدُّنیا و آجِلِ الآخِرَةِ ، فشارَکُوا أهلَ الدُّنیا فی دُنیاهُم ، و لَم یُشارِکوا أهلَ الدُّنیا فی آخِرَتِهِم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اُمَناءُ ، و الأتقیاءُ حُصونٌ ، و العُمّالُ سادَةٌ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القِیامَةُ عُرسُ المُتَّقینَ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4105</w:t>
      </w:r>
    </w:p>
    <w:p>
      <w:pPr>
        <w:pStyle w:val="BookText"/>
        <w:rPr/>
      </w:pPr>
      <w:r>
        <w:rPr>
          <w:rFonts w:ascii="IRNazanin" w:hAnsi="IRNazanin" w:eastAsia="IRNazanin"/>
          <w:color w:val="111111"/>
          <w:sz w:val="28"/>
          <w:sz w:val="28"/>
          <w:szCs w:val="28"/>
          <w:rtl w:val="true"/>
          <w:lang w:bidi="fa-IR"/>
        </w:rPr>
        <w:t>تقوا پیشگان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تقوا پیشگان در میان باغ 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پیشگان مهترند و فقیهان رهبرند و همنشینی با آنان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پیشگان مهترند و علما و فقها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پیمان گرفته شده است که تعهّدات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جای آورند و نشستن در محضر آنان مایه برکت است و نگریستن به آنها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پرهیزگاران هم دنیا را بردند و هم آخرت را؛ با اهل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آنان شریکند، ولی اهل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آنان با ایشان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امانتدارند و پرهیزگاران، دژ و کارگزاران مهتر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عروسی تقوا پیشگان است</w:t>
      </w:r>
      <w:r>
        <w:rPr>
          <w:rFonts w:eastAsia="IRNazanin" w:cs="IRNazanin"/>
          <w:color w:val="111111"/>
          <w:sz w:val="28"/>
          <w:szCs w:val="28"/>
          <w:rtl w:val="true"/>
          <w:lang w:bidi="fa-IR"/>
        </w:rPr>
        <w:t>.</w:t>
      </w:r>
      <w:bookmarkStart w:id="939" w:name="pg11935_174455"/>
    </w:p>
    <w:p>
      <w:pPr>
        <w:pStyle w:val="Heading4"/>
        <w:numPr>
          <w:ilvl w:val="3"/>
          <w:numId w:val="1"/>
        </w:numPr>
        <w:rPr/>
      </w:pPr>
      <w:bookmarkStart w:id="940" w:name="__RefHeading___Toc14722965_73709187"/>
      <w:bookmarkStart w:id="941" w:name="_Toc387"/>
      <w:bookmarkEnd w:id="939"/>
      <w:bookmarkEnd w:id="940"/>
      <w:r>
        <w:rPr/>
        <w:t>4106</w:t>
      </w:r>
      <w:r>
        <w:rPr>
          <w:rtl w:val="true"/>
        </w:rPr>
        <w:t xml:space="preserve"> - </w:t>
      </w:r>
      <w:r>
        <w:rPr>
          <w:rtl w:val="true"/>
        </w:rPr>
        <w:t>خَصائِصُ المُتَّقینَ</w:t>
      </w:r>
      <w:bookmarkEnd w:id="941"/>
    </w:p>
    <w:p>
      <w:pPr>
        <w:pStyle w:val="Heading5"/>
        <w:numPr>
          <w:ilvl w:val="4"/>
          <w:numId w:val="1"/>
        </w:numPr>
        <w:rPr/>
      </w:pPr>
      <w:bookmarkStart w:id="942" w:name="__RefHeading___Toc14722967_73709187"/>
      <w:bookmarkStart w:id="943" w:name="_Toc388"/>
      <w:bookmarkEnd w:id="942"/>
      <w:r>
        <w:rPr/>
        <w:t>4106</w:t>
      </w:r>
      <w:r>
        <w:rPr>
          <w:rtl w:val="true"/>
        </w:rPr>
        <w:t xml:space="preserve"> - </w:t>
      </w:r>
      <w:r>
        <w:rPr>
          <w:rtl w:val="true"/>
        </w:rPr>
        <w:t>ویژگی های تقواپیشگان</w:t>
      </w:r>
      <w:bookmarkEnd w:id="9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 xml:space="preserve">» .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 xml:space="preserve">» .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1713"/>
      </w:r>
    </w:p>
    <w:p>
      <w:pPr>
        <w:pStyle w:val="BookText"/>
        <w:rPr/>
      </w:pP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4106</w:t>
      </w:r>
    </w:p>
    <w:p>
      <w:pPr>
        <w:pStyle w:val="BookText"/>
        <w:rPr/>
      </w:pPr>
      <w:r>
        <w:rPr>
          <w:rFonts w:ascii="IRNazanin" w:hAnsi="IRNazanin" w:eastAsia="IRNazanin"/>
          <w:color w:val="111111"/>
          <w:sz w:val="28"/>
          <w:sz w:val="28"/>
          <w:szCs w:val="28"/>
          <w:rtl w:val="true"/>
          <w:lang w:bidi="fa-IR"/>
        </w:rPr>
        <w:t>ویژگی های تقوا پیشگان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 همان پرهیزگارانند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روی خود را به سوی مشرق و مغرب بگردانید،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کسی به خدا و روز واپسین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وجود دوست داشتنش، به خویشاوندان و یتیمان و بینوایان و در راه ماندگان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بدهد و نماز را برپای دارد و زکات بدهد و آنان که چون عهد بندند، به عهد خود وفادارانند و در سختی و زیان و به هنگام جنگ شکیبایانند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کسانی که راست گفته اند و آنان همان پرهیزگارانند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 ها و چشمه 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پروردگارشان عطا فرموده می گیرند؛ زیرا که آنها پیش از این نیکوکار بودند و از شب اندکی را می غنودند و در سحرگاهان طلب آمرزش می کردند و در اموالشان برای سائل و محروم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کردن شما به تقوا نزدیکتر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به داد برخیزید و به عدالت شهادت دهید و البته 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دارید که خدا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صاحِبا لأمیرِ المؤمنینَ علیه السلام یقالُ لَهُ هَمّامٌ کانَ رجُلاً عابِدا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صِفْ لِیَ المُتَّقینَ ، حتّی کأنّی أنظُرُ إلَیهِم ، فتَثاقَلَ علیه السلام عن جَوابِهِ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هَمّامُ ، اتَّقِ اللّهَ و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مَع الّذینَ اتَّقَوا و الّذینَ هُم مُحسِنونَ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یَقنَعْ هَمّامٌ بهذا القَولِ حتّی عَزمَ علَیهِ ، فحَمِدَ اللّهَ و أثنی علَیهِ و صلّی علَی النَّبیِّ صلی الله علیه و آله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و تعالی خَلَقَ الخَلقَ حِینَ خَلَقَهُم غَنِیّا عَن طاعَتِهِم ، آمِنا مِن مَعصِیَتِهِم ؛ لأنّهُ لا تَضُرُّهُ مَعصِیَةُ مَن عَصاهُ ، و لا تَنفَعُهُ طاعَةُ مَن أطاعَهُ ، فقَسَمَ بَینَهُم مَعایِشَهُم ، و وَضَعَهُم مِن الدُّنیا مَواضِعَهُم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فالمُتَّقونَ فیها هُم أهلُ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 مَلبَسُهُمُ الاقتِصادُ ، و مَشیُهُمُ التَّواضُعُ ، غَضُّوا أبصارَهُم عَمّا حَرَّمَ اللّهُ علَیهِم ، و وَقَفوا أسماعَهُم علَی العِلمِ النّافِعِ لَهُم ، نُزِّلَت أنفُسُهُم مِنهُم فی البَلاءِ کالّتی نُزِّلَت فی الرَّخاءِ ، و لَو لا الأجَلُ الّذی کَتَبَ اللّهُ علَیهم لَم تَستَقِرَّ أرواحُهُم فی أجسادِهِم طَرفَةَ عَینٍ ؛ شَوقا إلَی الثَّوابِ ، و خَوفا مِن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 فَهُم و الجَنَّةُ کَمَن قَد رَآها فَهُم فِیها مُنَعَّمونَ ، و هُم و النّارُ کَمَن قَد رآها فَهُم فِیها مُعَذَّبونَ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مَحزونَةٌ ، و شُرورُهُم مَأمونَةٌ ، و أجسادُهُم نَحیفَةٌ ، و حاجاتُهُم خَفیفَةٌ ، و أنفُسُهُم عَفیفَةٌ ، صَبَروا أیّاما قَصیرَةً أعقَبَتهُم راحَةً طَویلَةً ، تِجارَةٌ مُربِحَةٌ یَسَّرَها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أرادَتهُمُ الدُّنیا فلَم یُریدوها ، و أسَرَتهُم فَفَدَوا أنفُسَهُم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اللّیلُ فَصافُّونَ أقدامَهُم ، تالِینَ لأِجزاءِ القُرآنِ ، یُرَتِّلونَها تَرتیلاً ، یُحَزِّنونَ بهِ أنفُسَهُم ، و یَستَثیرونَ بهِ دَواءَ دائهِم ، فإذا مَرُّوا بآیَةٍ فیها تَشویقٌ رَکَنوا إلَیها طَمَعا ، و تَطَلَّعَت نُفوسُهُم إلَیها شَوقا ، و ظَنُّوا أنّها نُصْبَ أعیُنِهِم ، و إذا مَرُّوا بآیَةٍ فیها تَخویفٌ أصغَوا إلَیها مَسامِعَ قُلوبِهِم ، و ظَنُّوا أنّ زَفیرَ جَهَنَّمَ و شَهیقَها فی اُصولِ آذانِهِم، فَهُم حانُونَ علی أوساطِهِم </w:t>
      </w:r>
      <w:r>
        <w:rPr>
          <w:rStyle w:val="FootnoteAnchor"/>
          <w:rtl w:val="true"/>
        </w:rPr>
        <w:footnoteReference w:id="1715"/>
      </w:r>
      <w:r>
        <w:rPr>
          <w:rFonts w:ascii="Amiri" w:hAnsi="Amiri" w:eastAsia="Amiri" w:cs="Amiri"/>
          <w:color w:val="111111"/>
          <w:sz w:val="28"/>
          <w:sz w:val="28"/>
          <w:szCs w:val="28"/>
          <w:rtl w:val="true"/>
          <w:lang w:bidi="ar-SA"/>
        </w:rPr>
        <w:t xml:space="preserve">، مُفتَرِشُونَ لِجِباهِهِم و أکُفِّهِم و رُکَبِهِم و أطرافِ أقدامِهِم ، یَطلُبونَ إلَی اللّهِ تعالی فی فَکاکِ رِقابِهِم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النَّهارُ فحُلَماءُ عُلَماءُ ، أبرارٌ أتقیاءُ ، قَد بَراهُمُ الخَوفُ بَرْیَ القِداحِ ، یَنظُرُ إلَیهِمُ النّاظِرُ فیَحسَبُهُم مَرضی ، و ما بِالقومِ مِن مَرَضٍ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خالَطَهُم أمرٌ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یَرضَونَ مِن أعمالِهِمُ القَلیلَ ، و لا یَستَکثِرونَ الکثیرَ ، فَهُم لأنفُسِهِم مُتَّهِمونَ، و من أعمالِهِم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زُکِّیَ أحَدٌ مِنهُم خافَ مِمّا یقالُ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بِنَفسی مِن غَیری ، و رَبّی أعلَمُ بی مِنّی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تُؤاخِذْنی بِما یَقولونَ ، و اجعَلْنی أفضَلَ مِمّا یَظُنُّونَ ، و اغفِرْ لی ما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عَلامَةِ أحَدِهِم أنّکَ تَری لَهُ قُوَّةً فی دِینٍ ، و حَزما فی لِینٍ ، و إیمانا فی یَقینٍ ، و حِرصا فی عِلمٍ ، و عِلما فی حِلمٍ ، و قَصدا فی غِنی ، و خُشوعا فی عِبادَةٍ ، و تَجَمُّلاً فی فاقَةٍ ، و صَبرا فی شِدَّةٍ ، و طَلَبا فی حَلالٍ ، و نَشاطا فی هُدیً ، و تَحَرُّجا عَن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 الأعمالَ الصّالِحَةَ و هُو علی وَجَلٍ ، یُمسی وَ هَمُّهُ الشُّکرُ ، و یُصبِحُ وَ هَمُّهُ الذِّکرُ ، یَبِیتُ حَذِرا ، و یُصبِحُ فَرِحا ؛ حَذِرا لِما حُذِّرَ مِن الغَفلَةِ ، و فَرِحا بما أصابَ مِن الفَضلِ 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اِستَصعَبَت علَیهِ نَفسُهُ فیما تَکرَهُ لَم یُعْطِها سُؤلَها فیما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عَینِهِ فِیما لا یَزولُ ، و زَهادَتُهُ فِیما لا یَبقی ، یَمزُجُ الحِلمَ بِالعِلمِ و القَولَ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قَریبا أمَلُهُ ، قَلیلاً زَلَلُهُ ، خاشِعا قَلبُهُ ، قانِعَةً نَفسُهُ ، مَنزورا أکلُهُ ، سَهلاً أمرُهُ ، حَریزا دِینُهُ، مَیِّتَةً شَهوَتُهُ ، مَکظوما غَیظُهُ ، الخَیرُ مِنهُ مَأمولٌ ، و الشَّرُّ مِنهُ 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 فی الغافِلینَ کُتِبَ فی الذّاکِرینَ و إن کانَ فی الذّاکِرینَ ، لَم یُکتَبْ مِن الغافِلینَ ، یَعفُو عَمَّن ظَلَمَهُ ، و یُعطی مَن حَرَمَهُ ، و یَصِلُ مَن قَطَعَهُ ، بَعیدا فُحشُهُ ، لَیِّنا قَولُهُ ، غائبا مُنکَرُهُ ، حاضِرا مَعروفُهُ ، مُقبِلاً خَیرُهُ ، مُدبِرا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الزَّلازلِ وَقورٌ ، و فی المَکارِهِ صَبورٌ ، و فی الرَّخاءِ شَکورٌ، لا یَحیفُ علی مَن یُبغِضُ، و لا یَأثَمُ فِیمَن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یَعتَرِفُ بِالحَقِّ قَبلَ أن یُشهَدَ علَیهِ ، لا یُضِیعُ ما استُحفِظَ ، و لا یَنسی ما ذُکِّرَ ، و لا یُنابِزُ بالألقابِ ، و لا یُضارُّ بِالجارِ ، و لا یَشمَتُ بِالمَصائبِ، و لا یَدخُلُ فی الباطِلِ ، و لا یَخرُجُ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صَمَتَ لَم یَغُمَّهُ صَمتُهُ ، و إن ضَحِکَ لَم یَعْلُ صَوتُهُ ، و إن بُغِیَ علَیهِ صَبَرَ حتّی یَکونَ اللّهُ هُو الّذی یَنتَقِمُ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فی عَناءٍ و النّاسُ مِنهُ فی راحَةٍ، أتعَبَ نفسَهُ لآخِرَتِهِ ، و أراحَ النّاسَ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 نَزاهَةٌ ، و دُنُوُّهُ مِمَّن دَنا مِنهُ لِینٌ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تَباعُدُهُ بِکِبرٍ و عَظَمَةٍ ، و لا دُنُوُّهُ بِمَکرٍ و خَدیعَةٍ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کانَت نَفسُهُ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کُنتُ أخافُها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تَصنَعُ المَواعِظُ البالِغَةُ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بالُکَ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أجَلٍ وَقتا لا یَعدُوهُ و سَبَبا لا یَتَجاوَزُهُ ، فمَهلاً لا تَعُدْ لِمِثلِها ، فإنَّما نَفَثَ الشَّیطانُ علی لِسانِکَ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یکی از یاران امیر مؤمنان علیه السلام به نام همّام، که مردی عابد بود،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را چنان برایم وصف کن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برابرم ایستاده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دادن به او کندی به خرج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داشته باش و نیکویی 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است که تقوا داشته باشند و کسانی که نیکو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به این جمله بسنده نکرد و به حضرت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حمد و ثنای الهی به جای آورد و بر پیامبر صلی الله علیه و آله درود فرستاد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پاک و بزرگ آنگاه که خلق را آفرید از طاعت آنان بی نیاز بود و از نا فرمانیشان ایمن؛ زیرا نه نافرمانی کسی که او را نافرمانی کند زیانی به وی رساند و نه طاعت کسی که طاعتش برد، سودی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روزی و معاش آنان را میانشان تقسیم کرد و هر کس را در این دنیا در جایگاه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پرهیزگاران در این دنیا فضایلی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با راستی و درستی توأم است و پوشاکشان با میانه روی و راه رفتنشان 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خداوند بر آنان حرام کرده است، چشم پوشیده اند و گوش های خود را وقف دانشی کرده اند که برایشان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 و گرفتاری همان گونه اند که در خوشی و آسایش و اگر نبود مهلت و اجلی که خداوند برایشان رقم زده است، از شوق به پاداش و ترس از کیفر، لحظه ای جان هایشان در پیکرهایشان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در جان های آنان بزرگ است و از این رو هر چه جز اوست در چشم هایشان خرد و حقیر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آن چنان باور دارند که گویی آن را می بینند و هم اکنون از نعمت هایش برخوردارند و دوزخ را چنان باور دارند که انگار آن را مشاهده می کنند و هم اینک در آن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هایشان اندوهگین است و شرّشان به کسی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پیکرهایشان نزار است و نیازهایشان اندک و جان هایشان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روزه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شکیبایی به سر می برند و به دنبال آن، آسایش جاودانی به دست می آورند و این سودای سود آوری است که پروردگارشان برای آنان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خواست، اما آنان دنیا را نخواستند و دنیا آنان را اسیر کرد اما جان خود را از او خریدند و خلاصش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برپا می خیزند و آیات قرآن را شمرده و با تأمّل تلاوت می کنند و به وسیله آن جان هایشان را اندوهناک می سازند و داروی درد خود را در آن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آیه ای تشویق آمیز می رسند، به آن امید می بندند و با اشتیاق به آن می نگرند و گویی پاداشی که از آن خبر می دهد در مقابل دیدگان آنهاست و هرگاه به آیه ای تهدیدآمیز بر</w:t>
      </w:r>
    </w:p>
    <w:p>
      <w:pPr>
        <w:pStyle w:val="BookText"/>
        <w:rPr/>
      </w:pPr>
      <w:r>
        <w:rPr>
          <w:rFonts w:ascii="IRNazanin" w:hAnsi="IRNazanin" w:eastAsia="IRNazanin"/>
          <w:color w:val="111111"/>
          <w:sz w:val="28"/>
          <w:sz w:val="28"/>
          <w:szCs w:val="28"/>
          <w:rtl w:val="true"/>
          <w:lang w:bidi="fa-IR"/>
        </w:rPr>
        <w:t>می خورند، گوش دل خویش را به آن می سپارند و چنان می پندارند که خروش دم و بازدم دوزخ در بیخ گوش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می کنند، پیشانی و کف دستها و زانوان و سر انگشتانشان را بر زمین می نهند و از خداوند متعال آزادی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روز بردبارانی دانا و نیکوکارانی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آنان را مانند تیرهای تراش خورده لاغر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آنان را ببیند، خیال می کند بیمارند در حالی که هیچ بیماری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دیوانه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درونشان هنگامه ای بزرگ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اندک خود رضایت نمی دهند، و اعمال بسیار خود را هم زیاد 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قصور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از کردارهایشان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یکی از آنان ستایش شود، از آنچه درباره اش گفته می شود، می ترسد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بهتر از هر کس می شناسم و پروردگارم مرا بهتر از خودم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گویند بر من مگیر و مرا برتر از آنچه آنان گمان می کنند بگردان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دانند 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یکی از آنان این است که در دین نیرومند است و نرمش و ملایمت را با قاطعیت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توأم با یقین دارد، به علم و معرفت حریص است، علم را با بردباری توأم کرده است، در زمان توانگری مقتصد است، در عبادت خشوع دارد، در تنگدستی آراسته و با عزّت نفْس است، در سختی ها شکیباست، در طلبِ حلال است، در پیمودن راه راست با نشاط است و از طمع و حرص به دور می باشد، در حالی که اعمال نیک انجام می دهد ترسان و نگران است، روز را با اهتمام به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 رساند، و شب را در حالی به صبح می رساند که همّ و غمش یاد خداست، شب را با ترس و حذر می گذراند و روز را با شادی و خوشحالی ؛ ترس و حذر از غفلتی که از آن برحذر داشته شده است و شادی و خوشحالی به خاطر فضل و رحمتی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نفْسش در آنچه وی دوست ندارد سرکشی و نافرمانی کند، او نیز شهوت های نفْس خود را بر آورده نمی سازد، شادی و دل خوشی او به چیزی است که زوال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رغبتی او به چیزی است که باقی و پایدار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با دانش و گفتار را با کردار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که آرزویش کوتاه و لغزشش اندک و دلش خاشع و نَفْسش قانع و خوراکش کم و کارش آسان و دینش محفوظ و شهوتش مرده و خشمش فرو خورده است، به خیرش امید می رود و شرّش به کسی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میان مردم غافل باشد از یاد آوران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 شود و اگر میان یاد کنندگان باشد از غافلان قلمداد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او ستم کرده است، گذشت می کند و به کسی که از او مضایقه کرده است عطا می کند و با آنکه از او بریده است، پیوند برقرار می سازد، از زشت گویی بدور است و گفتارش نرم و ملایم، کار ناپسند از او دیده نمی شود و کار پسندیده اش حاضر و آماده است، خیرش روی آورنده است و شرّش روی گرداننده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تکان دهنده با وقار و پابرجاست و در نا خوشایندی ها شکیبا و هنگام نعمت و آسایش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دشمنش دارد ستم نمی کند و به خاطر کسی که دوستش دارد مرتکب گناه نمی شود، به حق و حقیقت، پیش از آنکه بر آن گواه آورند،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او سپرده شود ضایع نمی سازد و آنچه را به یادش آورند فراموش نمی کند و نام و لقب های زشت روی کسی نمی گذارد و به همسایه خود زیانی نمی رساند و از گرفتاری ها و مصیبت های دیگران شاد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گام نمی گذارد و از طریق حق و حقیقت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خاموش نشیند، آن خاموشی او را اندوهگین نمی سازد و اگر بخندد، صدای خنده اش را بلند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ستم شود، صبر می کند تا خداوند انتقام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از دست او در رنج و مشقّت است و مردم از او در آسایش و 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آخرتش به زحمت می اندازد و مردم را از خویش در آسایش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دوری می کند، دوری کردنش از روی زهد و دوری از دنیاست و اگر به کسی نزدیک می شود، نزدیک شدنش از سر مهربانی و دلسوزی است؛ نه دوری گزیدنش به سبب تکبّر و بزرگ منشی است و نه نزدیک شدنش برای مکر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همّام از هوش رفت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نگران چنین پیشامدی برای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رسا این چنین در اهلش تأثیر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خودت چه 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خودت چنین تأثیری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مرگی زمانی دارد که از آن فراتر نمی رود و سببی دارد که از آن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باش و دیگر چنین سخنی را که شیطان به زبانت جاری ساخت، تکرار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التَّقوی هُمُ الأغنِیاءُ ، أغناهُمُ القَلیلُ مِن الدُّنیا ، فمَؤونَتُهُم یَسیرَةٌ ، إن نَسِیتَ الخَیرَ ذَکَّروکَ ، و إن عَمِلتَ بهِ أعانُوکَ ، أخَّرُوا شَهَواتِهِم و لَذّاتِهِم خَلفَهُم ، و قَدَّمُوا طاعَةَ رَبِّهِم أمامَهُم ، و نَظَروا إلی سَبیلِ الخَیرِ و إلی وَلایَةِ أحِبّاءِ اللّهِ فأحَبُّوهُم ، و تَولَّوهُم و اتَّبَعُوهُم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التَّقوی أیسَرُ أهلِ الدُّنیا مَؤونَةً ، و أکثَرُهُم لکَ مَعونَةً ، تَذکُرُ فیُعِینونَکَ ، و إن نَسِیتَ ذَکَّروکَ ، قَوّالُونَ بأمرِ اللّهِ ، قَوّامُونَ علی أمرِ اللّهِ ، قَطَعوا مَحَبَّتَهُم بمَحَبَّةِ رَبِّهِم ، و وَحَّشوا الدُّنیا لِطاعَةِ مَلیکِهِم ، و نَظَروا إلَی اللّهِ عَزَّ و جلَّ و إلی مَحَبَّتِهِ بِقُلوبِهِم ، و عَلِموا أنّ ذلکَ هُو المَنظورُ إلَیهِ ، لِعَظیمِ شَأنِهِ </w:t>
      </w:r>
      <w:r>
        <w:rPr>
          <w:rFonts w:eastAsia="Amiri" w:cs="Amiri" w:ascii="Amiri" w:hAnsi="Amiri"/>
          <w:color w:val="111111"/>
          <w:sz w:val="28"/>
          <w:szCs w:val="28"/>
          <w:rtl w:val="true"/>
          <w:lang w:bidi="ar-SA"/>
        </w:rPr>
        <w:t xml:space="preserve">.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توانگران واقعی همان پرهیزگارانند، اندکِ دنیا آنان را بی نیاز کرده و کم خرج و بی زحمت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و خوبی را فراموش کنی، به یادت می آورند، اگر به آن عمل کنی کمکت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و لذّت های خود را پشت سرشان انداخته اند و طاعت پروردگارشان را پیش روی خود نهاده اند و به راه خیر و به دوستی دوستان خدا چشم دوخته اند و آنان را دوست می دارند و آنان را ولیّ و سرپرست خود کرده اند و از ایشان پیروی می 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پیشگان کم خرج و زحمت ترین مردم دنیا و کمک کارترین آنان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داشته باشی، یاریت می دهند، فراموش کنی، به یادت می آورند، پیوسته گوینده امر خدایند و همواره برپا دارنده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خدا، از هر دوستی و محبتی دل کنده اند و به خاطر طاعت پادشاه خویش از دنیا گریخته اند و از صمیم دل به خداوند عزّ و جلّ و دوستی و محبّت او رو کرده اند و دانسته اند تنها به همو باید چشم داشت که شأن و مرتبی عظیم دارد</w:t>
      </w:r>
      <w:r>
        <w:rPr>
          <w:rFonts w:eastAsia="IRNazanin" w:cs="IRNazanin"/>
          <w:color w:val="111111"/>
          <w:sz w:val="28"/>
          <w:szCs w:val="28"/>
          <w:rtl w:val="true"/>
          <w:lang w:bidi="fa-IR"/>
        </w:rPr>
        <w:t>.</w:t>
      </w:r>
      <w:bookmarkStart w:id="944" w:name="pg11935_174462"/>
    </w:p>
    <w:p>
      <w:pPr>
        <w:pStyle w:val="BookText"/>
        <w:rPr/>
      </w:pPr>
      <w:bookmarkEnd w:id="9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لِأهلِ التَّقوی عَلاماتٍ یُعرَفونَ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الحَدیثِ، و أداءُ الأمانَةِ ، و الوَفاءُ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قِلَّةُ المُؤاتاةِ لِلنِّساءِ ، و بَذلُ المَعروفِ ، و حُسنُ الخُلقِ ، و سَعَةُ الحِلمِ ، و اتِّباعُ العِلمِ فیما یُقَرِّبُ إلَی اللّهِ عَزَّ و جلَّ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لِلمُتَّقی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 و قِصَرُ الأمَلِ ، و اغتِنامُ المَهَلِ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Style w:val="FootnoteAnchor"/>
          <w:rtl w:val="true"/>
        </w:rPr>
        <w:footnoteReference w:id="1721"/>
      </w:r>
    </w:p>
    <w:p>
      <w:pPr>
        <w:pStyle w:val="Heading4"/>
        <w:numPr>
          <w:ilvl w:val="3"/>
          <w:numId w:val="1"/>
        </w:numPr>
        <w:rPr/>
      </w:pPr>
      <w:bookmarkStart w:id="945" w:name="__RefHeading___Toc14722969_73709187"/>
      <w:bookmarkStart w:id="946" w:name="_Toc389"/>
      <w:bookmarkEnd w:id="945"/>
      <w:r>
        <w:rPr/>
        <w:t>4107</w:t>
      </w:r>
      <w:r>
        <w:rPr>
          <w:rtl w:val="true"/>
        </w:rPr>
        <w:t xml:space="preserve"> - </w:t>
      </w:r>
      <w:r>
        <w:rPr>
          <w:rtl w:val="true"/>
        </w:rPr>
        <w:t>ما یورِثُ التَّقوی</w:t>
      </w:r>
      <w:bookmarkEnd w:id="946"/>
    </w:p>
    <w:p>
      <w:pPr>
        <w:pStyle w:val="Heading5"/>
        <w:numPr>
          <w:ilvl w:val="4"/>
          <w:numId w:val="1"/>
        </w:numPr>
        <w:rPr/>
      </w:pPr>
      <w:bookmarkStart w:id="947" w:name="__RefHeading___Toc14722971_73709187"/>
      <w:bookmarkStart w:id="948" w:name="_Toc390"/>
      <w:bookmarkEnd w:id="947"/>
      <w:r>
        <w:rPr/>
        <w:t>4107</w:t>
      </w:r>
      <w:r>
        <w:rPr>
          <w:rtl w:val="true"/>
        </w:rPr>
        <w:t xml:space="preserve"> - </w:t>
      </w:r>
      <w:r>
        <w:rPr>
          <w:rtl w:val="true"/>
        </w:rPr>
        <w:t>آنچه تقوا می آورد</w:t>
      </w:r>
      <w:bookmarkEnd w:id="9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 </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xml:space="preserve">» . </w:t>
      </w:r>
      <w:r>
        <w:rPr>
          <w:rStyle w:val="FootnoteAnchor"/>
          <w:rtl w:val="true"/>
        </w:rPr>
        <w:footnoteReference w:id="1723"/>
      </w:r>
    </w:p>
    <w:p>
      <w:pPr>
        <w:pStyle w:val="BookText"/>
        <w:rPr/>
      </w:pP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پیشگان نشانه هایی دارند که با آنها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امانتداری، 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آمیختن با زنان، احسان کردن بی دریغ، خوش خویی، بردباری زیاد و پیروی از علمی که به خداوند عزّ و جلّ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کوتاهیِ آرزو و بهره گرفتن از فرصت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4107</w:t>
      </w:r>
    </w:p>
    <w:p>
      <w:pPr>
        <w:pStyle w:val="BookText"/>
        <w:rPr/>
      </w:pPr>
      <w:r>
        <w:rPr>
          <w:rFonts w:ascii="IRNazanin" w:hAnsi="IRNazanin" w:eastAsia="IRNazanin"/>
          <w:color w:val="111111"/>
          <w:sz w:val="28"/>
          <w:sz w:val="28"/>
          <w:szCs w:val="28"/>
          <w:rtl w:val="true"/>
          <w:lang w:bidi="fa-IR"/>
        </w:rPr>
        <w:t>آنچه تقوا می آورد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از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بدان سفارش کرده است، باشد که به تقوا گرایید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همان گونه که بر کسانی که پیش از شما بودند، مقرّر شده بود، باشد که پرهیزگاری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العَبدُ أن یَکونَ مِن المُتَّقینَ حتّی یَدَعَ ما لا بَأسَ بهِ حَذَرا لِما بهِ بَأسٌ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الّذینَ یَتَّقونَ اللّهَ مِن الشّیءِ الّذی لا یُتَّقی مِنهُ خَوفا مِن الدُّخولِ فی الشُّبهَةِ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عنه صلی الله علیه و آلهـ فی وصِیَّتِهِ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لا یکونُ الرّجُلُ مِن المُتَّقینَ حتّی یُحاسِبَ نَفسَهُ أشَدَّ مِن مُحاسَبَةِ الشَّریکِ لِشَریکِهِ ، فیَعلَمَ مِن أینَ مَطعَمُهُ ، و مِن أینَ مَشرَبُهُ ، و مِن أینَ مَلبَسُهُ ؟ أ مِن حِلٍّ ذلکَ ، أم مِن حَرامٍ ؟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مَعدِنٌ ، و مَعدِنُ التَّقوی قُلوبُ العارِفینَ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ثَمَرَةُ الدِّینِ ، و أمارَةُ الیَقینِ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عنه علیه السلامـ إنّهُ کانَ یَدعو کَثیرا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عَبدا مَملوکا ظالِما لِنَفسی ، لَکَ الحُجَّةُ علَیَّ و لا حُجَّةَ لِی ، و لا أستَطیعُ أن آخُذَ إلاّ ما أعطَیتَنی ، و لا أتَّقِی إلاّ ما وَقَیتَنی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مرتبه پرهیزگاران نرسد مگر آنگاه که آنچه را بلا مانع است به خاطر ترس از افتادن در آنچه اشکال دارد،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کسانی هستند که از ترس افتادن در شبهه، از آنچه جای پرهیز ندارد پرهیز کنند و از خدا پروا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خود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پرهیزگاران نباشد، مگر آنگاه که حسابرسی او از نفْسش سخت تر از حساب کشیدن شریک از شریکش باشد و بداند که از کجا می خورد، از کجا می آشامد و از کجا می پوشد، آیا اینها از راه حلال است یا از حرام؟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معدنی دارد و معدن تقوا، دل های خداشناسان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ثمره دین است و نشانه یقین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این دعا که آن را بسیار می خواند ـمی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زرخرید و ستمکار بر خویش هستم، تو بر من حجّت و برهان داری و مرا بر تو هیچ حجّتی نیست و چیزی را نتوانم به دست آورد، مگر آنچه را که تو به من دهی و از چیزی نتوانم پرهیز کرد و خود را نگه نتوانم داشت، مگر اینکه تو مرا نگه داری</w:t>
      </w:r>
      <w:r>
        <w:rPr>
          <w:rFonts w:eastAsia="IRNazanin" w:cs="IRNazanin"/>
          <w:color w:val="111111"/>
          <w:sz w:val="28"/>
          <w:szCs w:val="28"/>
          <w:rtl w:val="true"/>
          <w:lang w:bidi="fa-IR"/>
        </w:rPr>
        <w:t>.</w:t>
      </w:r>
      <w:bookmarkStart w:id="949" w:name="pg11935_174464"/>
    </w:p>
    <w:p>
      <w:pPr>
        <w:pStyle w:val="BookText"/>
        <w:rPr/>
      </w:pPr>
      <w:bookmarkEnd w:id="949"/>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Heading4"/>
        <w:numPr>
          <w:ilvl w:val="3"/>
          <w:numId w:val="1"/>
        </w:numPr>
        <w:rPr/>
      </w:pPr>
      <w:bookmarkStart w:id="950" w:name="__RefHeading___Toc14722973_73709187"/>
      <w:bookmarkStart w:id="951" w:name="_Toc391"/>
      <w:bookmarkEnd w:id="950"/>
      <w:r>
        <w:rPr/>
        <w:t>4108</w:t>
      </w:r>
      <w:r>
        <w:rPr>
          <w:rtl w:val="true"/>
        </w:rPr>
        <w:t xml:space="preserve"> - </w:t>
      </w:r>
      <w:r>
        <w:rPr>
          <w:rtl w:val="true"/>
        </w:rPr>
        <w:t>ما یَمنَعُ التَّقوی</w:t>
      </w:r>
      <w:bookmarkEnd w:id="951"/>
    </w:p>
    <w:p>
      <w:pPr>
        <w:pStyle w:val="Heading5"/>
        <w:numPr>
          <w:ilvl w:val="4"/>
          <w:numId w:val="1"/>
        </w:numPr>
        <w:rPr/>
      </w:pPr>
      <w:bookmarkStart w:id="952" w:name="__RefHeading___Toc14722975_73709187"/>
      <w:bookmarkStart w:id="953" w:name="_Toc392"/>
      <w:bookmarkEnd w:id="952"/>
      <w:r>
        <w:rPr/>
        <w:t>4108</w:t>
      </w:r>
      <w:r>
        <w:rPr>
          <w:rtl w:val="true"/>
        </w:rPr>
        <w:t xml:space="preserve"> - </w:t>
      </w:r>
      <w:r>
        <w:rPr>
          <w:rtl w:val="true"/>
        </w:rPr>
        <w:t>آنچه مانع تقوا می شود</w:t>
      </w:r>
      <w:bookmarkEnd w:id="9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علی کُلِّ قَلبٍ مُتَوَلِّهٍ بِالدُّنیا أن تَسکُنَهُ التَّقوی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أری عَبدا یَتَّقی تَقویً تَنفَعُهُ حتّی یَخزِنَ لِسانَهُ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یَستَطیعُ أن یَتَّقِیَ اللّهَ مَن خاصَمَ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یَتَّقِ وُجوهَ النّاسِ لَم یَتَّقِ اللّهَ </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4108</w:t>
      </w:r>
    </w:p>
    <w:p>
      <w:pPr>
        <w:pStyle w:val="BookText"/>
        <w:rPr/>
      </w:pPr>
      <w:r>
        <w:rPr>
          <w:rFonts w:ascii="IRNazanin" w:hAnsi="IRNazanin" w:eastAsia="IRNazanin"/>
          <w:color w:val="111111"/>
          <w:sz w:val="28"/>
          <w:sz w:val="28"/>
          <w:szCs w:val="28"/>
          <w:rtl w:val="true"/>
          <w:lang w:bidi="fa-IR"/>
        </w:rPr>
        <w:t>آنچه مانع تقوا 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گرفتن تقوا در دلی که شیفته دنیا باشد،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 بنده ای را ندیده ام که تقوایش سودمند باشد، مگر اینکه زبانش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ستیز می کند، نمی تواند از خدا پروا داشته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چهره های مردم پروا نکند، از خداوند پروا نمی کند</w:t>
      </w:r>
      <w:r>
        <w:rPr>
          <w:rFonts w:eastAsia="IRNazanin" w:cs="IRNazanin"/>
          <w:color w:val="111111"/>
          <w:sz w:val="28"/>
          <w:szCs w:val="28"/>
          <w:rtl w:val="true"/>
          <w:lang w:bidi="fa-IR"/>
        </w:rPr>
        <w:t>.</w:t>
      </w:r>
      <w:bookmarkStart w:id="954" w:name="pg11935_174465"/>
    </w:p>
    <w:p>
      <w:pPr>
        <w:pStyle w:val="Heading4"/>
        <w:numPr>
          <w:ilvl w:val="3"/>
          <w:numId w:val="1"/>
        </w:numPr>
        <w:rPr/>
      </w:pPr>
      <w:bookmarkStart w:id="955" w:name="__RefHeading___Toc14722977_73709187"/>
      <w:bookmarkStart w:id="956" w:name="_Toc393"/>
      <w:bookmarkEnd w:id="954"/>
      <w:bookmarkEnd w:id="955"/>
      <w:r>
        <w:rPr/>
        <w:t>4109</w:t>
      </w:r>
      <w:r>
        <w:rPr>
          <w:rtl w:val="true"/>
        </w:rPr>
        <w:t xml:space="preserve"> - </w:t>
      </w:r>
      <w:r>
        <w:rPr>
          <w:rtl w:val="true"/>
        </w:rPr>
        <w:t>حَقُّ التَّقوی</w:t>
      </w:r>
      <w:bookmarkEnd w:id="956"/>
    </w:p>
    <w:p>
      <w:pPr>
        <w:pStyle w:val="Heading5"/>
        <w:numPr>
          <w:ilvl w:val="4"/>
          <w:numId w:val="1"/>
        </w:numPr>
        <w:rPr/>
      </w:pPr>
      <w:bookmarkStart w:id="957" w:name="__RefHeading___Toc14722979_73709187"/>
      <w:bookmarkStart w:id="958" w:name="_Toc394"/>
      <w:bookmarkEnd w:id="957"/>
      <w:r>
        <w:rPr/>
        <w:t>4109</w:t>
      </w:r>
      <w:r>
        <w:rPr>
          <w:rtl w:val="true"/>
        </w:rPr>
        <w:t xml:space="preserve"> - </w:t>
      </w:r>
      <w:r>
        <w:rPr>
          <w:rtl w:val="true"/>
        </w:rPr>
        <w:t>حقّ تقوا</w:t>
      </w:r>
      <w:bookmarkEnd w:id="9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 وَ لاَ تَمُوتُنَّ إِلاَّ وَ أَنْتُمْ مُسْلِمُونَ</w:t>
      </w:r>
      <w:r>
        <w:rPr>
          <w:rFonts w:eastAsia="Amiri" w:cs="Amiri" w:ascii="Amiri" w:hAnsi="Amiri"/>
          <w:color w:val="111111"/>
          <w:sz w:val="28"/>
          <w:szCs w:val="28"/>
          <w:rtl w:val="true"/>
          <w:lang w:bidi="ar-SA"/>
        </w:rPr>
        <w:t xml:space="preserve">» .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یُطاعَ فلا یُعصی ، و أن یُذکَرَ فلا یُنسی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 و اسعَوا فی مَرضاتِهِ ، و احذَروا ما حَذَّرَکُم مِن ألِیمِ عَذابِهِ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بِتَقوَی اللّهِ ؛ فإنّها حَقُّ اللّهِ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تَبرَحْ عارِضَةً نَفسَها علَی الاُمَمِ الماضِینَ مِنکُم و الغابِرینَ ، لِحاجَتِهِم إلَیها غَدا ، إذا أعادَ اللّهُ ما أبدی ، و أخَذَ ما أعطی ، و سألَ عَمّا أسدی ، فما أقلَّ مَن قَبِلَها و 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الأقَلُّون عَدَدا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تَقِیَّةَ مَن شَمَّرَ تَجریدا ، و جَدَّ تَشمیرا ، و کَمَّشَ فی مَهَلٍ ، و بادَرَ عَن وَجَلٍ ، و نَظَرَ فی کَرَّةِ المَوئلِ ، و عاقِبَةِ المَصدَرِ ، و مَغَبَّةِ المَرجِعِ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4109</w:t>
      </w:r>
    </w:p>
    <w:p>
      <w:pPr>
        <w:pStyle w:val="BookText"/>
        <w:rPr/>
      </w:pPr>
      <w:r>
        <w:rPr>
          <w:rFonts w:ascii="Amiri" w:hAnsi="Amiri" w:eastAsia="Amiri" w:cs="Amiri"/>
          <w:color w:val="111111"/>
          <w:sz w:val="28"/>
          <w:sz w:val="28"/>
          <w:szCs w:val="28"/>
          <w:rtl w:val="true"/>
          <w:lang w:bidi="ar-SA"/>
        </w:rPr>
        <w:t>حقّ تقوا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گونه که حقِّ پروا کردن از اوست ، پروا کنید و زینهار ، جز مسلمان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که سزاوار است پروا کنید، بدین گونه که اطاعت شود و نافرمانی نشود و پیوسته یاد شود و هیچ گاه فراموش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چنان که سزاوار است پروا کنید و در خشنودی او بکوشید و از عذاب درد آورش که شما را برحذر داشته است،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تقوای خدا سفارش می کنم؛ زیرا که آن حقّ خداست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همواره خود را بر امّت های گذشته و آینده عرضه کرده و می کند؛ زیرا مردم در فردای قیامت که خداوند آنچه را آغاز کرده است باز می گرداند و آنچه را داده است می گیرد و از آنچه عطا فرموده است بازخواست می کند، به تقوا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اندکند کسانی که تقوا را پذیرفته و چنان که بایسته و سزاست به کارش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اندک شمارند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کنید، همانند خدا پروایی کسی که از همه وابستگی ها رسته و دامن همّت به میان بسته و در سر فرصت شتافته و با هراس سبقت جسته و درباره بازگشت به قرارگاه و فرجام کار و عاقبت بازگشتگاه، اندیشیده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تَقِیَّةَ ذِی لُبٍّ شَغَلَ التَّفکُّرُ قَلبَهُ ، و أنصَبَ الخَوفُ بَدَنَهُ ، و أسهَرَ التَّهَجُّدُ غِرارَ نَومِهِ ، و أظمَأَ الرَّجاءُ هَواجِرَ یَومِهِ ، و ظَلَفَ الزُّهدُ شَهَواتِهِ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تَقِیَّةَ مَن سَمِعَ فخَشَعَ ، و اقتَرَفَ فاعتَرَفَ ، و وَجِلَ فعَمِلَ ، و حاذَرَ فبادَرَ ، و أیقَنَ فأحسَنَ ، و عُبِّرَ فاعتَبَرَ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تَقِیَّةَ مَن أیقَنَ فأحسَنَ ، و عُبِّرَ فاعتَبَرَ ، و حُذِّرَ فازدَجَرَ ، و بُصِّرَ فاستَبصَرَ ، و خافَ العِقابَ و عَمِلَ لِیَومِ الحِسابِ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تَقِیَّةَ مَن شَغَلَ بِالفِکرِ قَلبَهُ ، و أوجَفَ الذِّکرَ بلِسانِهِ ، و قَدَّمَ الخَوفَ لأمانِهِ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یُطاعُ فلا یُعصی ، و یُذکَرُ فلا یُنسی ، و یُشکَرُ فلا یُکفَرُ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پروا داری تیزهوشی که اندیشیدن دل، او را مشغول ساخته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پیکرش را رنجور داشته و عبادت شبانه خواب اندکش را گرفته 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روزهای داغ، به تحمّل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داشته و بی توجّهی به دنیا از شهوت هایش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کنید، همانند خدا پروایی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خشوع کرد،مرتکب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ترسید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یقین کرد و کار نیک به جای آورد و پند داده شد و پند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همچون خدا ترسی کسی که یقین کرد و نیکی به جا آورد و پند داده شد و پند گرفت و بر حذر داشته شد و حذر کرد و بینایش کردند و بینا شد و از کیفر ترسید و برای روز حساب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کنید، مانند خدا پروایی کسی که دلش را به تفکّر مشغول داشت و زبانش را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جنباند و ترس را برای ایمنی خود پیش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عذاب آخرت ترسید و از گناه باز ایستاد تا در آخرت از ترس و عذاب ایمن بماند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گونه که حقّ پروا کردن از اوست ،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تقوا از خدا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شود و نافرمانی نشود و پیوسته یاد شود و هرگز فراموش نگردد و سپاسگزاری شود و ناسپاسی نشود</w:t>
      </w:r>
      <w:r>
        <w:rPr>
          <w:rFonts w:eastAsia="IRNazanin" w:cs="IRNazanin"/>
          <w:color w:val="111111"/>
          <w:sz w:val="28"/>
          <w:szCs w:val="28"/>
          <w:rtl w:val="true"/>
          <w:lang w:bidi="fa-IR"/>
        </w:rPr>
        <w:t>.</w:t>
      </w:r>
      <w:bookmarkStart w:id="959" w:name="pg11935_174467"/>
    </w:p>
    <w:p>
      <w:pPr>
        <w:pStyle w:val="BookText"/>
        <w:rPr/>
      </w:pPr>
      <w:bookmarkEnd w:id="959"/>
      <w:r>
        <w:rPr>
          <w:rFonts w:ascii="Amiri" w:hAnsi="Amiri" w:eastAsia="Amiri" w:cs="Amiri"/>
          <w:color w:val="111111"/>
          <w:sz w:val="28"/>
          <w:sz w:val="28"/>
          <w:szCs w:val="28"/>
          <w:rtl w:val="true"/>
          <w:lang w:bidi="ar-SA"/>
        </w:rPr>
        <w:t>بحار الأنوار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نَسَخَتها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p>
    <w:p>
      <w:pPr>
        <w:pStyle w:val="Heading4"/>
        <w:numPr>
          <w:ilvl w:val="3"/>
          <w:numId w:val="1"/>
        </w:numPr>
        <w:rPr/>
      </w:pPr>
      <w:bookmarkStart w:id="960" w:name="__RefHeading___Toc14722981_73709187"/>
      <w:bookmarkStart w:id="961" w:name="_Toc395"/>
      <w:bookmarkEnd w:id="960"/>
      <w:r>
        <w:rPr/>
        <w:t>4110</w:t>
      </w:r>
      <w:r>
        <w:rPr>
          <w:rtl w:val="true"/>
        </w:rPr>
        <w:t xml:space="preserve"> - </w:t>
      </w:r>
      <w:r>
        <w:rPr>
          <w:rtl w:val="true"/>
        </w:rPr>
        <w:t>تَفسیرُ التَّقوی</w:t>
      </w:r>
      <w:bookmarkEnd w:id="961"/>
    </w:p>
    <w:p>
      <w:pPr>
        <w:pStyle w:val="Heading5"/>
        <w:numPr>
          <w:ilvl w:val="4"/>
          <w:numId w:val="1"/>
        </w:numPr>
        <w:rPr/>
      </w:pPr>
      <w:bookmarkStart w:id="962" w:name="__RefHeading___Toc14722983_73709187"/>
      <w:bookmarkStart w:id="963" w:name="_Toc396"/>
      <w:bookmarkEnd w:id="962"/>
      <w:r>
        <w:rPr/>
        <w:t>4110</w:t>
      </w:r>
      <w:r>
        <w:rPr>
          <w:rtl w:val="true"/>
        </w:rPr>
        <w:t xml:space="preserve"> - </w:t>
      </w:r>
      <w:r>
        <w:rPr>
          <w:rtl w:val="true"/>
        </w:rPr>
        <w:t>تفسیر تقوا</w:t>
      </w:r>
      <w:bookmarkEnd w:id="9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التَّقوی أن تَتَعلَّمَ ما جَهِلتَ و تَعمَلَ بِما عَلِمتَ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اجتِنابٌ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بِالتَّقوی قُرِنَتِ العِصمَةُ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أن یَتَّقِیَ المَرءُ کُلَّ ما یُؤثِمُهُ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المُتَّقی مَنِ اتَّقی الذُّنوبَ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التَّقوی تَرکُ الشَّهوَةِ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شَهوَتَهُ کانَ تَقِیّا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 استطعتم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4110</w:t>
      </w:r>
    </w:p>
    <w:p>
      <w:pPr>
        <w:pStyle w:val="BookText"/>
        <w:rPr/>
      </w:pPr>
      <w:r>
        <w:rPr>
          <w:rFonts w:ascii="IRNazanin" w:hAnsi="IRNazanin" w:eastAsia="IRNazanin"/>
          <w:color w:val="111111"/>
          <w:sz w:val="28"/>
          <w:sz w:val="28"/>
          <w:szCs w:val="28"/>
          <w:rtl w:val="true"/>
          <w:lang w:bidi="fa-IR"/>
        </w:rPr>
        <w:t>تفسیر تقوا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تقوا این است که آنچه را نمی دانی بیاموزی و آنچه را می دانی به کار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این است که انسان از هر آنچه او را به گناه می کشاند،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کسی است که از گناهان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تقوا، ترک شهوت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شهوت خود مسلّط باشد، با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حُضورِ الشَّهَواتِ و اللَّذّاتِ یَتَبیَّنُ وَرَعُ الأتقِیاءِ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التُّقی رَفضُ الدُّنیا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سِنخُ الإیمانِ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أواخِرُ مَصادِرِ التَّوَقّی أوائلُ مَوارِدِ الحَذَرِ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الإمامُ الصّادقُ علیه السلامـ لَمّا سُئلَ عَن تَفسیرِ التَّقوی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یَفقِدَکَ اللّهُ حَیثُ أمَرَکَ ، و لا یَراکَ حَیثُ نَهاکَ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 بُکاؤهُم ، إنّما التَّقوی فی القَلبِ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Style w:val="FootnoteAnchor"/>
          <w:rtl w:val="true"/>
        </w:rPr>
        <w:footnoteReference w:id="1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حول التّقوی و درجاتها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القانون و الأخلاق الکریمة و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یسعد القانون إلاّ بإیمان تحفظه الأخلاق الکریمة ، و الأخلاق الکریمة لا تتمّ إلاّ بِالتوحید ، فالتوحید هو الأصل الذی علیه تنمو شجرة السعادة الإنسانیّة و تتفرّع بالأخلاق الکریمة ، و هذه الفروع هی التی تثمر ثمراتها الطیّبة فی المجتمع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اُکُلَها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xml:space="preserve">» . </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فجعل الإیمان باللّه کشجرة لها أصل و هو التوحید لا محالة ، و اُکل تؤتیه کلّ حین بإذن ربّها و هو العمل الصالح ، و فرع و هو الخلق الکریم کالتقوی و العفّة و المعرفة و الشجاعة و العدالة و الرحمة و 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1764"/>
      </w:r>
      <w:r>
        <w:rPr>
          <w:rFonts w:ascii="IRNazanin" w:hAnsi="IRNazanin" w:eastAsia="IRNazanin"/>
          <w:color w:val="111111"/>
          <w:sz w:val="28"/>
          <w:sz w:val="28"/>
          <w:szCs w:val="28"/>
          <w:rtl w:val="true"/>
          <w:lang w:bidi="fa-IR"/>
        </w:rPr>
        <w:t xml:space="preserve">، فجعل سعادة الصعود إلَی اللّه ـ و هو القرب منه تعالی ـ للکلم الطیّب و هو الاعتقاد الحقّ ، و جعل العمل الذی یصلح له و یناسبه هو الذی یرفعه و یمدّه فی صعوده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المعلوم أن الإنسان لا یتمّ له کماله النوعیّ و لا یسعد فی حیاته ـ التی لا بغیة له أعظم من إسعادها ـ إلاّ باجتماع من أفراد یتعاونون علی أعمال الحیاة علی ما فیها من الکثرة و التنوّع ، و لیس یقوَی الواحد من الإنسان علَی الإتیان بها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الذی أحوج الإنسان الاجتماعیّ الی أن یتسنّن بسنن و قوانین یحفظ بها حقوق الأفراد عن الضیعة و الفساد ؛ حتّی یعمل کلّ منهم ما فی وسعه العمل به ، ثمّ یبادلوا أعمالهم فینال کلّ من النتائج المعدّة ما یعادل عمله و یقدره وزنه الاجتماعیّ من غیر أن یَظلم القویّ المقتدر أو یُظلم الضعیف العاجز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المسلّم أن هذه السنن و القوانین لا تثبت مؤثّرة إلاّ بسنن و قوانین اُخری جزائیّة تهدّد المتخلّفین عن السنن و القوانین المتعدّین علی حقوق ذوی الحقوق ، و تخوّفهم بِالسیّئة قبال السیّئة ، و باُخری تشوّقهم و ترغّبهم فی عمل الخیرات ، و تضمن إجراء الجمیع القوّة الحاکمة التی تحکم فیهم و تتسیطر علیهم بِالعدل و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تتحقّق هذه الاُمنیة إذا کانت القوّة المجریة للقوانین عالمة بِالجرم و قویّة علَی المجرم ، و أمّا إذا جهلت و وقع الإجرام علی جهل منها أو غفلة ـ و کم له من وجود ـ فلا مانع یمنع من تحقّقه ، و القوانین لا أیدی لها تبطش بها ، و کذا إذا ضعفت الحکومة بفقد القوَی اللازمة أو مساهلة فی السیاسة و العمل فظهر علیها المجرم أو کان المجرم أشدّ قوّة ضاعت القوانین و فشت التخلّفات و التعدّیات علی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ـ کما مرّ مرارا فی المباحث السابقة من هذا الکتاب ـ مستخدم بِالطبع یجرّ النفع إلی نفسه و لو أضرّ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یشتدّ هذا البلوی إذا تمرکزت هذه القوة فی القوّة المجریة أو من یتولّی أزمّة جمیع الاُمور ، فاستضعف الناس و سلب منهم القدرة علی ردّه إلَی العدل و تقویمه بِالحقّ ، فصار ذا قوّة و شوکة لا یقاوم فی قوّته و لا یعارض فی إرادته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التواریخ المحفوظة مملوءة من قصص الجبابرة و الطواغیت و تحکّماتهم الجائرة علَی الناس، و هو ذا نصب أعیننا فی أکثر أقطار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فالقوانین و السنن و إن کانت عادلة فی حدود مفاهیمها ، و أحکام الجزاء و إن کانت بِالغة فی شدّتها ، لا تجری علی رسلها فی المجتمع و لا تسدّ باب الخلاف و طریق التخلّف إلاّ بأخلاق فاضلة إنسانیّة تقطع دابر الظلم و الفساد ، کملکة اتّباع الحقّ و احترام الإنسانیّة و العدالة و الکرامة و الحیاة و نشر الرحمة و نظائرها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یغرّنّک ما تشاهده من القوّة و الشوکة فی الاُمم الراقیة و الانتظام و العدل الظاهر فیما بینهم و لم یوضع قوانینهم علی اُسس أخلاقیّة حیث لا ضامن لإجرائها فإنّهم اُمم یفکّرون فکرة اجتماعیّة لا یری الفرد منهم إلاّ نفع الاُمّة و خیرها و لا یدفع إلاّ ما یضرّ اُمّته ، و لا همّ لاُمّته إلاّ استرقاق سائر الاُمم الضعیفة و استدرارهم ، و استعمار بلادهم ، و استباحة نفوسهم و أعراضهم و أموالهم ، فلم یورثهم هذا التقدّم و الرقیّ إلاّ نقل ما کان یحمله الجبابرة الماضون علَی الأفراد إلَی المجتمعات ، فقامت الاُمّة الیوم مقام الفرد بالأمس ، و هجرت الألفاظ معانیها إلی أضدادها ، تطلق الحرّیّة و الشرافة و العدالة و الفضیلة و لا یراد بها إلاّ الرقّیّة و الخسّة و الظلم و الرذیلة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و القوانین لا تأمن التخلّف و الضیعة إلاّ إذا تأسّست علی أخلاق کریمة إنسانیّة و استظهرت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الأخلاق لا تفی بإسعاد المجتمع و لا تسوق الإنسان الی صلاح العمل إلاّ إذا اعتمدت علَی التوحید و هو الإیمان بأنّ للعالم ـ و منه الإنسان ـ إلها واحدا سرمدیّا لا یعزب عن علمه شیء ، و لا یغلب فی قدرته عن أحد ، خلق الأشیاء علی أکمل نظام لا لحاجة منه إلیها ، و سیعیدهم إلیه فیحاسبهم فیجزی المحسن بإحسانه و یعاقب المسیء بإساءته ، ثمّ یخلّدون منعّمین أو معذّبین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الأخلاق إذا اعتمدت علی هذه العقیدة لم یبق للإنسان همّ إلاّ مراقبة رضاه تعالی فی أعماله ، و کان التقوی رادعا داخلیّا له عن ارتکاب الجرم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ارتضاع الأخلاق من ثدی هذه العقیدة ـ عقیدة التوحید ـ لم یبق للإنسان غایة فی أعماله الحیویّة إلاّ التمتّع بمتاع الدنیا الفانیة و التلذّذ بلذائذ الحیاة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ما یمکنه أن یعدل به معاشه فیحفظ به القوانین الاجتماعیّة الحیویّة أن یفکّر فی نفسه ، أنّ من الواجب علیه أن یلتزم القوانین الدائرة حفظا للمجتمع من التلاشی و للاجتماع من الفساد ، و أنّ من اللازم علیه أن یحرم نفسه من بعض مشتهیاته لیحتفظ به المجتمع فینال بذلک البعض الباقی ، و یثنی علیه الناس و یمدحوه ما دام حیّا أو یکتب اسمه فی أوراق التاریخ بخطوط 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ثناء الناس و تقدیرهم العمل فإنّما یجری فی اُمور هامّة علموا بها ، أمّا الجزئیّات و ما لم یعلموا بها کالأعمال السرّیّة فلا وقاء یقیها ، و أمّا الذکر الجاری و الاسم السامی ـ و یؤثر غالبا فیما فیه تفدیة و تضحیة من الاُمور کالقتل فی سبیل الوطن و بذل المال و الوقت فی ترفیع مبانی الدولة و نحو ذلک ـ فلیس ممّن یبتغیه و یذعن به ، ثمّ لا یذعن بما وراء الحیاة الدنیا إلاّ اعتقادا خرافیّا إذ لا إنسان ـ علی هذا ـ بعد الموت و الفوت حتّی یعود إلیه شیء من النفع بثناء أو حسن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عاقل یشتری تمتّع غیره بحرمان نفسه من غیر أیّ فائدة عائدة ، أو یقدّم الحیاة لغیره باختیار الموت لنفسه و لیس عنده بعد الموت إلاّ البطلان ، و الاعتقاد الخرافیّ یزول بأدنی تنبّه و 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تبیّن أنّ شیئا من هذه الاُمور لیس من شأنه أن یقوم مقام التوحید ، و لا أن یخلفه فی صدّ الإنسان عن المعصیة و نقض السنن و القوانین ، و خاصّة إذا کان العمل ممّا من طبعه أن لا یظهر للناس ، و خاصّة إذا کان من طبعه أن لو ظهر ظهر علی خلاف ما هو علیه لأسباب تقتضی ذلک ، کالتعفّف الذی یزعم أنّه کان شرها و بغیا کما تقدّم من حدیث مراودة امرأة العزیز یوسف علیه السلام ، و قد کان أمره یدور بین خیانة العزیز فی امرأته و بین اتّهام المرأة إیّاه عند العزیز بقصدها بِالسوء ، فلم یمنعه علیه السلام ـ و لا کان من الحریّ أن یمنعه ـ شیء إلاّ العلم بمقام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فرا رسیدن شهوت ها و لذّت هاست که پارسایی تقوا پیشگان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تقوا، رها کردن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بنیاد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خروجی های تقوا، ابتدای ورودی های حذر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معنای تقوا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 است که خداوند تو را در جایی که فرمانت داده است غایب نبیند و در آنجا که نهیت کرده است، حاضر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گریه آنان تو را نفریبد، که تقوا در دل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بحثهایی پیرامون تقوا و مراتب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قانون و خوی های والا و 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قانونی کارآیی نخواهد داشت، مگر به وسیله ایمان، که آن ایمان هم به وسیله خلق و خوی های والا حفظ شود و آن اخلاقیات هم به واسطه توحید ضمانت اجرایی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توحید همان ریشه ای است که درخت سعادت آدمی را رشد می دهد و شاخ و برگ اخلاقیات والا را بر آن می رویاند و این شاخه هایند که میوه های پاک و پاکیزه خود را در جامعه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 چگونه مَثَل زده؛ سخنی پاک مانند درختی پاک است که ریشه اش استوار و شاخه اش در آسمان است؟ میوه اش را هر دَم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مَثَل ها را برای مردم می زند شاید که آنان پند گیرند و مَثَل یک سخن ناپاک مانند یک درخت ناپاک است که از روی زمین کنده شده و قراری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به خدا را به درختی ریشه دار تشبیه کرده و مقصود از این درخت قطعاً توحید است و فرموده که این درخت میوه ها دارد که هر دَم به اذن پروردگارش به بار می نشاند و میوه درخت توحید همان عمل صالح و کار شایسته است و نیز شاخه هایی دارد که عبارتند از اخلاقیات والایی چون پرهیزگاری و خویشتنداری و شناخت و شجاعت و دادگری و مهربانی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پاک به سوی او بالا می رود و کار شایسته آن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سعادتِ بالا رفتن به سوی خداوند را ـ که همان تقرّب به اوست ـ به سخن پاک اختصاص داده که همان اعتقاد حقّ و درست است و عملی را که شایسته و مناسب با آن اعتقاد باشد، بالا برنده آن اعتقاد و کمکِ آن در صعود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همه می دانیم که انسان به کمالِ نوعیِ خود دست نمی یابد و در زندگیش به سعادت ـ یعنی همان چیزی که بزرگترینِ هدف زندگی او را تشکیل می دهد ـ نمی رسد، مگر از طریق اجتماع افرادی که در کارهای فراوان و متنوع زندگی با یکدیگر همکاری کنند؛ زیرا یک انسان به تنهایی از عهده انجام همه این کارها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عاملی است که انسان، این موجود اجتماعی، را نیازمند آن کرده است که قوانین و مقرّراتی وضع کند تا بدین وسیله جلوی پایمال شدن و از بین رفتن حقوق افراد را بگیرد و هر فردی از افراد اجتماع به قدر توان خود کار کند و سپس کارها و نتایج کار خود را مبادله کنند و هر یک به قدر ارزشِ عمل خود از نتیجه عمل دیگران برخوردار شود، بدون آنکه شخص نیرومند و مقتدرْ ستم کند یا حقّ افراد ضعیف و ناتوان پایمال شود و مورد ستم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قوانین و مقرّرات زمانی کارآیی دارند که هم پای قوانین و مقرّرات کیفری در میان باشد تا متخلّفان از قوانین و مقرّرات حقوقی و تجاوزگران به حقوق مردم را تهدید کند و بدی های آنان را به بدی کیفر دهد و هم قوانین و مقرّرات دیگری وجود داشته باشد که آنان را به کارهای نیک تشویق و ترغیب نماید و نیز نیروی حاکمه ای لازم است تا با حاکمیت عادلانه و درست بر مردم، ضامن اجرای این قوانین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وقتی تحقق پیدا می کند که قوّه مجریه قوانین، هم جرم را بشناسد و هم بر مجرم تسلّط داشته باشد، ولی اگر جرم را نشناسد و بر اثر بی اطلاعی یا غفلت او جرم صورت گیرد ـ که چنین مواردی البته بسیار است ـ در این صورت هیچ چیز مانع تحقّق جرم نخواهد شد و قوانین هم به خودی خود قدرت و دستی ندارند که از وقوع جرم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قوّه مجریه بر اثر فقدان قوای لازم یا سهل انگاری در سیاست و عمل، ناتوان باشد و در نتیجه، افراد مجرم بر آن استیلا یابند یا مجرم قدرتش بیشتر از نیروی اجرایی باشد، قوانین پایمال می شود و تخلّف و تعدّی به حقوق مردم شایع می شود و انسان هم ـ همان گونه که در مباحث گذشته بارها گفته ایم ـ طبعاً سود جوست و می خواهد منافع را به طرف خود بکشاند، هرچند با این کار به دیگران زیان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وقتی بزرگتر می شود که این توانایی بر تخلّف در خود قوّه مجریه متمرکز شود و یا در وجود شخصی که زمامدار کارهاست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را به ضعف و زبونی می کشاند و این قدرت را از آنان سلب می کند که او را به جاده عدالت برگردانند و به راه حق بازش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قوّه مجریه یا شخص حاکم، خودکامه گشته و هیچ قدرتی یارای مقاومت در برابر او را نخواهد داشت و خواستْ خواست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آکنده از داستان های ستمگران و سرکشان و زور گویی های بیرحمانه آنان بر مردم است و در حال حاضر نیز در بیشتر نقاط جهان عیناً شاهد چنین وضعی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قوانین و مقرّرات اجتماعی هر اندازه هم مفاهیم عادلانه داشته باشند و احکام کیفری هر قدر هم سختگیرانه باشند، به خودی خود در جامعه اجرا نمی شوند و جلوی تخلّف را نمی گیرند، مگر با اخلاق فاضله انسانی که ریشه ظلم و فساد را برکند؛ مانند ملکه و خصلت پیروی از حق و احترام نهادن به انسانیت و عدالت و کرامت و زندگی و اشاعه رحم و مهربانی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مشاهده قدرت و شوکت ملّت های مترقّی و نظم و عدالتی که در میان آنها مشاهده می شود، ولی قوانین خود را بر شالوده های اخلاقی بنا نکرده اند، فریب خورد ؛ چرا که این امور ضمانت اجرایی ندارند، چه آنان مردمی هستند که اندیشه اجتماعی دارند و هر فرد آنان جز به نفع و خیر ملّت خود و دور کردن ضرر و زیان از آن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آنان جز بَرده کردن دیگر ملّت های ضعیف و استثمار آنها و استعمار کشورهایشان و مباح دانستن جان و مال و ناموس آنها هدفی ندارند و این پیشرفت و ترقّی تنها چیزی که برای آنان به ارث گذاشته، این است که آن ستم ها و زور گویی هایی که جباران و ستمگران گذشته بر افراد تحمیل می کردند، اینان بر جوامع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ملّتِ امروز، جای فردِ دیروز را گرفته است، و کلمات از معانی اصلی خود دور افتاده اند و مفاهیمی ضدّ آنها را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آزادی و شرافت و عدالت و فضیلت زده می شود، اما منظور بردگی و پستی و ستم و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قوانین و مقرّرات تنها زمانی از تخلّف و پایمال شدن در امان می مانند، که بر شالوده اخلاقیات والای انسانی بنا شوند و پشتوانه آنها این خلق و خوی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اخلاقیات هم زمانی می تواند سعادت جامعه را تأمین کند و انسان را به سوی اعمال شایسته و درست بکشاند که متّکی بر توحید باشند، یعنی ایمان داشتن به اینکه جهان ـ و از جمله انسان ـ خدایی یگانه و ابدی و ازلی دارد که هیچ چیز از حیطه دانش او بیرون نیست و احدی بر قدرت او چیره نمی آید و همه اشیاء را بر کاملترین نظام آفریده است، بی آنکه بدان ها نیازی داشته باشد و به زودی همه را به سوی خود باز می گرداند و به حساب اعمالشان رسیدگی می کند و نیکوکار را به خاطر کار نیکش پاداش می دهد و بدکار را به سزای بد کرداریش به کیفر می رساند و آنان را یا در بهشت و نعمت و یا در دوزخ و عذاب جاودانه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وقتی اخلاق بر چنین باوری متّکی باشد، برای آدمی همّ و غمی جز این باقی نمی ماند که سعی کند با اعمال و رفتار خود رضایت خداوند را به دست آورد و تقوا و خدا پروایی مانعی درونی است که او را از ارتکاب جرم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اخلاق از پستان چنین عقیده ای ـ عقیده توحید ـ شیر ننوشد، بی گمان برای انسان در کارهای زندگیش هدفی جز بهره مند شدن از متاع این دنیای فانی و لذّت بردن از لذایذ زندگی مادّی باقی نمی ماند و نهایت چیزی که بتواند به وسیله آن زندگی خود را تعدیل بخشد و قوانین زندگی اجتماعی خود را حفظ کند، این فکر اوست که برای جلوگیری از متلاشی شدن جامعه و فساد اجتماع باید به قوانین جاری در میان خود پایبند باشد و باید خود را از پاره ای خواست هایش محروم سازد تا بدین وسیله جامعه را حفظ کند و از این طریق به دیگر خواسته های خود برسد و در زمان حیاتش مردم از او تعریف و تمجید کنند یا بعد از مرگش نام او را با خطوط زرّین در اوراق تاریخ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تعریف و تمجید مردم از کار انسان تا حدودی مشوّق هست، امّا این مطلب تنها در امور مهمّی رخ می دهد که مردم از آنها مطلع می شوند امّا در کارهای جزئی یا اموری که مردم خبردار نمی شوند، مانند کارهای سرّی و مخفیانه، چیزی مانع این کارها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موضوع زنده ماندن یاد و آوازه بلند و نام نیک ـ که غالباً در مواردی مؤثّر است که پای فداکاری و جانبازی در میان باشد، مانند کشته شدن در راه وطن و بذل مال و صرف وقت در راه ترقّی کشور و تقویت مبانی حکومت و امثال اینها ـ چیزی نیست که از کسی سر بزند که هم به اینها اعتقاد داشته باشد و هم اعتقاد به حیات اخروی را یک باور خرافی بداند؛ زیرا بر اساس چنین اعتقادی، بعد از مردن و رفتن انسان از این دنیا، دیگر او وجود ندارد تا از تعریف و تمجید مردم یا نام نیک، سودی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عاقل است که خودش را محروم کند تا دیگران بهره برند، یا خود را به کشتن دهد تا دیگران زندگی کنند، در صورتی که از نظر او بعد از مرگ چیزی جز بطلان و نابودی وجود ندارد و اعتقاد خرافی هم با کمترین توجّه و التفات پایه هایش سست می شود و در هم فرو می ریزد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هیچ یک از این عوامل و انگیزه ها نمی تواند جای توحید را بگیرد و در بازداشتن انسان از گناه و زیر پا گذاشتن قوانین و مقرّرات جایگزین آن شود، بویژه اگر عمل از مواردی باشد که طبعاً علنی نمی گردد و مخصوصاً آن عملی که اگر فاش شود، به دلایلی که اقتضای آن را دارد، بر خلاف آنچه بوده است فاش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ماجرای همسر عزیز مصر با یوسف علیه السلام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 سر دو راهی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عزیز مصر درباره همسرش و متّهم شدن او از سوی زلیخا در نزد همسرش به اینکه نسبت به وی قصد بد داشته است و تنها چیزی که حضرت یوسف علیه السلام را از ارتکاب گناه و خیانت بازداشت ـ و جز آن هیچ عامل دیگری بر سر راهش وجود نداشت ـ علم و معرفت به مقام پروردگارش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یحصل التَّقوی الدِّینیّ بأحد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یُعبَد بأحد طرق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الرجاء و الحبّ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1765"/>
      </w:r>
      <w:r>
        <w:rPr>
          <w:rFonts w:ascii="IRNazanin" w:hAnsi="IRNazanin" w:eastAsia="IRNazanin"/>
          <w:color w:val="111111"/>
          <w:sz w:val="28"/>
          <w:sz w:val="28"/>
          <w:szCs w:val="28"/>
          <w:rtl w:val="true"/>
          <w:lang w:bidi="fa-IR"/>
        </w:rPr>
        <w:t xml:space="preserve">، فعلَی المؤمن أن یتنبّه لحقیقة الدنیا و هی أنّها متاع الغرور کسراب بقِیعة یحسبه الظمآن ماء حتّی إذا جاءه لم یجده شیئا ، فعلیه أن لا یجعلها غایة لأعماله فی الحیاة ، و أن یعلم أنّ له وراءها دارا و هی الدار الآخرة فیها ینال غایة أعماله ، و هی عذاب شدید للسیئات یجب أن یخافه و یخاف اللّه فیه ، و مغفرة من اللّه قبال أعماله الصالحة یجب أن یرجوها و یرجو اللّه فیها ، و رضوان من اللّه یجب أن یقدّمه لرضی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طباع الناس مختلفة فی إیثار هذه الطرق الثلاثة و اختیارها ، فبعضهم و هو الغالب یغلب علی نفسه الخوف ، و کلّما فکّر فیما أوعد اللّه الظالمین و الذین ارتکبوا المعاصی و الذنوب من أنواع العذاب الذی أعدّ لهم زاد فی نفسه خوفا و لفرائصه ارتعادا ، و یساق بذلک إلی عبادته تعالی خوفا من عذابه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بعضهم یغلب علی نفسه الرجاء ، و کلّما فکّر فیما وعده اللّه الذین آمنوا و عملوا الصالحات من النعمة و الکرامة و حسن العاقبة زاد رجاء و بِالغ فی التقوی و التزام الأعمال الصالحات طمعا فی المغفرة و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طائفة ثالثة وهم العلماء باللّه لا یعبدون اللّه خوفا من عقابه و لا طمعا فی ثوابه ، و إنّما یعبدونه لأنّه أهل للعبادة ؛ و ذلک لأنّهم عرفوه بما یلیق به من الأسماء الحسنی و الصفات العلیا ، فعلموا أنّه ربّهم الذی یملکهم و إرادتهم و رضاهم و کلّ شیء غیرهم ، و یدبّر الأمر وحده ، و لیسوا إلاّ عباد اللّه فحسب ، و لیس للعبد إلاّ أن یعبد ربّه و یقدّم مرضاته و إرادته علی مرضاته و إرادته ، فهم یعبدون اللّه و لا یریدون فی شیء من أعمالهم فعلاً أو ترکا إلاّ وجهه ، و لا یلتفتون فیها إلی عقاب یخوّفهم ، و لا إلی ثواب یرجّیهم ، و إن خافوا عذابه و رجوا رحمته ، و إلی هذا یشیر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رَغبَةً فی جَنَّتِکَ ، بَل وَجَدتُکَ أهلاً للعِبادَةِ فعَبَدتُکَ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هؤلاء لمّا خصّوا رغباتهم المختلفة بابتغاء مرضاة ربّهم و محضوا أعمالهم فی طلب غایة هو ربّهم تظهر فی قلوبهم المحبّة الإلهیّة ؛ و ذلک أنّهم یعرفون ربّهم بما عرّفهم به نفسه ، و قد سمّی نفسه بأحسن الأسماء و وصف ذاته بکلّ صفة جمیلة ، و من خاصّة النفس الإنسانیّة أن تنجذب إلَی الجمیل فکیف بِالجمیل علَی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لا إلهَ إلاّ هُوَ خالِقُ کُلِّ شَیْءٍ فاعْبُدُوهُ</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1767"/>
      </w:r>
      <w:r>
        <w:rPr>
          <w:rFonts w:ascii="IRNazanin" w:hAnsi="IRNazanin" w:eastAsia="IRNazanin"/>
          <w:color w:val="111111"/>
          <w:sz w:val="28"/>
          <w:sz w:val="28"/>
          <w:szCs w:val="28"/>
          <w:rtl w:val="true"/>
          <w:lang w:bidi="fa-IR"/>
        </w:rPr>
        <w:t xml:space="preserve">فأفاد أنّ الخلقة تدور مدار الحسن ، و أنّهما متلازمان متصادقان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سبحانه فی آیات کثیرة أنّ ما خلقه من شیء آیة تدلّ علیه و أنّ فی السماوات و الأرض لآیات لاُولی الألباب ، فلیس فی الوجود ما لا یدلّ علیه تعالی و لا یحکی شیئا من جماله و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فالأشیاء من جهة أنواع خلقها و حسنها تدلّ علی جماله الذی لا یتناهی، و یحمده و یثنی علی حسنه الذی لا یفنی ، و من جهة ما فیها من أنواع النقص و الحاجة تدلّ علی غناه المطلق و تسبّح و تنزّه ساحة القدس و الکبریاء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 xml:space="preserve">فهؤلاء یسلکون فی معرفة الأشیاء من طریق هداهم إلیه ربّهم و عرّفها لهم ، و هو أنّها آیات له و علامات لصفات جماله و جلاله ، و لیس لها من النفسیّة و الأصالة و الاستقلال إلاّ أنّها کمرائی تجلّی بحسنها ما وراءها من الحسن غیر المتناهی ، و بفقرها و حاجتها ما أحاط بها من الغنَی المطلق ، و بذلّتها و استکانتها ما فوقها من العزّة و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یلبث الناظر إلَی الکون بهذه النظرة دون أن تنجذب نفسه إلی ساحة العزّة و العظمة ، و یغشی قلبه من المحبّة الإلهیّة ما ینسیه نفسه و کلّ شیء ، و یمحو رسم الأهواء و الأمیال النفسانیّة عن باطنه ، و یبدّل فؤاده قلبا سلیما لیس فیه إلاّ اللّه عزّ اسمه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 xml:space="preserve">و لذلک یری أهل هذا الطریق أنّ الطریقَین الآخرَین أعنی طریق العبادة خوفا و طریق العبادة طمعا لا یخلوان من شرک ، فإنّ الذی یعبده تعالی خوفا من عذابه یتوسّل به تعالی إلی دفع العذاب عن نفسه ، کما أنّ من یعبده طمعا فی ثوابه یتوسّل به تعالی إلَی الفوز بِالنعمة و الکرامة ، و لو أمکنه الوصول إلی ما یبتغیه من غیر أن یعبده لم یعبده و لا حام حول معرفته ، و قد تقدّمت الروایة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أعبُدُهُ حُبّا لَهُ و هذا مَقامٌ مَکنونٌ لا یَمَسُّهُ إلاّ المُطَهَّرونَ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أهل الحبّ مطهَّرین لتنزّههم عن الأهواء النفسانیّة و الألواث المادّیّة ، فلا یتمّ الإخلاص فی العبادة إلاّ من طریق الحبّ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تقوای دینی به وسیله یکی از این سه امر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بگویید که خداوند سبحان با یکی از این سه راه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امید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عذابی سخت است و مغفرت و خشنودی خدا و زندگی دنیا کالای فریبنده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شخص با ایمان باید نسبت به ماهیت دنیا توجّه داشته باشد و بداند که دنیا متاع فریبنده است، به سرابی در بیابان می ماند که انسان تشنه کام آن را آب می پندارد، اما چون نزدیکش می رود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دنیا را هدف کارهای زندگی خود قرار دهد و باید بداند که در پس این دنیا سرایی است که سرای واپسین می باشد و در آنجا به نتیجه اعمال خود می رسد و این نتیجه، یا عذابی سخت است که در ازای کارهای زشت می باشد و یا مغفرت خداوند است که در قبال اعمال و کردارهای نیک و شایسته می باشد و بر اوست که از آن عذاب بترسد و به آن مغفرت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خشنودی خداوند نیز هست که باید انسان خشنودی او را بر خشنودی خودش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ترجیح و انتخاب هر یک از این سه راه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اکثریت را هم تشکیل می دهند، ترس بر آنها چیره است و هرچه بیشتر در وعده های عذاب خداوند به ستمکاران و نافرمانان و گنهکاران می اندیشند، بر ترس درونی آنها افزوده تر می شود و بدن هایشان بیشتر به لرزه می افتد و بدین ترتیب، از ترس عذاب خداوند به سمت عبادت او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بعضی دیگر حسّ طمع و امید غلبه دارد و هرچه بیشتر به وعده های الهی و ثواب و درجاتی که خداوند برای بندگان صالح خود آماده کرده می اندیشند امید و طمعشان بیشتر می شود و به طمع مغفرت و رحمت خداوند، در تقوا بیشتر می کوشند و به اعمال صالح پایبندی بیشتری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که همان خدا شناسانند و عارف به مقام الهی هستند، خداوند را نه از ترس کیفر عبادت می کنند و نه به طمع پاداش، بلکه او را می پرستند چون شایسته عبادت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را دارای اسمای حُسنی و صفات برینی که شایسته شأن اوست شناخته اند و دانسته اند که خداوند پروردگار و مالک سود ایشان و اراده و رضای ایشان و مالک هر چیز دیگری غیر ایشان است و تنها اوست مدبّر امور و آنان بندگان خدا بیش نیستند،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وظیفه ای ندارد جز اینکه خداوندگارش را بندگی کند و خشنودی و خواست او را بر خشنودی و خواست خود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 را بندگی می کنند و هر عملی را که انجام می دهند یا ترک می کنند جز رضایت او را نمی طلبند، نه توجهی به عذاب دارند که از ترس آن عبادت کنند، و نه التفات به پاداشی که از سر امید و طمع بدان پرستش کنند، گر چه از عذاب او می ترسند و به رحمتش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المؤمنین علیه السلام نیز اشاره به همین مطلب دارد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ترس آتشت و به طمع بهشتت عبادت نمی کنم، بلکه تو را شایسته عبادت یافتم و از این رو به عبادتت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از آنجایی که تمام خواسته ها و تمایلات گوناگون خود را متوجّه جلب خشنودی پروردگارشان کرده اند و اعمال خود را یکسره وقف طلب هدفی، که همان پروردگارشان باشد، ساخته اند، محبّت الهی در دل هایشان ظهور می کند؛ چون اینان خدا را به همان نحوی شناخته اند که او خود به آنان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به نیکوترین اسماء نامیده و ذاتش را به هر صفت زیبایی وصف کرده است و انسان یکی از ویژگی هایش این است که مجذوب زیبایی می شود، چه رسد به زیبای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خداوند، پروردگار شما، هیچ خدایی جز او نیست، آفریننده هر چیزی است،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خلقت هر چیزی را نیکو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آفرینش بر مدار حُسن و زیبایی می چرخد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پیوسته اند و هر یک مصداق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یادآور می شود که هر چه آفریده است، نشانه ای است بر وجود او و در آسمان ها و زمین برای هوشمندان نشانه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عالم هستی چیزی نیست که بر خداوند متعال دلالت نداشته باشد و حکایت از جمال و جلال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اشیاء و موجودات به لحاظ انواع آفرینش و زیبایی و حُسنی که دارند، نشانگر جمال بیکران او هستند و او را بر حُسن فنا نا پذیرش حمد و ثنا می گویند و به لحاظ انواع نقص و نیازی که در آنها وجود دارد، نشانگر غنای مطلق او هستند و ساحت قدس و کبریا را تسبیح و تنزیه می کنند، همچنان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اینکه او را تسبیح و ستایش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دسته از مردم در شناخت موجودات از همان راهی می روند که پروردگارشان به آنان نشان داده و آنها را به ایشان شناسانده است و آن راه این است که موجودات نشانه های او هستند و علاماتی از صفات جمال و جلال حق می باشند و موجودات خودی و اصالت و استقلالی ندارند و تنها به منزله آینه هایی هستند که با حسن و زیبایی خود حُسن و زیبایی بیکران ماورای خود را متجلّی می سازند و با فقر و نیازمندیشان، غنای مطلقی را که احاطه شان کرده است نشان می دهند و با خواری و مسکنتی که دارند عزّت و کبریای ما فوق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دید به هستی نگاه کند، دیری نمی پاید که جانش مجذوب ساحت عزّت و عظمت می شود و دلش از عشق و محبّت الهی لبریز می گردد، به طوری که خودش و همه چیز را از یاد می برد و نقش خواهش ها و امیال نفسانی را از درون خود پاک می سازد و دل خود را به قلبی سلیم و پاک که در آن جز خداوند نیست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خدا را سخت تر دوست می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است که پویندگان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راه دیگر، یعنی راه عبادت از ترس و راه عبادت از سر امید و طمع را خالی از شرک نمی بینند؛ زیرا کسی که خدا را از ترس می پرستد، در حقیقت برای دور کردن عذاب از خود به او متوسّل می شود، همچنان که آنکه به طمع ثواب و پاداش خداوند عبادتش می کند، در واقع او را وسیله ای برای رسیدن به نعمت و کرامت قرار می دهد و اگر می توانست بدون عبادت خداوند به هدف خود برسد، خدا را نمی پرستید و گِرد شناخت او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حضرت صادق علیه السلام نقل 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خداوند را از روی عشق و محبّت به او عبادت می کنم و این مقام نهفته ای است که جز دست پاکان به آن نرسد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آنکه اهل حُبّ و عشق به خدا را پاکان خوانده و دانسته، این است که آنان از هواهای نفسانی و آلایش های مادّی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اخلاص در عبادت جز از طریق محبّت کامل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یورث الحبّ الإخلاص؟</w:t>
      </w:r>
    </w:p>
    <w:p>
      <w:pPr>
        <w:pStyle w:val="BookText"/>
        <w:rPr/>
      </w:pPr>
      <w:r>
        <w:rPr>
          <w:rFonts w:ascii="IRNazanin" w:hAnsi="IRNazanin" w:eastAsia="IRNazanin"/>
          <w:color w:val="111111"/>
          <w:sz w:val="28"/>
          <w:sz w:val="28"/>
          <w:szCs w:val="28"/>
          <w:rtl w:val="true"/>
          <w:lang w:bidi="fa-IR"/>
        </w:rPr>
        <w:t xml:space="preserve">عبادته تعالی خوفا من العذاب تبعث الإنسان الَی التُّروک و هو الزهد فی الدنیا للنجاة فی الآخرة ، فالزاهد من شأنه أن یتجنّب المحرّمات أو ما فی معنَی الحرام أعنی ترک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عبادته تعالی طمعا فی الثواب تبعث إلَی الأفعال و هو العبادة فی الدنیا بِالعمل الصالح لنیل نعم الآخرة و الجنّة ، فالعابد من شأنه أن یلتزم الواجبات أو ما فی معنَی الواجب و هو ترک الحرام ، و الطریقان معا إنّما یدعوان إلَی الإخلاص للدِّین لا لربّ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محبّة اللّه سبحانه فإنّها تطهّر القلب من التعلّق بغیره تعالی من زخارف الدنیا و زینتها، من ولد أو زوج أو مال أو جاه حتَّی النفس و ما لها من حظوظ و آمال ، و تقصر القلب فی التعلّق به تعالی و بما ینسب إلیه من دِین أو نبیّ أو ولیّ و سائر ما یرجع إلیه تعالی بوجه ؛ فإنّ حبّ الشیء حبّ لآثاره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الإنسان یحبّ من الأعمال ما یحبّه اللّه ، و یبغض منها ما یبغضه اللّه ، و یرضَی برضا اللّه و لرضاه ، و یغضب بغضب اللّه و لغضبه ، و هو النور الذی یضیء له طریق العمل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 </w:t>
      </w:r>
      <w:r>
        <w:rPr>
          <w:rStyle w:val="FootnoteAnchor"/>
          <w:rtl w:val="true"/>
        </w:rPr>
        <w:footnoteReference w:id="1770"/>
      </w:r>
      <w:r>
        <w:rPr>
          <w:rFonts w:ascii="Amiri" w:hAnsi="Amiri" w:eastAsia="Amiri" w:cs="Amiri"/>
          <w:color w:val="111111"/>
          <w:sz w:val="28"/>
          <w:sz w:val="28"/>
          <w:szCs w:val="28"/>
          <w:rtl w:val="true"/>
          <w:lang w:bidi="ar-SA"/>
        </w:rPr>
        <w:t>و الروح الذی یشیر إلیه بِالخیرات و الأعمال الصالحات ،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و هذا هو السرّ فی أنّه لا یقع منه إلاّ الجمیل و الخیر و یتجنّب کلّ مکروه و 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الموجودات الکونیّة و الحوادث الواقعة فإنّه لا یقع بصره علی شیء منها خطیر أو حقیر ، کثیر أو یسیر إلاّ أحبّه و استحسنه ؛ لأنّه لا یری منها إلاّ أنّها آیات محضة تجلی له ما وراءها من الجمال المطلق و الحسن الذی لا یتناهَی العاری من کلّ شین 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کان هذا الإنسان محبورا بنعمة ربّه بسرور لا غمّ معه ، و لذّة و ابتهاج لا أ لم و لا حزن معه ، و أمن لا خوف معه ، فإنّ هذه العوارض السوء إنّما تطرأ عن إدراک للسوء و ترقّب للشرّ و المکروه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لا یری إلاّ الخیر و الجمیل و لا یجد إلاّ ما یجری علی وفق إرادته و رضاه، فلا سبیل للغمّ و الحزن و الخوف و کلّ ما یسوء الإنسان و یؤذیه إلیه ، بل ینال من السرور و الابتهاج و الأمن ما لا یقدّره و لا یحیط به إلاّ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أمر لیس فی وسع النفوس العادیّة أن تتعقّله و تکتنهه إلاّ بنوع من التصوّر الناقص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إلیه یشیر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xml:space="preserve">» . </w:t>
      </w:r>
      <w:r>
        <w:rPr>
          <w:rStyle w:val="FootnoteAnchor"/>
          <w:rtl w:val="true"/>
        </w:rPr>
        <w:footnoteReference w:id="1773"/>
      </w:r>
      <w:r>
        <w:rPr>
          <w:rFonts w:ascii="Amiri" w:hAnsi="Amiri" w:eastAsia="Amiri" w:cs="Amiri"/>
          <w:color w:val="111111"/>
          <w:sz w:val="28"/>
          <w:sz w:val="28"/>
          <w:szCs w:val="28"/>
          <w:rtl w:val="true"/>
          <w:lang w:bidi="ar-SA"/>
        </w:rPr>
        <w:t xml:space="preserve">و هؤلاء هم المقرّبون الفائزون بقربه تعالی ؛ إذ لا یحول بینهم و بین ربّهم شیء ممّا یقع علیه الحسّ أو یتعلّق به الوهم أو تهواه النفس أو یلبسه الشیطان ؛ فإنّ کلّ ما یتراءی لهم لیس إلاّ آیة کاشفة عن الحقّ المتعال لا حجابا ساترا ، فیفیض علیهم ربّهم علم الیقین ، و یکشف لهم عمّا عنده من الحقائق المستورة عن هذه الأعین المادّیّة العمیّة بعد ما یرفع الستر فیما بینه و بینهم ، کما یشیر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 </w:t>
      </w:r>
      <w:r>
        <w:rPr>
          <w:rStyle w:val="FootnoteAnchor"/>
          <w:rtl w:val="true"/>
        </w:rPr>
        <w:footnoteReference w:id="1775"/>
      </w:r>
      <w:r>
        <w:rPr>
          <w:rFonts w:ascii="Amiri" w:hAnsi="Amiri" w:eastAsia="Amiri" w:cs="Amiri"/>
          <w:color w:val="111111"/>
          <w:sz w:val="28"/>
          <w:sz w:val="28"/>
          <w:szCs w:val="28"/>
          <w:rtl w:val="true"/>
          <w:lang w:bidi="ar-SA"/>
        </w:rPr>
        <w:t xml:space="preserve">و قد تقدّم کلام فی هذا المعنی فی ذیل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عَلَیْکُم أنْفُسَکُم</w:t>
      </w:r>
      <w:r>
        <w:rPr>
          <w:rFonts w:eastAsia="Amiri" w:cs="Amiri" w:ascii="Amiri" w:hAnsi="Amiri"/>
          <w:color w:val="111111"/>
          <w:sz w:val="28"/>
          <w:szCs w:val="28"/>
          <w:rtl w:val="true"/>
          <w:lang w:bidi="ar-SA"/>
        </w:rPr>
        <w:t xml:space="preserve">» </w:t>
      </w:r>
      <w:r>
        <w:rPr>
          <w:rStyle w:val="FootnoteAnchor"/>
          <w:rtl w:val="true"/>
        </w:rPr>
        <w:footnoteReference w:id="1776"/>
      </w:r>
      <w:r>
        <w:rPr>
          <w:rFonts w:ascii="IRNazanin" w:hAnsi="IRNazanin" w:eastAsia="IRNazanin"/>
          <w:color w:val="111111"/>
          <w:sz w:val="28"/>
          <w:sz w:val="28"/>
          <w:szCs w:val="28"/>
          <w:rtl w:val="true"/>
          <w:lang w:bidi="fa-IR"/>
        </w:rPr>
        <w:t xml:space="preserve">فی الجزء السادس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فی الحقیقة هم المتوکّلون علَی اللّه ، المفوّضون إلیه ، الراضون بقضائه ، المسلّمون لأمره ؛ إذ لا یرون إلاّ خیرا و لا یشاهدون إلاّ جمیلاً ، فیستقرّ فی نفوسهم من الملکات الشریفة و الأخلاق الکریمة ما یلائم هذا التوحید ، فهم مخلصون للّه فی أخلاقهم کما کانوا مخلصین له فی أعمالهم ، هذا معنی إخلاص العبد دینه للّه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إلهَ إلاّ هُوَ فادْعُوهُ مُخْلِصینَ لَهُ الدِّینَ</w:t>
      </w:r>
      <w:r>
        <w:rPr>
          <w:rFonts w:eastAsia="IRNazanin" w:cs="IRNazanin"/>
          <w:color w:val="111111"/>
          <w:sz w:val="28"/>
          <w:szCs w:val="28"/>
          <w:rtl w:val="true"/>
          <w:lang w:bidi="fa-IR"/>
        </w:rPr>
        <w:t xml:space="preserve">» . </w:t>
      </w:r>
      <w:r>
        <w:rPr>
          <w:rStyle w:val="FootnoteAnchor"/>
          <w:rtl w:val="true"/>
        </w:rPr>
        <w:footnoteReference w:id="17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محبّت اخلاص می آورد؟</w:t>
      </w:r>
    </w:p>
    <w:p>
      <w:pPr>
        <w:pStyle w:val="BookText"/>
        <w:rPr/>
      </w:pPr>
      <w:r>
        <w:rPr>
          <w:rFonts w:ascii="IRNazanin" w:hAnsi="IRNazanin" w:eastAsia="IRNazanin"/>
          <w:color w:val="111111"/>
          <w:sz w:val="28"/>
          <w:sz w:val="28"/>
          <w:szCs w:val="28"/>
          <w:rtl w:val="true"/>
          <w:lang w:bidi="fa-IR"/>
        </w:rPr>
        <w:t>عبادتِ خداوند متعال از ترسِ عذاب، انسان را به ترک کارهایی وا می دارد، یعنی به زهد و بی رغبتی به دنیا برای نجات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زاهد کارش این است که از محرّمات یا کارهایی که در حکم حرام است، یعنی ترک واجبات،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به طمع ثواب، انسان را به عمل وا می دارد، یعنی عبادت کردن در دنیا با کارهای نیک برای دست یافتن به نعمت های آخرت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عابد کارش این است که به واجبات یا کارهایی که در حکمِ واجب می باشد، یعنی ترک حرام،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راه در حقیقت شخص را به اخلاص برای دین می کشانند، نه اخلاص برای خداوند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 خداوند سبحان، دل را از تعلّق به غیر خدا، یعنی زخارف و زیورهای دنیا، مانند فرزند و همسر و مال و ثروت و مقام و حتی از خود و لذّت ها و آرزوهای نفسانی پاک می سازد و دل را منحصراً متعلّق به خدا و هر آنچه منسوب به اوست، از قبیل دین و پیامبر و ولیّ امر و همه چیزهایی که به نحوی از انحا به خداوند مربوط می شود، می سازد؛ چرا که دوست داشتن هر چیزی، دوست داشتن آثار آن را نیز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انسانی از میان کارها، آن کاری را دوست دارد که خداوند دوستش بدارد و آن کارهایی را دشمن دارد که خدا دشمنش بدارد و با خشنودی خدا و برای خشنودی او خشنود می شود و برای خشم خدا و به خاطر خشم او خشم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نوری است که راه عمل را برای او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کسی که مرده بود و ما زنده اش کردیم و برایش نوری قرار دادیم تا به واسطه آن میان مردم راه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محبّت، همان روحی است که او را به نیکی ها و کارهای شایسته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روحی از خود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راز آنکه از چنین شخصی جز زیبایی و نیکی سر نمی زند و از هر امر ناخوشایند و زشتی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موجودی از موجودات عالم و به هیچ حادثه ای که در عالم رخ می دهد، از مهم یا غیر مهم و زیاد یا کم، نمی نگرد مگر اینکه آن را دوست می دارد و زیبایش می بیند؛ زیرا آنها را نشانه های محضی می بیند که جمال مطلق و زیبایی بیکران خالی از هر زشتی و ناخوشایندی را که در ماورای آنهاست جلوه گر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چنین انسانی از نعمت پروردگار خود شادمان محض است که غمی با آن آمیخته نیست و غرق در لذّت و ابتهاجی است که درد و اندوهی بدان راه ندارد و در امن و امانی است که خوف و هراسی در آن یافت نمی شود؛ چون این عوارض سوء وقتی عارض می شوند که انسان بدی و سوئی را درک بکند و شرّ و مکروهی را ببیند و کسی که جز خوبی و زیبایی نمی بیند و حوادث را جز به مراد دل و بر وفق رضای خویش نمی یابد، غم و اندوه و ترس و هر آنچه انسان را بد و ناخوشایند می آید و او را آزار می دهد، در چنین کسی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سرور و ابتهاج و آرامشی به او دست می دهد که جز خداوند سبحان کسی از اندازه آن خبر ندارد و این مرحله ای است که نفوس عادی توان درک و رسیدن به کُنه آن را ندارند و تنها با نوعی تصوّر ناقص می توانند آن را ادراک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 دوستان خدا نه بیمی است و نه آنان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ایمان آورده و پرهیزگاری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 خود را به شرک نیالوده اند، آنان ایمن اند و ایشان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همان مقرّبانی هستند که به قرب خداوند متعال دست یافته اند؛ زیرا هیچ یک از محسوسات یا موهومات یا هوس های نفسانی یا تلبیسات شیطانی، میان آنان و پروردگارشان مانع و حایل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می بینند و به نظرشان می آید، نشانه ای است آشکار کننده حق تعالی نه پرده ای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علم الیقین را بر ایشان اضافه می کند و با کنار زدن پرده میان خود و آنان، حقایقی را که نزد اوست و از دید این چشم های کور مادّی پوشیده می باشد برایشان مکشوف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اشاره به همین معنا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در حقیقت، کتاب نیکان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علّیین 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موضوع در جلد ششم کتاب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این طایفه در حقیقت همان کسانی هستند که به خدا توکّل کرده اند و کارهای خود را به او وا گذار ساخته اند و به قضای او خشنودند و در برابر فرمان او سر تسلیم فرود آورده اند؛ زیرا جز خوبی نمی بینند و جز زیبایی مشاهده نمی کنند و همین معنا باعث می شود، تا ملکات فاضله و اخلاقیات والای متناسب با این عقیده توحیدی در جان هایشان ریشه دواند و در نتیجه، همان طور که در اعمال خود برای خدا اخلاص دارند، در اخلاق نیز برای او اخلاص داشته باشند و این است معنای اخلاص دین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زنده، هیچ خدایی جز او نیست، پس، او را در حالی که دین را برایش خالص و بی آلایش گردانیده اید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أمّا إخلاصه تعالی عبدَه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ما یجده العبد فی نفسه من الإخلاص له منسوبا إلیه تعالی ؛ فإنّ العبد لا یملک من نفسه شیئا إلاّ باللّه ، و اللّه سبحانه هو المالک لما ملّکه إیّاه ، فإخلاصه دینه ـ 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إخلاصه نفسه للّه ـ هو إخلاصه تعالی إیّاه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ههنا شیء و هو أنّ اللّه سبحانه خلق بعض عباده هؤلاء علَی استقامة الفطرة و اعتدال الخلقة ، فنشؤوا من بادئ الأمر بأذهان وقّادة و إدراکات صحیحة و نفوس طاهرة و قلوب سلیمة، فنالوا بمجرّد صفاء الفطرة و سلامة النفس من نعمة الإخلاص ما ناله غیرهم بالاجتهاد و الکسب بل أعلی و أرقی ؛ لطهارة داخلهم من التلوّث بألواث الموانع و المزاحمات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هؤلاء هم المخلَصون ـ بِالفتح ـ للّه فی عرف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هؤلاء هم الأنبیاء و الأئمّة، و قد نصّ القرآن بأنّ اللّه اجتباهم أی جمعهم لنفسه و أخلصهـم لحضرتـه ، قـال تعالـی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اجْتَبَیْناهُمْ و هَدَیْناهُمْ إلی صِراطٍ مُسْتَقیمٍ</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 و قـالَ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هُـوَ اجْتَباکُـم و ما جَعَلَ علَیْکُمْ فی الدِّینِ مِنْ حَرَجٍ</w:t>
      </w:r>
      <w:r>
        <w:rPr>
          <w:rFonts w:eastAsia="Amiri" w:cs="Amiri" w:ascii="Amiri" w:hAnsi="Amiri"/>
          <w:color w:val="111111"/>
          <w:sz w:val="28"/>
          <w:szCs w:val="28"/>
          <w:rtl w:val="true"/>
          <w:lang w:bidi="ar-SA"/>
        </w:rPr>
        <w:t xml:space="preserve">» .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و آتاهم اللّه سبحانه من العلم ما هو ملکة تعصمهم من اقتراف الذنوب و ارتکاب المعاصی ، و تمتنع معه صدور شیء منها عنهم صغیرة أو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یمتاز العصمة من العدالة ؛ فإنّهما معا تمنعان من صدور المعصیة ، لکن العصمة یمتنع معها الصدور بخلاف 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آنفا أنّ من خاصّة هؤلاء القوم أنّهم یعلمون من ربّهم ما لا یعلمه غیرهم ، و اللّه سبحانه یصدّق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 و أنّ المحبّة الإلهیّة تبعثهم علی أن لا یریدوا إلاّ ما یریده اللّه و ینصرفوا عن المعاصی ، و اللّه سبحانه یقرّر ذلک بما حکاه عن إبلیس فی غیر مورد من کلامه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فَبِعزَّتِکَ لاُغْوِیَنَّهُمْ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 </w:t>
      </w:r>
      <w:r>
        <w:rPr>
          <w:rStyle w:val="FootnoteAnchor"/>
          <w:rtl w:val="true"/>
        </w:rPr>
        <w:footnoteReference w:id="1781"/>
      </w:r>
      <w:r>
        <w:rPr>
          <w:rFonts w:ascii="Amiri" w:hAnsi="Amiri" w:eastAsia="Amiri" w:cs="Amiri"/>
          <w:color w:val="111111"/>
          <w:sz w:val="28"/>
          <w:sz w:val="28"/>
          <w:szCs w:val="28"/>
          <w:rtl w:val="true"/>
          <w:lang w:bidi="ar-SA"/>
        </w:rPr>
        <w:t xml:space="preserve">و من الدلیل علی أنّ العصمة من قبیل العلم قوله تعالی خطابا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w:t>
      </w:r>
      <w:r>
        <w:rPr>
          <w:rFonts w:eastAsia="Amiri" w:cs="Amiri" w:ascii="Amiri" w:hAnsi="Amiri"/>
          <w:color w:val="111111"/>
          <w:sz w:val="28"/>
          <w:szCs w:val="28"/>
          <w:rtl w:val="true"/>
          <w:lang w:bidi="ar-SA"/>
        </w:rPr>
        <w:t xml:space="preserve">» . </w:t>
      </w:r>
      <w:r>
        <w:rPr>
          <w:rStyle w:val="FootnoteAnchor"/>
          <w:rtl w:val="true"/>
        </w:rPr>
        <w:footnoteReference w:id="1782"/>
      </w:r>
      <w:r>
        <w:rPr>
          <w:rFonts w:ascii="IRNazanin" w:hAnsi="IRNazanin" w:eastAsia="IRNazanin"/>
          <w:color w:val="111111"/>
          <w:sz w:val="28"/>
          <w:sz w:val="28"/>
          <w:szCs w:val="28"/>
          <w:rtl w:val="true"/>
          <w:lang w:bidi="fa-IR"/>
        </w:rPr>
        <w:t xml:space="preserve">و قد فصّلنا الکلام فی معنَی الآیة فی تفسیر سورة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حکایة عن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إلَیَّ مِمّا یَدْعُونَنی إلَیْهِ و إنْ لا تَصْرِفْ عَنِّی کَیْدَهُنَّ أصْبُ إلَیْهِنَّ و أکُنْ مِنَ الجاهِلینَ</w:t>
      </w:r>
      <w:r>
        <w:rPr>
          <w:rFonts w:eastAsia="Amiri" w:cs="Amiri" w:ascii="Amiri" w:hAnsi="Amiri"/>
          <w:color w:val="111111"/>
          <w:sz w:val="28"/>
          <w:szCs w:val="28"/>
          <w:rtl w:val="true"/>
          <w:lang w:bidi="ar-SA"/>
        </w:rPr>
        <w:t xml:space="preserve">» . </w:t>
      </w:r>
      <w:r>
        <w:rPr>
          <w:rStyle w:val="FootnoteAnchor"/>
          <w:rtl w:val="true"/>
        </w:rPr>
        <w:footnoteReference w:id="1783"/>
      </w:r>
      <w:r>
        <w:rPr>
          <w:rFonts w:ascii="Amiri" w:hAnsi="Amiri" w:eastAsia="Amiri" w:cs="Amiri"/>
          <w:color w:val="111111"/>
          <w:sz w:val="28"/>
          <w:sz w:val="28"/>
          <w:szCs w:val="28"/>
          <w:rtl w:val="true"/>
          <w:lang w:bidi="ar-SA"/>
        </w:rPr>
        <w:t xml:space="preserve">و قد أوضحنا وجه دلالة الآیة علی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یظهر من ذلک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العلم یخالف سائر العلوم فی أنّ أثره العملیّ و هو صَرف الإنسان عمّا لا ینبغی إلی ما ینبغی قطعیّ غیر متخلّف دائما ، بخلاف سائر العلوم فإنّ الصرف فیها أکثریّ غیر دائم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w:t>
      </w:r>
      <w:r>
        <w:rPr>
          <w:rFonts w:eastAsia="Amiri" w:cs="Amiri" w:ascii="Amiri" w:hAnsi="Amiri"/>
          <w:color w:val="111111"/>
          <w:sz w:val="28"/>
          <w:szCs w:val="28"/>
          <w:rtl w:val="true"/>
          <w:lang w:bidi="ar-SA"/>
        </w:rPr>
        <w:t xml:space="preserve">» . </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و یدلّ علی ذلک أیضا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أنّ هؤلاء المخلَصین من الأنبیاء و الأئمّة علیهم السلام قد بیّنوا لنا جمل المعارف المتعلّقة بأسمائه تعالی و صفاته من طریق السمع ، و قد حصلنا العلم به من طریق البرهان أیضا ، و الآیة مع ذلک تنزّهه تعالی عمّا نصفه به دون ما یصفه به اُولئک المخلصون ، فلیس إلاّ أنّ العلم غیر العلم و إن کان متعلّق العلمین واحدا من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العلم أعنی ملَکة العصمة لا یغیّر الطبیعة الإنسانیّة المختارة فی أفعالها الإرادیّة و لا یخرجها إلی ساحة الإجبار و الاضطرار ، کیف ؟ و العلم من مبادئ الاختیار ، و مجرّد قوّة العلم لا یوجب إلاّ قوّة الإرادة ، کطالب السلامة إذا أیقن بکون مائعٍ ما سمّا قاتلاً من حینه فإنّه یمتنع باختیاره من شربه قطعا ، و إنما یضطرّ الفاعل و یجبر إذا أخرج من یجبره أحد طرفَی الفعل و الترک من الإمکان إلَی الامتناع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اجْتَبَیْناهُمْ و 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یَشاءُ مِن عِبادِهِ و لَوْ أشْرَکوا لَحَبِطَ عَنهُم ما کانُوا یَعمَلونَ</w:t>
      </w:r>
      <w:r>
        <w:rPr>
          <w:rFonts w:eastAsia="Amiri" w:cs="Amiri" w:ascii="Amiri" w:hAnsi="Amiri"/>
          <w:color w:val="111111"/>
          <w:sz w:val="28"/>
          <w:szCs w:val="28"/>
          <w:rtl w:val="true"/>
          <w:lang w:bidi="ar-SA"/>
        </w:rPr>
        <w:t xml:space="preserve">» . </w:t>
      </w:r>
      <w:r>
        <w:rPr>
          <w:rStyle w:val="FootnoteAnchor"/>
          <w:rtl w:val="true"/>
        </w:rPr>
        <w:footnoteReference w:id="1787"/>
      </w:r>
      <w:r>
        <w:rPr>
          <w:rFonts w:ascii="Amiri" w:hAnsi="Amiri" w:eastAsia="Amiri" w:cs="Amiri"/>
          <w:color w:val="111111"/>
          <w:sz w:val="28"/>
          <w:sz w:val="28"/>
          <w:szCs w:val="28"/>
          <w:rtl w:val="true"/>
          <w:lang w:bidi="ar-SA"/>
        </w:rPr>
        <w:t xml:space="preserve">تفید الآیة أنّهم فی إمکانهم أن یشرکوا باللّه و إن کان الاجتباء و الهدی الإلهیّ مانعا من ذلک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الرَّسُولُ بَلِّغْ ما اُنزِلَ إلَیکَ مِن رَبِّکَ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1788"/>
      </w:r>
      <w:r>
        <w:rPr>
          <w:rFonts w:ascii="IRNazanin" w:hAnsi="IRNazanin" w:eastAsia="IRNazanin"/>
          <w:color w:val="111111"/>
          <w:sz w:val="28"/>
          <w:sz w:val="28"/>
          <w:szCs w:val="28"/>
          <w:rtl w:val="true"/>
          <w:lang w:bidi="fa-IR"/>
        </w:rPr>
        <w:t xml:space="preserve">إلی غیر ذلک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المعصوم إنّما ینصرف عن المعصیة بنفسه و عن اختیاره و إرادته ، و نسبة الصرف إلی عصمته تعالی کنسبة انصراف غیر المعصوم عن المعصیة إلی توفیقه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ذلک أیضا ما یشیر إلیه کلامه تعالی و یصرّح به الأخبار أنّ ذلک من الأنبیاء و الأئمّة بتسدید من روح القدس ؛ فإنّ النسبة إلی روح القدس کنسبة تسدید المؤمن إلی روح الإیمان ، و نسبة الضلال و الغوایة إلَی الشیطان و تسویله ؛ فإنّ شیئا من ذلک لا یخرج الفعل عن کونه فعلاً صادرا عن فاعله مستندا إلَی اختیاره و إرادته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قوم زعموا أنّ اللّه سبحانه إنّما یصرف الإنسان عن المعصیة لا من طریق اختیاره و إرادته ، بل من طریق منازعة الأسباب و مغالبتها بخلق إرادة أو إرسال ملک یقاوم إرادة الإنسان فیمنعها عن التأثیر أو یغیّر مجراها و یحرّفها إلی غیر ما من طبع الإنسان أن یقصده ، کما یمنع الإنسان القویّ الضعیف عمّا یریده من الفعل بحسب طبعه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هؤلاء و إن کانوا من المجبّرة لکنّ الأصل المشترک الذی یبتنی علیه نظرهم هذا و أشباهه أنّهم یرون أنّ حاجة الأشیاء إلَی البارئ الحقّ سبحانه إنّما هی فی حدوثها ، و أمّا فی بقائها بعد ما وجدت فلا حاجة لها إلیه ، فهو سبحانه سبب فی عرض الأسباب ، إلاّ أنّه لمّا کان أقدر و أقوی من کلّ شیء کان له أن یتصرّف فی الأشیاء حال البقاء أیّ تصرّف شاء ، من منع أو إطلاق و إحیاء أو إماتة و معافاة أو تمریض و توسعة أو تقتیر إلی غیر ذلک بِالقهر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أراد اللّه سبحانه أن یصرف عبدا عن شرّ مثلاً أرسل إلیه ملکا ینازعه فی مقتضی طبعه و یغیّر مجری إرادته مثلاً عن الشرّ إلَی الخیر ، أو أراد أن یضلّ عبدا لاستحقاقه ذلک سلّط علیه إبلیس فحوّله من الخیر إلَی الشرّ ، و إن کان ذلک لا بمقدار یوجب الإجبار و 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مدفوع بما نشاهده من أنفسنا فی أعمال الخیر و الشرّ مشاهدة عیان أنّه لیس هناک سبب آخر یغایرنا و ینازعنا فیغلب علینا غیر أنفسنا التی تعمل أعمالها عن شعور بها و إرادة مترتّبة علیه قائمین بها ، فالذی یثبته السمع و العقل وراء نفوسنا من الأسباب کالملک و الشیطان سبب طولیّ لا عرضیّ ،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المعارف القرآنیّة من التوحید و ما یرجع إلیه یدفع هذا القول من أصله ، و قد تقدّم شطر وافر من ذلک فی تضاعیف الأبحاث السالفة </w:t>
      </w:r>
      <w:r>
        <w:rPr>
          <w:rFonts w:eastAsia="IRNazanin" w:cs="IRNazanin"/>
          <w:color w:val="111111"/>
          <w:sz w:val="28"/>
          <w:szCs w:val="28"/>
          <w:rtl w:val="true"/>
          <w:lang w:bidi="fa-IR"/>
        </w:rPr>
        <w:t xml:space="preserve">. </w:t>
      </w:r>
      <w:r>
        <w:rPr>
          <w:rStyle w:val="FootnoteAnchor"/>
          <w:rtl w:val="true"/>
        </w:rPr>
        <w:footnoteReference w:id="17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 این که خداوند بنده اش را برای خودش خالص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معناست که بنده اخلاص درونی خود را منسوب به خدا می داند؛ چرا که بنده هر چه در خود می بیند، از آنِ خدا می داند و او را مالک همه وجود خود می شمارد و هر چه خدا به ملکیت او در آورده است، مالک حقیقی اش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بنده دین خود ـ 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ـ را برای خدا خالص کرده، در حقیقت این خداوند است که او را برای خود خالص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در این جا هست و آن اینکه خداوند سبحان بعضی از بندگان خود را با فطرتی مستقیم و خلقتی معتدل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عدّه از همان ابتدا با اذهانی تیز و دریافت هایی درست و جان هایی پاک و دل هایی سالم نشو و نما یافته اند و به صرف صفای فطرت و سلامت نفْس به نعمت اخلاص رسیده اند، در صورتی که دیگران با کوشش و زحمت بدان می رسند و حتی اخلاصی که آنان دارند، عالی تر و والاتر است؛ زیرا درون هایشان از آلودگی به آلاینده های موانع و مزاحمات، پاک بوده است و ظاهراً همینانند که در عرف قرآن به نام مخلَصان خدا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پیامبران و امامان معصوم هستند و قرآن کریم تصریح کرده است که خدا این عدّه را انتخاب نموده یعنی برای خود گرد آورده و برای حضرت خویش خالصشان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برگزید و در دین بر شما سختی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عدّه چنان علم و معرفتی ارزانی داشته است که آنان را از ارتکاب گناهان و انجام نا فرمانی ها نگه می دارد و با وجود آن صدور هر گناه و معصیتی، اعم از کوچک و بزرگ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عصمت و ملکه عدالت همین است؛ زیرا هر دوی آنها از صدور گناه و معصیت مانع می شوند، اما با وجود عصمت در شخصْ صدور معصیت ناممکن می شود، برخلاف ملکه عدالت که این امر را ناممکن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از ویژگی های این عدّه این است که از پروردگار خود شناخت هایی دارند که دیگران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معنا را تأیید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است از آنچه در وصف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محبّت الهی باعث می شود این عدّه فقط چیزی را بخواهند که خداوند آن را می خواهد و از معاصی روی 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مطلب را نیز در چند جای کلام خود به نقل قول از ابلیس بیان فرموده است،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همه آنها را گمراه می کنم، مگر خالص شدگان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نشان می دهد عصمت از زمره علم است، آیه ای است که خطاب به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خدا و رحمت او بر تو نبود، طایفه ای از ایشان آهنگِ آن داشتند که تو را از راه به دَر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خودشان را گمراه نمی سازند و هیچ گونه زیانی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کتاب و حکمت بر تو نازل کرد و آنچه را نمی دانستی به تو آموخت و تفضّل خدا بر تو همواره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تفسیر سوره نساء پیرامون معنای این آیه به تفصیل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ای است که از زبان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خوشتر است از آنچه مرا به آن می خوانند و اگر نیرنگ آنان را از من باز نگردانی، به سوی آنان خواهم گرایید و از نادانان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که عصمت از قبیل علم و معرفت است، چند نکته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تفاوت این علم با سایر علوم و معرفت ها در این است که تأثیر عملی آن، یعنی بازداری انسان از ناشایست و وا داشتنش به آنچه شایسته است، یک تأثیر قطعی تخلّف نا پذیر همیشگی است، برخلاف سایر علوم و معارف که این تأثیر آنها اکثری و غیر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آنکه دل هایشان بدان یقین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ظلم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کسی را که هوس خویش را معبود خود قرار داد و با آنکه می دانست خدا او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بعد از آنکه علم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هم از روی رشک و رقابت میان خودشان، دستخوش اختلاف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 از آنچه وصف می کنند،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خالص شده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همین معنا دارد؛ زیرا با اینکه این خالص شدگان، یعنی همان پیامبران و امامان علیهم السلام معارف مربوط به اسما و صفات خداوند متعال را برای ما بیان داشته اند و خود ما نیز از طریق برهان به این معارف علم حاصل کرده ایم ، لیکن آیه شریفه خداوند را از توصیفاتی که ما در حقّ او می کنیم منزّه دانسته، ولی توصیف این مخلَصان را درست می شمارد و این نیست مگر به خاطر اینکه علم و معرفت ایشان غیر از علم و معرفت ماست هر چند از جهتی متعلّق هر دو علم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معرفت، یعنی ملکه عصمت، طبیعت انسان را که همان مختار بودن در افعال ارادی اوست تغییر نمی دهد و او را به میدان اجبار و اضطرار و ناچاری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چنین اثری داشته باشد، در حالی که علم و معرفت خود یکی از مبانی اختیار است و صرف نیروی علم و معرفت برانگیزاننده چیزی جز اراده نمی شود؟ مثلاً کسی که خواهان سلامت است وقتی یقین کند که فلان مایع، سمّی است که بلافاصله می کشد، قطعاً با اختیار خود از نوشیدن آن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یک فعل در صورتی مضطرّ و مجبور می شود که عامل جبر و اضطرار یکی از طرفین فعل و ترک را از حالت امکان به حالت امتناع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برگزیدیم و به راهی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خداست که هر کس از بندگانش را بخواهد بدان هدایت می کند و اگر آنان شرک ورزیده بودند، قطعاً آنچه انجام می دادند از دستشان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رساند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توانسته اند به خدا شرک ورزند گو اینکه گزینش و هدایت الهی مانع آنان از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بر آنچه گفتیم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پروردگارت به سوی تو نازل شده ابلاغ کن و اگر چنین نکنی رسالت او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معصوم به اختیار و اراده خود از گناه و معصیت باز می ایستد و نسبت دادن باز ایستادن آنها از گناه به عصمت و نگهداری خداوند مانند نسبت دادن باز ایستادن افراد غیر معصوم به توفیق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همچنین با اشارات قرآنی و تصریحات اخبار به این نکته که عصمت پیامبران و امامان به تسدید و استوار کردن روح القدس است، منافات ندارد؛ زیرا نسبت دادن به روح القدس عینا مانند نسبت دادن تسدید مؤمن به روح ایمان است و نسبت دادن گمراهی و ضلالت به شیطان و وسوسه 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نسبت ها باعث نمی شود، که فعل از حالت یک فعل سر زده از فاعل با اراده و اختیار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عدّه ای هستند که می گویند خداوند سبحان انسان را از معصیت منصرف می کند، اما نه از راه سلب اراده و اختیار او، بلکه از طریق ستیزه کردن با اسباب و عوامل و چیره آمدن بر آنها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آفریدن اراده ای یا فرستادن فرشته ای به مقابله با اراده شخص می پردازد و مانع تأثیر اراده او می شود یا مسیر آن را تغییر می دهد و آن را به سمت هدفی مخالف با آنچه قصد کرده است بر می گرداند، همچنان که یک انسان قوی مانع از آن می شود که شخص ضعیف کاری را که بر حسب طبع خود می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برخی از این گروه از جبریه بوده اند، اما آن اصلی که میان همه پیروان این نظریه مشترک است و این نظریه و همانند آن مبتنی بر آن می باشد، این است که به عقیده این گروه نیاز موجودات به آفریدگار ، تنها در پیدایش است و بعد از آنکه موجود شدند برای بقای خود احتیاجی به او ندارند؛ زیرا خداوند سبحان نیز سببی است در عرض و در کنار دیگر اسباب با این تفاوت که چون از هر چیزی تواناتر و نیرومندتر است، می تواند در حال بقای موجودات نیز هر تصرّفی که بخواهد بکند؛ جلوگیری کند یا آزاد بگذارد، زنده سازد یا بمیراند، عافیت بخشد یا بیمار گرداند، به روزی وسعت بخشد، یا تنگ دست سازد و امثال این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بخواهد بنده ای را از شرّ و بدی بدور دارد، فرشته ای را می فرستد که با او در مقتضای طبعش می ستیزد و مسیر اراده او را از جهت شرّ به جهت خیر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بخواهد بنده ای را به خاطر آنکه سزاوار گمراهی است گمراه سازد، ابلیس را بر او مسلّط می گرداند و ابلیس او را از خوبی به بدی متوجه می کند، هر چند این تصرّفات به اندازه ای نیست که موجب اجبار و اضطرار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مشاهدات وجدانی ما این نظر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در اعمال خیر و شرّی که انجام می دهیم، به وضوح مشاهده می کنیم که هیچ سببی که مغایر با ما باشد و با ما به ستیر و کشمکش برخیزد و بر ما چیره شود، وجود ندارد و تنها چیزی که وجود دارد ، نفْس ماست که از روی آگاهی و اراده ای که بر شعور و آگاهی مترتّب است و این هر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تکیه دارند، اعمال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و عواملی، چون فرشته و شیطان، را که دلیل نقلی و عقلی برای ما ثابت می کنند که در بیرون از دایره نفْس ما می باشند، اسباب طولی هستند نه عرضی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معارف توحیدی قرآن و معارفی که بازگشت آنها به توحید است، این نظر را از بیخ رد می کند، که در لا به لای مباحث گذشته مطالب فراوانی در این باره آورده شده است</w:t>
      </w:r>
      <w:r>
        <w:rPr>
          <w:rFonts w:eastAsia="IRNazanin" w:cs="IRNazanin"/>
          <w:color w:val="111111"/>
          <w:sz w:val="28"/>
          <w:szCs w:val="28"/>
          <w:rtl w:val="true"/>
          <w:lang w:bidi="fa-IR"/>
        </w:rPr>
        <w:t>.</w:t>
      </w:r>
      <w:bookmarkStart w:id="964" w:name="pg11935_174492"/>
    </w:p>
    <w:p>
      <w:pPr>
        <w:pStyle w:val="Heading4"/>
        <w:numPr>
          <w:ilvl w:val="3"/>
          <w:numId w:val="1"/>
        </w:numPr>
        <w:rPr/>
      </w:pPr>
      <w:bookmarkStart w:id="965" w:name="__RefHeading___Toc14722985_73709187"/>
      <w:bookmarkStart w:id="966" w:name="_Toc397"/>
      <w:bookmarkEnd w:id="964"/>
      <w:bookmarkEnd w:id="965"/>
      <w:r>
        <w:rPr/>
        <w:t>4111</w:t>
      </w:r>
      <w:r>
        <w:rPr>
          <w:rtl w:val="true"/>
        </w:rPr>
        <w:t xml:space="preserve"> - </w:t>
      </w:r>
      <w:r>
        <w:rPr>
          <w:rtl w:val="true"/>
        </w:rPr>
        <w:t>جِماعُ التَّقوی</w:t>
      </w:r>
      <w:bookmarkEnd w:id="966"/>
    </w:p>
    <w:p>
      <w:pPr>
        <w:pStyle w:val="Heading5"/>
        <w:numPr>
          <w:ilvl w:val="4"/>
          <w:numId w:val="1"/>
        </w:numPr>
        <w:rPr/>
      </w:pPr>
      <w:bookmarkStart w:id="967" w:name="__RefHeading___Toc14722987_73709187"/>
      <w:bookmarkStart w:id="968" w:name="_Toc398"/>
      <w:bookmarkEnd w:id="967"/>
      <w:r>
        <w:rPr/>
        <w:t>4111</w:t>
      </w:r>
      <w:r>
        <w:rPr>
          <w:rtl w:val="true"/>
        </w:rPr>
        <w:t xml:space="preserve"> - </w:t>
      </w:r>
      <w:r>
        <w:rPr>
          <w:rtl w:val="true"/>
        </w:rPr>
        <w:t>عصاره تقوا</w:t>
      </w:r>
      <w:bookmarkEnd w:id="9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الاْءِحْسَانِ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 </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التَّقوی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 </w:t>
      </w:r>
      <w:r>
        <w:rPr>
          <w:rStyle w:val="FootnoteAnchor"/>
          <w:rtl w:val="true"/>
        </w:rPr>
        <w:footnoteReference w:id="1791"/>
      </w:r>
    </w:p>
    <w:p>
      <w:pPr>
        <w:pStyle w:val="BookText"/>
        <w:rPr/>
      </w:pPr>
      <w:r>
        <w:rPr>
          <w:rFonts w:eastAsia="Times New Roman" w:cs="Times New Roman" w:ascii="Times New Roman" w:hAnsi="Times New Roman"/>
          <w:color w:val="111111"/>
          <w:sz w:val="28"/>
          <w:szCs w:val="28"/>
          <w:lang w:val="en-US" w:bidi="en-US"/>
        </w:rPr>
        <w:t>4111</w:t>
      </w:r>
    </w:p>
    <w:p>
      <w:pPr>
        <w:pStyle w:val="BookText"/>
        <w:rPr/>
      </w:pPr>
      <w:r>
        <w:rPr>
          <w:rFonts w:ascii="IRNazanin" w:hAnsi="IRNazanin" w:eastAsia="IRNazanin"/>
          <w:color w:val="111111"/>
          <w:sz w:val="28"/>
          <w:sz w:val="28"/>
          <w:szCs w:val="28"/>
          <w:rtl w:val="true"/>
          <w:lang w:bidi="fa-IR"/>
        </w:rPr>
        <w:t>عصاره تقوا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 دهد و از کار زشت و ناپسند و ستم باز می دارد؛ به شما اندرز می 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عصاره تقوا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عدالت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أجمَعُ آیَةٍ فی کِتابِ اللّهِ لِلخَیرِ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الرّوایةُ أنّ عُثمانَ بنَ مَظعونٍ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أسلَمتُ استِحیاءً مِن رسولِ اللّهِ صلی الله علیه و آله لِکَثرَةِ ما کانَ یَعرِضُ علَیَّ الإسلامَ ، و لَمّا یَقَرَّ الإسلامُ فی قَلبی ، فکُنتُ ذاتَ یَومٍ عِندَهُ حالَ تأمُّلِهِ فشَخَصَ بَصَرَهُ نَحوَ السّماءِ کأنّهُ یَستَفهِمُ شَیئا ، فلَمّا سُرِّیَ عَنهُ سَألتُهُ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بَینا أنا اُحَدِّثُکَ إذ رأیتُ جَبرئیلَ فی الهَواءِ فأتانی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قَرأها علَیَّ إلی آخِرِها ، فقَرَّ الإسلامُ فی قَلبی ، و أتَیتُ عمَّهُ أبا طالِبٍ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قُریشٍ، اتَّبِعوا محمّدا صلی الله علیه و آله تَرشُدوا ؛ فإنّهُ لا یَأمُرُکُم إلاّ بمَکارِمِ الأخلاقِ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عِکرِمَةَ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قَرأ هذهِ الآیةَ علَی الولیدِ بن المُغیرَةِ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أخی أعِدْ ، فأعادَ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لَحَلاوَةً ، و إنّ علَیهِ لَطَلاوَةً ، و إنّ أعلاهُ لَمُثمِرٌ ، و إنّ أسفَلَهُ لَمُغدِقٌ ، و ما هُو قَولُ البَشَرِ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جامعترین آیه کتاب خدا درباره خوبی و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عثمان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رسول خدا صلی الله علیه و آله پذیرش اسلام را به من پیشنهاد می کرد، من از خجالت،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هنوز در دلم جا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رسول خدا غرق تأمّل بود در خدمت ایشان بودم که ناگاه چشم به طرف آسمان دوخت به طوری که گویی می خواهد چیزی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 آمد، درباره آن حالت از ایشان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داشتم با تو صحبت می کردم، ناگاه جبرئیل را در هوا دیدم و این آیه را برایم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را تا آخر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اسلام در دلم استوار شد، و نزد عموی او، ابو طالب، رفتم و موضوع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صلی الله علیه و آله پیروی کنید تا رستگار شوید؛ چون او، شما را جز به خصلتهای والای انسانی فرمان نمی دهد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عکرمه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آیه را برای ولید بن مغیره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آیه را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حلاوتی دارد و از زیبایی خاصی برخوردار است بالایش پر از میوه است و پایینش خرّم و پر نعمت و این سخن بشر نیست</w:t>
      </w:r>
      <w:r>
        <w:rPr>
          <w:rFonts w:eastAsia="IRNazanin" w:cs="IRNazanin"/>
          <w:color w:val="111111"/>
          <w:sz w:val="28"/>
          <w:szCs w:val="28"/>
          <w:rtl w:val="true"/>
          <w:lang w:bidi="fa-IR"/>
        </w:rPr>
        <w:t>.</w:t>
      </w:r>
      <w:bookmarkStart w:id="969" w:name="pg11935_174494"/>
    </w:p>
    <w:p>
      <w:pPr>
        <w:pStyle w:val="BookText"/>
        <w:rPr/>
      </w:pPr>
      <w:bookmarkEnd w:id="969"/>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Heading4"/>
        <w:numPr>
          <w:ilvl w:val="3"/>
          <w:numId w:val="1"/>
        </w:numPr>
        <w:rPr/>
      </w:pPr>
      <w:bookmarkStart w:id="970" w:name="__RefHeading___Toc14722989_73709187"/>
      <w:bookmarkStart w:id="971" w:name="_Toc399"/>
      <w:bookmarkEnd w:id="970"/>
      <w:r>
        <w:rPr/>
        <w:t>4112</w:t>
      </w:r>
      <w:r>
        <w:rPr>
          <w:rtl w:val="true"/>
        </w:rPr>
        <w:t xml:space="preserve"> - </w:t>
      </w:r>
      <w:r>
        <w:rPr>
          <w:rtl w:val="true"/>
        </w:rPr>
        <w:t>أتقَی النّاسِ</w:t>
      </w:r>
      <w:bookmarkEnd w:id="971"/>
    </w:p>
    <w:p>
      <w:pPr>
        <w:pStyle w:val="Heading5"/>
        <w:numPr>
          <w:ilvl w:val="4"/>
          <w:numId w:val="1"/>
        </w:numPr>
        <w:rPr/>
      </w:pPr>
      <w:bookmarkStart w:id="972" w:name="__RefHeading___Toc14722991_73709187"/>
      <w:bookmarkStart w:id="973" w:name="_Toc400"/>
      <w:bookmarkEnd w:id="972"/>
      <w:r>
        <w:rPr/>
        <w:t>4112</w:t>
      </w:r>
      <w:r>
        <w:rPr>
          <w:rtl w:val="true"/>
        </w:rPr>
        <w:t xml:space="preserve"> - </w:t>
      </w:r>
      <w:r>
        <w:rPr>
          <w:rtl w:val="true"/>
        </w:rPr>
        <w:t>باتقواترین مردم</w:t>
      </w:r>
      <w:bookmarkEnd w:id="9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 </w:t>
      </w:r>
      <w:r>
        <w:rPr>
          <w:rStyle w:val="FootnoteAnchor"/>
          <w:rtl w:val="true"/>
        </w:rPr>
        <w:footnoteReference w:id="1794"/>
      </w:r>
    </w:p>
    <w:p>
      <w:pPr>
        <w:pStyle w:val="BookText"/>
        <w:rPr/>
      </w:pPr>
      <w:r>
        <w:rPr>
          <w:rFonts w:eastAsia="Times New Roman" w:cs="Times New Roman" w:ascii="Times New Roman" w:hAnsi="Times New Roman"/>
          <w:color w:val="111111"/>
          <w:sz w:val="28"/>
          <w:szCs w:val="28"/>
          <w:lang w:val="en-US" w:bidi="en-US"/>
        </w:rPr>
        <w:t>4112</w:t>
      </w:r>
    </w:p>
    <w:p>
      <w:pPr>
        <w:pStyle w:val="BookText"/>
        <w:rPr/>
      </w:pPr>
      <w:r>
        <w:rPr>
          <w:rFonts w:ascii="IRNazanin" w:hAnsi="IRNazanin" w:eastAsia="IRNazanin"/>
          <w:color w:val="111111"/>
          <w:sz w:val="28"/>
          <w:sz w:val="28"/>
          <w:szCs w:val="28"/>
          <w:rtl w:val="true"/>
          <w:lang w:bidi="fa-IR"/>
        </w:rPr>
        <w:t>با تقواترین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تقواترین مردم، کسی است که حقیقت را به سود و زیان خود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خدا عمل کن، تا با تقواترین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هـرکـه دوسـت دارد با تقواترین مردم باشد، باید به خدا توکل کند</w:t>
      </w:r>
      <w:r>
        <w:rPr>
          <w:rFonts w:eastAsia="IRNazanin" w:cs="IRNazanin"/>
          <w:color w:val="111111"/>
          <w:sz w:val="28"/>
          <w:szCs w:val="28"/>
          <w:rtl w:val="true"/>
          <w:lang w:bidi="fa-IR"/>
        </w:rPr>
        <w:t>.</w:t>
      </w:r>
    </w:p>
    <w:p>
      <w:pPr>
        <w:pStyle w:val="Heading4"/>
        <w:numPr>
          <w:ilvl w:val="3"/>
          <w:numId w:val="1"/>
        </w:numPr>
        <w:rPr/>
      </w:pPr>
      <w:bookmarkStart w:id="974" w:name="__RefHeading___Toc14722993_73709187"/>
      <w:bookmarkStart w:id="975" w:name="_Toc401"/>
      <w:bookmarkEnd w:id="974"/>
      <w:r>
        <w:rPr/>
        <w:t>4113</w:t>
      </w:r>
      <w:r>
        <w:rPr>
          <w:rtl w:val="true"/>
        </w:rPr>
        <w:t xml:space="preserve"> - </w:t>
      </w:r>
      <w:r>
        <w:rPr>
          <w:rtl w:val="true"/>
        </w:rPr>
        <w:t>إمامُ المُتَّقینَ</w:t>
      </w:r>
      <w:bookmarkEnd w:id="975"/>
    </w:p>
    <w:p>
      <w:pPr>
        <w:pStyle w:val="Heading5"/>
        <w:numPr>
          <w:ilvl w:val="4"/>
          <w:numId w:val="1"/>
        </w:numPr>
        <w:rPr/>
      </w:pPr>
      <w:bookmarkStart w:id="976" w:name="__RefHeading___Toc14722995_73709187"/>
      <w:bookmarkStart w:id="977" w:name="_Toc402"/>
      <w:bookmarkEnd w:id="976"/>
      <w:r>
        <w:rPr/>
        <w:t>4113</w:t>
      </w:r>
      <w:r>
        <w:rPr>
          <w:rtl w:val="true"/>
        </w:rPr>
        <w:t xml:space="preserve"> - </w:t>
      </w:r>
      <w:r>
        <w:rPr>
          <w:rtl w:val="true"/>
        </w:rPr>
        <w:t>پیشوای پرهیزگاران</w:t>
      </w:r>
      <w:bookmarkEnd w:id="9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أتقَی النّاسِ مَن قالَ الحَقَّ فیما لَهُ و علَیهِ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بفَرائضِ اللّهِ تَکُن أتقَی النّاسِ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یَکونَ أتقَی النّاسِ فلْیَتَوکَّلْ علَی اللّهِ </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Style w:val="FootnoteAnchor"/>
          <w:rtl w:val="true"/>
        </w:rPr>
        <w:footnoteReference w:id="1798"/>
      </w:r>
    </w:p>
    <w:p>
      <w:pPr>
        <w:pStyle w:val="BookText"/>
        <w:rPr/>
      </w:pPr>
      <w:r>
        <w:rPr>
          <w:rFonts w:eastAsia="Times New Roman" w:cs="Times New Roman" w:ascii="Times New Roman" w:hAnsi="Times New Roman"/>
          <w:color w:val="111111"/>
          <w:sz w:val="28"/>
          <w:szCs w:val="28"/>
          <w:lang w:val="en-US" w:bidi="en-US"/>
        </w:rPr>
        <w:t>4113</w:t>
      </w:r>
    </w:p>
    <w:p>
      <w:pPr>
        <w:pStyle w:val="BookText"/>
        <w:rPr/>
      </w:pPr>
      <w:r>
        <w:rPr>
          <w:rFonts w:ascii="IRNazanin" w:hAnsi="IRNazanin" w:eastAsia="IRNazanin"/>
          <w:color w:val="111111"/>
          <w:sz w:val="28"/>
          <w:sz w:val="28"/>
          <w:szCs w:val="28"/>
          <w:rtl w:val="true"/>
          <w:lang w:bidi="fa-IR"/>
        </w:rPr>
        <w:t>پیشوای پرهیزگاران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bookmarkStart w:id="978" w:name="pg11935_174495"/>
    </w:p>
    <w:p>
      <w:pPr>
        <w:pStyle w:val="Heading4"/>
        <w:numPr>
          <w:ilvl w:val="3"/>
          <w:numId w:val="1"/>
        </w:numPr>
        <w:rPr/>
      </w:pPr>
      <w:bookmarkStart w:id="979" w:name="__RefHeading___Toc14722997_73709187"/>
      <w:bookmarkStart w:id="980" w:name="_Toc403"/>
      <w:bookmarkEnd w:id="978"/>
      <w:bookmarkEnd w:id="979"/>
      <w:r>
        <w:rPr/>
        <w:t>4114</w:t>
      </w:r>
      <w:r>
        <w:rPr>
          <w:rtl w:val="true"/>
        </w:rPr>
        <w:t xml:space="preserve"> - </w:t>
      </w:r>
      <w:r>
        <w:rPr>
          <w:rtl w:val="true"/>
        </w:rPr>
        <w:t>العاقِبَةُ لِلمُتَّقینَ</w:t>
      </w:r>
      <w:bookmarkEnd w:id="980"/>
    </w:p>
    <w:p>
      <w:pPr>
        <w:pStyle w:val="Heading5"/>
        <w:numPr>
          <w:ilvl w:val="4"/>
          <w:numId w:val="1"/>
        </w:numPr>
        <w:rPr/>
      </w:pPr>
      <w:bookmarkStart w:id="981" w:name="__RefHeading___Toc14722999_73709187"/>
      <w:bookmarkStart w:id="982" w:name="_Toc404"/>
      <w:bookmarkEnd w:id="981"/>
      <w:r>
        <w:rPr/>
        <w:t>4114</w:t>
      </w:r>
      <w:r>
        <w:rPr>
          <w:rtl w:val="true"/>
        </w:rPr>
        <w:t xml:space="preserve"> - </w:t>
      </w:r>
      <w:r>
        <w:rPr>
          <w:rtl w:val="true"/>
        </w:rPr>
        <w:t>فرجام نیک از آن پرهیزگاران است</w:t>
      </w:r>
      <w:bookmarkEnd w:id="982"/>
    </w:p>
    <w:p>
      <w:pPr>
        <w:pStyle w:val="BookText"/>
        <w:rPr/>
      </w:pPr>
      <w:r>
        <w:rPr>
          <w:rFonts w:ascii="Amiri" w:hAnsi="Amiri" w:eastAsia="Amiri" w:cs="Amiri"/>
          <w:color w:val="111111"/>
          <w:sz w:val="28"/>
          <w:sz w:val="28"/>
          <w:szCs w:val="28"/>
          <w:rtl w:val="true"/>
          <w:lang w:bidi="ar-SA"/>
        </w:rPr>
        <w:t>رسولُ اللّهِ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بسَیِّد المُسلمینَ ، و إمامِ المُتقَّینَ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بِی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ـ أو أمَرَنی ـ فی علیٍّ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سَیّدُ المُسلمینَ ، و إمامُ المُتَّقینَ ، و قائدُ الغُرِّ المُحَجَّلینَ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اتّقی ، و بَصَرُ مَنِ اهتَدی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العاقِبَةُ لِلمُتَّقینَ</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أَهْلَکَ بِالصَّلاَةِ وَ اصْطَبِرْ عَلَیْهَا لاَ نَسْأَلُکَ رِزْقا نَحْنُ نَرْزُقُکَ وَ الْعَاقِبَةُ لِلتَّقْوَی</w:t>
      </w:r>
      <w:r>
        <w:rPr>
          <w:rFonts w:eastAsia="Amiri" w:cs="Amiri" w:ascii="Amiri" w:hAnsi="Amiri"/>
          <w:color w:val="111111"/>
          <w:sz w:val="28"/>
          <w:szCs w:val="28"/>
          <w:rtl w:val="true"/>
          <w:lang w:bidi="ar-SA"/>
        </w:rPr>
        <w:t xml:space="preserve">» .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سرور مسلمانان و پیشوای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به آسمان برده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خصلت را درباره علی به من وحی ـ یا امر ـ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مسلمانان و پیشوای پرهیزگاران و جلودارِ رو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کسی است که تقوا پیشه کند و دیده کسی است که ره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4114</w:t>
      </w:r>
    </w:p>
    <w:p>
      <w:pPr>
        <w:pStyle w:val="BookText"/>
        <w:rPr/>
      </w:pPr>
      <w:r>
        <w:rPr>
          <w:rFonts w:ascii="IRNazanin" w:hAnsi="IRNazanin" w:eastAsia="IRNazanin"/>
          <w:color w:val="111111"/>
          <w:sz w:val="28"/>
          <w:sz w:val="28"/>
          <w:szCs w:val="28"/>
          <w:rtl w:val="true"/>
          <w:lang w:bidi="fa-IR"/>
        </w:rPr>
        <w:t>فرجام نیک از آن پرهیزگاران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جویای روزی نیستیم، ما به تو روزی می 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آخرت را برای کسانی قرار می 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آن را به تو وحی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نه تو آن را می دانستی و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أتاکُمُ اللّهُ بعافِیَةٍ فاقبَلوا ، و إنِ ابْتُلِیتُم فاصبِروا ؛ فإنَّ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عنه علیه السلامـ فی العِظَةِ بِالتَّقوی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قَد اُمِنَ العَذابُ ، و انقَطعَ العِتابُ ، و زُحزِحوا عَنِ النّارِ ، و اطمَأنَّتْ بِهِمُ الدّارُ ، و رَضُوا المَثوی و القَرارَ ، الّذینَ کانَت أعمالُهُم فی الدُّنیا زاکِیَةً ، و أعیُنُهُم باکِیَةً ، و کانَ لَیلُهُم فی دُنیاهُم نَهارا ، تَخَشُّعا و استِغفارا ، و کانَ نَهارُهُم لَیلاً ، تَوَحُّشا و انقِطاعا ، فجَعَلَ اللّهُ لَهُمُ الجَنَّةَ مَآبا ، و الجَزاءَ ثَوابا ، و کانُوا أحَقَّ بِها و أهلَها فی مُلکٍ دائمٍ ، و نَعیمٍ قائمٍ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کلام فی المرابطة فی المجتمع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علیه فی الفصل الخامس عشر من کلام له فی المُرابطة فی المجتمع الإسلامیّ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عافیتی به شما بخشید آن را بپذیرید، و اگر دچار بلا و گرفتاری شدید شکیبایی ورزید؛ زیرا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اندرز دادن به تقوا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از پروردگارشان پروا کردند گروه گروه به سوی بهشت رانده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از عذاب آسوده و از سرزنش رها گشته و از آتش دور شده اند و در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گرفته اند و به جایگاه و قرارگاه خود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اعمال و کردارشان در دنیا پاک است و چشمانشان گریان و شبِ دنیایشان به خاطر خشوع و استغفار کردن روز است و روزشان به سبب تنهایی و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بازگشتگاه آنان و ثواب را پاداش ایشان قرار داد و آنان به بهشت سزاوارترند و اهل آن هستند و در مُلکی جاویدان و نعمتی پایدار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پیرامون روابط اجتماعی در اسلام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ـ رضوان اللّه علیه ـ در فصل پانزدهم از گفتارش درباره روابط اجتماعی در جامعه اسلامی،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الحقّ هو الغالب علَی الدنیا بالآخرة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العاقبة للتقوی ؛ فإنّ النوع الإنسانیّ بِالفطرة المودوعة فیه تطلب سعادته الحقیقیّة ، و هو استواؤه علی عرش حیاته الروحیّة و الجسمیّة معا ، حیاة اجتماعیّة بإعطاء نفسه حظّه من السلوک الدنیویّ و الاُخرویّ ، و قد عرفت أنّ هذا هو الإسلام و دین التوحید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الانحرافات الواقعة فی سیر الإنسانیّة نحو غایته و فی ارتقائه إلی أوج کماله فإنّما هو من جهة الخطأ فی التطبیق لا من جهة بطلان حکم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الغایة التی یعقبها الصنع و الإیجاد لا بدّ أن تقع یوما معجّلاً أو علی مهل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أنّهم لا یعلمون ذلک علما تفصیلیّا و إن علمَته فطرتهم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لِیَکْفُـروا بِمـا آتَیْناهُـمْ فتَمَتَّعـوا فَسَـوْفَ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Style w:val="FootnoteAnchor"/>
          <w:rtl w:val="true"/>
        </w:rPr>
        <w:footnoteReference w:id="1811"/>
      </w:r>
      <w:r>
        <w:rPr>
          <w:rFonts w:ascii="IRNazanin" w:hAnsi="IRNazanin" w:eastAsia="IRNazanin"/>
          <w:color w:val="111111"/>
          <w:sz w:val="28"/>
          <w:sz w:val="28"/>
          <w:szCs w:val="28"/>
          <w:rtl w:val="true"/>
          <w:lang w:bidi="fa-IR"/>
        </w:rPr>
        <w:t xml:space="preserve">، فهذه و أمثالها آیات تخبرنا أنّ الإسلام سیظهر ظهوره التامّ فیحکم علی الدنیا قاطبة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تُصغ إلی قول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و إن ظهر ظهورا ما و کانت أیّامه حلقة من سلسلة التاریخ فأثّرت أثرها العامّ فی الحلقات التالیة و اعتمدت علیها المدنیّة الحاضرة شاعرة بها أو غیر شاعرة، لکن ظهوره التامّ أعنی حکومة ما فی فرضیّة الدین بجمیع موادّها و صورها و غایاتها ممّا لا یقبله طبع النوع الإنسانیّ و لن یقبله أبدا ، و لم یقع علیه بهذه الصفة تجربة حتّی یوثق بصحّة وقوعه خارجا و حکومته علَی النوع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أنّک عرفت أنّ الإسلام بِالمعنَی الذی نبحث فیه غایة النوع الإنسانیّ و کماله الذی هو بغریزته متوجّه إلیه شعر به تفصیلاً أ و لم یشعر ، و التجارب القطعیّة الحاصلة فی أنواع المکوّنات یدلّ علی أنّها متوجّهة إلی غایات مناسبة لوجوداتها یسوقها إلیها نظام الخلقة ، و الإنسان غیر مستثنیً من هذه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شیئا من السنن و الطرائق الدائرة فی الدنیا الجاریة بین المجتمعات الإنسانیّة لم یَتّکِ فی حدوثه و بقائه و حکومته علی سبق تجربة قاطعة ؛ فهذه شرائع نوح و إبراهیم و موسی و عیسی ظهرت حینما ظهرت ثمّ جرت بین الناس ، و کذا ما أتی به برهما و بوذا و مانی و غیرهم ، و تلک سنن المدنیّة المادّیة کالدیموقراطیّة و الکمونیسم و غیرهما ، کلّ ذلک جری فی المجتمعات الإنسانیّة المختلفة بجریاناتها المختلفة من غیر سبق تجربة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تحتاج السنن الاجتماعیّة فی ظهورها و رسوخها فی المجتمع إلی عزائم قاطعة و همم عالیة من نفوس قویّة لا یأخذها فی سبیل البلوغ إلی مآربها عیّ و لا نصب ، و لا تذعن بأنّ الدهر قد لا یسمح بِالمراد و المسعی قد یخیب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ذلک بین الغایات و المآرب الرحمانیّة و الشیطانیّة </w:t>
      </w:r>
      <w:r>
        <w:rPr>
          <w:rFonts w:eastAsia="IRNazanin" w:cs="IRNazanin"/>
          <w:color w:val="111111"/>
          <w:sz w:val="28"/>
          <w:szCs w:val="28"/>
          <w:rtl w:val="true"/>
          <w:lang w:bidi="fa-IR"/>
        </w:rPr>
        <w:t xml:space="preserve">. </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دین حقّ ، سرانجام جهان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از آنِ تقوا و پرهیزگاری است؛ زیرا نوع انسانی به موجب فطرتی که در او به ودیعه سپرده شده است، در پی تحصیل سعادت حقیقی خویشتن است و سعادت واقعی او در این است که زندگی جسم و جان او هر دو تأمین شود و از دنیا و آخرتش، هر دو، بهره مند گردد و دانستیم که این همان اسلام و آیین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انحرافاتی که در حرکت انسان به سوی هدفش و صعود او به اوج کمالش پیش می آید این در حقیقت ناشی از خطا و اشتباه در تطبیق است، نه اینکه حکم فطرت باطل باشد و هدفی که دستگاه آفرینش دنبال می کند دیر یا زود به ناچار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ذیل آیه این است که مردم این مطلب را به تفصیل نمی دانند، گر چه فطرت آنان اجمالاً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ادامه پیدا می کند،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 تا به آنچه بدان ها عطا کرده ایم کفران ورزند، پس برخوردار شوید، زودا که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دست های مردم فراهم کرده، فساد در خشکی و دریا نمودار شده است تا سزای بعضی از آنچه را که کرده اند به آنان بچشاند، باشد که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خداوند مردمی را بیاورد که آنان را دوست دارد و آنان او را دوست می دارند، در برابر مؤمنان فروتنند و در برابر کافران قدرتمند، در راه خدا جهاد می کنند و از سرزنش هیچ سرزنشگری نمی 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نظایر آن به ما خبر می دهند که اسلام به زودی بر تمام جهان پیروز خواهد شد و بر سراسر عالم حکمروا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این گفته بعضی گوش داد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اسلام خودی نشان داد و دوران آن حلقه ای از زنجیره تاریخ بود و تأثیر کلّی خود را در حلقه های بعد گذاشت و تمدّن کنونی، دانسته یا ندانسته، متّکی بر همان تمدّنی شد که اسلام آورد، اما ظهور کامل و تام آن یعنی حاکمیت یافتن دین با تمام موادّ و صُوَر و اهداف آن، چیزی است که طبیعت نوع انسان آن را نمی پذیرد و هرگز نخواهد پذیرفت و در این باره تجربه ای هم به وقوع نپیوسته است تا این ادعا را ثابت کند که دین با تمام ابعادش می تواند در خارج تحقق پیدا کند و بر نوع انسان حاکمیت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باطل و بی اساس است؛ زیرا اسلام به معنایی که ما از آن بحث و گفت و گو می کنیم، عبارت از همان هدف نهایی است که اصولاً نوع انسان به سمت آن در حرکت است و کمالی است که آدمی به موجب غرایز خود، دانسته یا ندانسته، به سویش رهسپار می باشد و تجربه های قطعی که در انواع مختلف موجودات به عمل آمده، این نتیجه را به دست می دهد که اصولاً نظام آفرینش هر نوعی از انواع موجودات را به سوی هدف و کمالی که متناسب با اوست سوق می دهد و انسان هم از این قانونِ فراگیر و عمومی بر کنار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بسیاری از قوانین و آیین هایی که در دنیا به ظهور پیوسته و امروزه در میان جوامع بشری رواج دارد، در پیدایش و بقا و حاکمیت یافتن خود متّکی بر یک تجربه قطعی قبلی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همین شریعت نوح و ابراهیم و موسی و عیسی، بدون هیچ تجربه قبلی ظهور کردند و در میان مردم رایج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آیین هایی که بَرَهْما و بُودا و مانی و دیگران آوردند و نیز مسلک های مادّی امروزی، مانند دموکراسی و کمونیسم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بدون اینکه یک سابقه تجربی داشته باشند در میان جوامع مختلف بشری ظهور کرده و به گونه های مختلف و متفاوت جریان پیدا کرده 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برای پیدایش و ریشه دار شدن یک سنّت اجتماعی لازم است، همان عزم و اراده قاطع و همّت بلند مردان نیرومندی است که در راه رسیدن به آرمان های خود هیچ رنج و خستگی به خود راه نمی دهند و هرگز زیر بار این باور نمی روند که روزگار گاهی انسان را کامیاب نمی کند و سعی و کوشش به جایی نمی رسد و در این میان هم تفاوتی میان اهداف و آرمان های رحمانی و اغراض و مقاصد شیطانی وجود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3"/>
      </w:r>
      <w:bookmarkStart w:id="983" w:name="pg11935_174501"/>
    </w:p>
    <w:p>
      <w:pPr>
        <w:pStyle w:val="Heading2"/>
        <w:numPr>
          <w:ilvl w:val="1"/>
          <w:numId w:val="1"/>
        </w:numPr>
        <w:rPr/>
      </w:pPr>
      <w:bookmarkStart w:id="984" w:name="__RefHeading___Toc14723001_73709187"/>
      <w:bookmarkStart w:id="985" w:name="_Toc405"/>
      <w:bookmarkEnd w:id="983"/>
      <w:bookmarkEnd w:id="984"/>
      <w:r>
        <w:rPr/>
        <w:t>553</w:t>
      </w:r>
      <w:r>
        <w:rPr>
          <w:rtl w:val="true"/>
        </w:rPr>
        <w:t xml:space="preserve"> - </w:t>
      </w:r>
      <w:r>
        <w:rPr>
          <w:rtl w:val="true"/>
        </w:rPr>
        <w:t>التَّقیّة</w:t>
      </w:r>
      <w:bookmarkEnd w:id="985"/>
    </w:p>
    <w:p>
      <w:pPr>
        <w:pStyle w:val="Heading3"/>
        <w:numPr>
          <w:ilvl w:val="2"/>
          <w:numId w:val="1"/>
        </w:numPr>
        <w:rPr/>
      </w:pPr>
      <w:bookmarkStart w:id="986" w:name="__RefHeading___Toc14723003_73709187"/>
      <w:bookmarkStart w:id="987" w:name="_Toc406"/>
      <w:bookmarkEnd w:id="986"/>
      <w:r>
        <w:rPr/>
        <w:t>553</w:t>
      </w:r>
      <w:r>
        <w:rPr>
          <w:rtl w:val="true"/>
        </w:rPr>
        <w:t xml:space="preserve"> - </w:t>
      </w:r>
      <w:r>
        <w:rPr>
          <w:rtl w:val="true"/>
        </w:rPr>
        <w:t>تقیّه</w:t>
      </w:r>
      <w:bookmarkEnd w:id="987"/>
    </w:p>
    <w:p>
      <w:pPr>
        <w:pStyle w:val="Heading4"/>
        <w:numPr>
          <w:ilvl w:val="3"/>
          <w:numId w:val="1"/>
        </w:numPr>
        <w:rPr/>
      </w:pPr>
      <w:bookmarkStart w:id="988" w:name="__RefHeading___Toc14723005_73709187"/>
      <w:bookmarkStart w:id="989" w:name="_Toc407"/>
      <w:bookmarkEnd w:id="988"/>
      <w:r>
        <w:rPr>
          <w:rtl w:val="true"/>
        </w:rPr>
        <w:t>اشاره</w:t>
      </w:r>
      <w:bookmarkEnd w:id="989"/>
    </w:p>
    <w:p>
      <w:pPr>
        <w:pStyle w:val="BookText"/>
        <w:rPr/>
      </w:pPr>
      <w:r>
        <w:rPr>
          <w:rStyle w:val="FootnoteAnchor"/>
          <w:rtl w:val="true"/>
        </w:rPr>
        <w:footnoteReference w:id="181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5"/>
      </w:r>
      <w:bookmarkStart w:id="990" w:name="pg11935_174502"/>
    </w:p>
    <w:p>
      <w:pPr>
        <w:pStyle w:val="Heading4"/>
        <w:numPr>
          <w:ilvl w:val="3"/>
          <w:numId w:val="1"/>
        </w:numPr>
        <w:rPr/>
      </w:pPr>
      <w:bookmarkStart w:id="991" w:name="__RefHeading___Toc14723007_73709187"/>
      <w:bookmarkStart w:id="992" w:name="_Toc408"/>
      <w:bookmarkEnd w:id="990"/>
      <w:bookmarkEnd w:id="991"/>
      <w:r>
        <w:rPr/>
        <w:t>4115</w:t>
      </w:r>
      <w:r>
        <w:rPr>
          <w:rtl w:val="true"/>
        </w:rPr>
        <w:t xml:space="preserve"> - </w:t>
      </w:r>
      <w:r>
        <w:rPr>
          <w:rtl w:val="true"/>
        </w:rPr>
        <w:t>التَّقِیَّةُ</w:t>
      </w:r>
      <w:bookmarkEnd w:id="992"/>
    </w:p>
    <w:p>
      <w:pPr>
        <w:pStyle w:val="Heading5"/>
        <w:numPr>
          <w:ilvl w:val="4"/>
          <w:numId w:val="1"/>
        </w:numPr>
        <w:rPr/>
      </w:pPr>
      <w:bookmarkStart w:id="993" w:name="__RefHeading___Toc14723009_73709187"/>
      <w:bookmarkStart w:id="994" w:name="_Toc409"/>
      <w:bookmarkEnd w:id="993"/>
      <w:r>
        <w:rPr/>
        <w:t>4115</w:t>
      </w:r>
      <w:r>
        <w:rPr>
          <w:rtl w:val="true"/>
        </w:rPr>
        <w:t xml:space="preserve"> - </w:t>
      </w:r>
      <w:r>
        <w:rPr>
          <w:rtl w:val="true"/>
        </w:rPr>
        <w:t>تقیّه</w:t>
      </w:r>
      <w:bookmarkEnd w:id="9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xml:space="preserve">» .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مَنْ کَفَرَ بِاللّهِ مِنْ بَعْدِ إِیمَانِهِ إِلاَّ مَنْ أُکْرِهَ وَ قَلْبُهُ مُطْمَئِنٌّ بِالاْءِیمَانِ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 </w:t>
      </w:r>
      <w:r>
        <w:rPr>
          <w:rStyle w:val="FootnoteAnchor"/>
          <w:rtl w:val="true"/>
        </w:rPr>
        <w:footnoteReference w:id="18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بقَلبِهِ و أبغَضَنا بلِسانِهِ فهُو فی الجَنَّةِ </w:t>
      </w:r>
      <w:r>
        <w:rPr>
          <w:rFonts w:eastAsia="Amiri" w:cs="Amiri" w:ascii="Amiri" w:hAnsi="Amiri"/>
          <w:color w:val="111111"/>
          <w:sz w:val="28"/>
          <w:szCs w:val="28"/>
          <w:rtl w:val="true"/>
          <w:lang w:bidi="ar-SA"/>
        </w:rPr>
        <w:t xml:space="preserve">.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خالِطُوهُم بِالبَرّانِیَّةِ ، و خالِفوهُم بِالجَوّانِیَّةِ ، إذا کانَتِ الإمرَةُ صِبیانِیَّةً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eastAsia="Times New Roman" w:cs="Times New Roman" w:ascii="Times New Roman" w:hAnsi="Times New Roman"/>
          <w:color w:val="111111"/>
          <w:sz w:val="28"/>
          <w:szCs w:val="28"/>
          <w:lang w:val="en-US" w:bidi="en-US"/>
        </w:rPr>
        <w:t>4115</w:t>
      </w:r>
    </w:p>
    <w:p>
      <w:pPr>
        <w:pStyle w:val="BookText"/>
        <w:rPr/>
      </w:pP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مؤمنان، کافران را به جای مؤمنان، به دوستی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او را با خدا رابطه ای نیست، مگر اینکه از آنها بیمناک باشید و خدا شما را از خودش می ترساند و بازگشت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بعد از ایمان آوردنش، به خدا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سینه اش به کفر گشاده گردد، خشم خدا بر آنان است و برایشان عذابی بزرگ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مؤمن از خاندان فرعون که ایمان خود را 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و مسلّما برای شما از جانب پروردگارتان دلایل آشکاری آورده، و اگر دروغگو باشد دروغش به زیان اوست، و اگر راستگو باشد برخی از آنچه به شما وعده می دهد به شما خواهد رسید؛ چرا که خدا کسی را که افراط کار دروغزن باشد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در دلش دوست بدارد و به زبانش دشمن، او در بهشت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حکومت باطل و جاهلانه بود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آمیزش کنید و در باطن مخالفشان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التَّقیَّة تُرسُ اللّهِ بَینَهُ و بَینَ خَلقِهِ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صُونُوا دِینَکُم بِالوَرَعِ ، و قَوُّوهُ بِالتَّقیَّةِ </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علی دِینِکُم فاحجِبُوهُ بِالتَّقیَّةِ ؛ فإنّهُ لا إیمانَ لِمَن لا تَقیَّةَ لَهُ ، إنّما أنتُم فی النّاسِ کالنَّحلِ فی الطَّیرِ ؛ لَو أنَّ الطَّیرَ تَعلَمُ ما فی أجوافِ النَّحلِ ما بَقِیَ مِنها شیءٌ إلاّ أکَلَتهُ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الکافی عن هشام الکندی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عُبِدَ اللّهُ بشیءٍ أحَبَّ إلَیهِ مِن الخَب 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الخَب 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یَدْرَؤونَ بالحَسَنَةِ السَّیِّئَةَ</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التَّقیَّةُ، و الإذاعَةُ السَّیّئةُ </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بَیْنَکُمْ و بَیْنَهُمْ رَدْما</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 و ما اسْتَطاعُوا لَهُ نَقْبا</w:t>
      </w:r>
      <w:r>
        <w:rPr>
          <w:rFonts w:eastAsia="Amiri" w:cs="Amiri" w:ascii="Amiri" w:hAnsi="Amiri"/>
          <w:color w:val="111111"/>
          <w:sz w:val="28"/>
          <w:szCs w:val="28"/>
          <w:rtl w:val="true"/>
          <w:lang w:bidi="ar-SA"/>
        </w:rPr>
        <w:t xml:space="preserve">» </w:t>
      </w:r>
      <w:r>
        <w:rPr>
          <w:rStyle w:val="FootnoteAnchor"/>
          <w:rtl w:val="true"/>
        </w:rPr>
        <w:footnoteReference w:id="1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التَّقیَّةُ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خدا میان او و آفریدگانش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داشته باشید و دین خود را با پارسایی حفظ کنید و آن را با تقیّه تقویت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دین خود باشید و آن را با تقیّه پوشیده نگه دارید؛ زیرا کسی که تقیّه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مانند زنبوران عسل در میان پرندگان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پرندگان بدانند که درون زنبور عسل چیست، همه آنها را می خورند و چیزی باقی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هشام کندی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خداوند به چیزی که نزد او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نیکی، بدی را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همان تقیّه است و بدی فاش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میان شما و آنان سدّی بسازم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توانستند از آن بالا روند و نه توانستند در آن سوراخی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تقیّه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مُجاهِدٌ ؛ لأنّهُ یُجاهِدُ أعداءَ اللّهِ عَزَّ و جلَّ فی دَولَةِ الباطِلِ بِالتَّقیَّةِ ، و فی دَولَةِ الحَقِّ بِالسَّیفِ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عنه علیه السلامـ فی وصیّتهِ لأبی جعفرٍ محمّدِ بنِ النُّعمانِ الأحوَلِ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النُّعمانِ، إذا کانَت دَولَةُ الظُّلمِ فامْشِ و استَقبِلْ مَن تَتَّقیهِ بِالتَّحِیَّةِ ، فإنّ المُتَعَرِّضَ لِلدَّولَةِ قاتِلُ نَفسِهِ و مُوبِقُها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قرب الإسناد عن بکرِ بنِ محمّدٍ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التَّقِیَّةَ تُرسُ المُؤمنِ، و لا إیمانَ لِمَن لا تَقِیَّةَ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رَأیتَ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التَّقیَّةُ إلاّ هذا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تفسیر العیّاشی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علیه السلام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بَیْنَکُمْ و بَیْنَهُمْ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بِالتَّقیَّةِ لَم یَقدِروا فی ذلکَ علی حِیلَةٍ ، و هُو الحِصنُ الحَصینُ ، و صارَ بَینَکَ و بَینَ أعداءِ اللّهِ سَدّا لا یَستَطیعونَ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رَبِّی جَعَلَهُ دَکّاءَ</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التَّقیَّةِ عِندَ الکَشفِ فیَنتَقِمُ مِن أعداءِ اللّهِ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همیشه مجاهد است؛ چون در دولت باطل از طریق تقیّه با دشمنان خدا می جنگد و در دولت حقّ به وسیله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سفارش خود به محمّد بن نعمان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دولت ظلم روی کار بود، راه برو و با کسی که از او تقیّه می کنی با سلام و تحیّت برخورد کن ؛ زیرا کسی که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شود قاتل و هلاک کننده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با دستهایتان به هلاکت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بکر بن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سپر مؤمن است و هر که تقیّه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مجبور شود و دلش به ایمان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جز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مفضّل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و آنان سدّی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مصداق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توانستند از آن بالا روند و نه توانستند در آن سوراخی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 آن سوراخی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تقیّه عمل شود هیچ کاری با آن نمی توانند بکنند و تقیّه دژ استوار است و سدّی میان تو و دشمنان خداست که نمی توانند در آن شکافی ایجاد کنند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وعده پروردگارم برسد آن را زیر و زبر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 طرف شدن تقیّه است، به هنگام آشکار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از دشمنان خدا انتقام می گیرد</w:t>
      </w:r>
      <w:r>
        <w:rPr>
          <w:rFonts w:eastAsia="IRNazanin" w:cs="IRNazanin"/>
          <w:color w:val="111111"/>
          <w:sz w:val="28"/>
          <w:szCs w:val="28"/>
          <w:rtl w:val="true"/>
          <w:lang w:bidi="fa-IR"/>
        </w:rPr>
        <w:t>.</w:t>
      </w:r>
      <w:bookmarkStart w:id="995" w:name="pg11935_174505"/>
    </w:p>
    <w:p>
      <w:pPr>
        <w:pStyle w:val="Heading4"/>
        <w:numPr>
          <w:ilvl w:val="3"/>
          <w:numId w:val="1"/>
        </w:numPr>
        <w:rPr/>
      </w:pPr>
      <w:bookmarkStart w:id="996" w:name="__RefHeading___Toc14723011_73709187"/>
      <w:bookmarkStart w:id="997" w:name="_Toc410"/>
      <w:bookmarkEnd w:id="995"/>
      <w:bookmarkEnd w:id="996"/>
      <w:r>
        <w:rPr/>
        <w:t>4116</w:t>
      </w:r>
      <w:r>
        <w:rPr>
          <w:rtl w:val="true"/>
        </w:rPr>
        <w:t xml:space="preserve"> - </w:t>
      </w:r>
      <w:r>
        <w:rPr>
          <w:rtl w:val="true"/>
        </w:rPr>
        <w:t>ما یَجوزُ فیهِ التَّقِیَّةُ</w:t>
      </w:r>
      <w:bookmarkEnd w:id="997"/>
    </w:p>
    <w:p>
      <w:pPr>
        <w:pStyle w:val="Heading5"/>
        <w:numPr>
          <w:ilvl w:val="4"/>
          <w:numId w:val="1"/>
        </w:numPr>
        <w:rPr/>
      </w:pPr>
      <w:bookmarkStart w:id="998" w:name="__RefHeading___Toc14723013_73709187"/>
      <w:bookmarkStart w:id="999" w:name="_Toc411"/>
      <w:bookmarkEnd w:id="998"/>
      <w:r>
        <w:rPr/>
        <w:t>4116</w:t>
      </w:r>
      <w:r>
        <w:rPr>
          <w:rtl w:val="true"/>
        </w:rPr>
        <w:t xml:space="preserve"> - </w:t>
      </w:r>
      <w:r>
        <w:rPr>
          <w:rtl w:val="true"/>
        </w:rPr>
        <w:t>مواردی که تقیّه در آنها جایز است</w:t>
      </w:r>
      <w:bookmarkEnd w:id="9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لَو نادَیتُ فی عَسکری هذا بِالحَقِّ الذی أنزَلَ اللّهُ علی نَبیِّهِ و أظهَرتُهُ و دَعَوتُ إلَیهِ و شَرَحتُهُ و فَسَّرتُهُ علی ما سَمِعتُ مِن نَبیِّ اللّهِ صلی الله علیه و آله ما بَقِیَ فیهِ إلاّ أقَلُّهُ و أذَلُّهُ و أرذَلُهُ ، و لاستَوحَشوا مِنهُ ، و لَتفَرَّقوا عنّی ، و لو لا ما عَهِدَهُ رسولُ اللّهِ صلی الله علیه و آله إلَیَّ و سَمِعتُهُ مِنهُ و تَقَدَّمَ إلَیَّ فیهِ لَفَعَلتُ و لکنّ رسولَ اللّهِ صلی الله علیه و آله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اضطُرَّ إلَیهِ العَبدُ فَقَد أحَلَّهُ اللّهُ لَهُ و أباحَهُ إیّاهُ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eastAsia="Times New Roman" w:cs="Times New Roman" w:ascii="Times New Roman" w:hAnsi="Times New Roman"/>
          <w:color w:val="111111"/>
          <w:sz w:val="28"/>
          <w:szCs w:val="28"/>
          <w:lang w:val="en-US" w:bidi="en-US"/>
        </w:rPr>
        <w:t>4116</w:t>
      </w:r>
    </w:p>
    <w:p>
      <w:pPr>
        <w:pStyle w:val="BookText"/>
        <w:rPr/>
      </w:pPr>
      <w:r>
        <w:rPr>
          <w:rFonts w:ascii="IRNazanin" w:hAnsi="IRNazanin" w:eastAsia="IRNazanin"/>
          <w:color w:val="111111"/>
          <w:sz w:val="28"/>
          <w:sz w:val="28"/>
          <w:szCs w:val="28"/>
          <w:rtl w:val="true"/>
          <w:lang w:bidi="fa-IR"/>
        </w:rPr>
        <w:t>مواردی که تقیّه در آنها جایز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آن حقیقتی را که خداوند بر پیامبرش نازل فرمود، در میان این لشکرم فریاد می زدم، و آن را بر اساس آنچه از پیامبر خدا صلی الله علیه و آله شنیده ام هویدا می ساختم و به آن دعوت می کردم و شرح و تفسیرش می نمودم، در این سپاه جز کمترین و ضعیف ترین و پست ترین آن کسی باقی نمی ماند و همه از آن می رمیدند و از گرد من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سفارش رسول خدا صلی الله علیه و آله به من و آنچه از او شنیدم و درباره آن به من فرمان داد، هر آینه این کار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آدمی بدان ناچار شود خداوند آن را برای او حلال و مباح ساخته است</w:t>
      </w:r>
      <w:r>
        <w:rPr>
          <w:rFonts w:eastAsia="IRNazanin" w:cs="IRNazanin"/>
          <w:color w:val="111111"/>
          <w:sz w:val="28"/>
          <w:szCs w:val="28"/>
          <w:rtl w:val="true"/>
          <w:lang w:bidi="fa-IR"/>
        </w:rPr>
        <w:t>.</w:t>
      </w:r>
      <w:bookmarkStart w:id="1000" w:name="pg11935_174506"/>
    </w:p>
    <w:p>
      <w:pPr>
        <w:pStyle w:val="BookText"/>
        <w:rPr/>
      </w:pPr>
      <w:bookmarkEnd w:id="100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التَّقیَّةُ فی کُلِّ ضَرورَةٍ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التَّقیَّةُ فی کُلِّ شیءٍ یُضطَرُّ إلَیهِ ابنُ آدَمَ فَقَد أحَلَّهُ اللّهُ لَهُ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التَّقیَّةُ فی کُلِّ ضَرورَةٍ، و صاحِبُها أعلَمُ بِها حِینَ تَنزِلُ بهِ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Style w:val="FootnoteAnchor"/>
          <w:rtl w:val="true"/>
        </w:rPr>
        <w:footnoteReference w:id="1840"/>
      </w:r>
    </w:p>
    <w:p>
      <w:pPr>
        <w:pStyle w:val="Heading4"/>
        <w:numPr>
          <w:ilvl w:val="3"/>
          <w:numId w:val="1"/>
        </w:numPr>
        <w:rPr/>
      </w:pPr>
      <w:bookmarkStart w:id="1001" w:name="__RefHeading___Toc14723015_73709187"/>
      <w:bookmarkStart w:id="1002" w:name="_Toc412"/>
      <w:bookmarkEnd w:id="1001"/>
      <w:r>
        <w:rPr/>
        <w:t>4117</w:t>
      </w:r>
      <w:r>
        <w:rPr>
          <w:rtl w:val="true"/>
        </w:rPr>
        <w:t xml:space="preserve"> - </w:t>
      </w:r>
      <w:r>
        <w:rPr>
          <w:rtl w:val="true"/>
        </w:rPr>
        <w:t>النَّهیُ عَن تَجاوُزِ مَواضعِ التَّقِیَّةِ</w:t>
      </w:r>
      <w:bookmarkEnd w:id="1002"/>
    </w:p>
    <w:p>
      <w:pPr>
        <w:pStyle w:val="Heading5"/>
        <w:numPr>
          <w:ilvl w:val="4"/>
          <w:numId w:val="1"/>
        </w:numPr>
        <w:rPr/>
      </w:pPr>
      <w:bookmarkStart w:id="1003" w:name="__RefHeading___Toc14723017_73709187"/>
      <w:bookmarkStart w:id="1004" w:name="_Toc413"/>
      <w:bookmarkEnd w:id="1003"/>
      <w:r>
        <w:rPr/>
        <w:t>4117</w:t>
      </w:r>
      <w:r>
        <w:rPr>
          <w:rtl w:val="true"/>
        </w:rPr>
        <w:t xml:space="preserve"> - </w:t>
      </w:r>
      <w:r>
        <w:rPr>
          <w:rtl w:val="true"/>
        </w:rPr>
        <w:t>نهی از پا فراتر نهادن از موارد تقیّه</w:t>
      </w:r>
      <w:bookmarkEnd w:id="1004"/>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مسیلمةَ الکَذّابَ أخَذَ رجُلَینِ مِن المُسلمینَ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أیضا ، فخَلاّهُ ، و 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أصَمُّ ، فأعادَ علَیهِ ثَلاثا فأعادَ جَوابَهُ الأوَّلَ فَقَتَلَهُ ، فبَلَغَ ذلکَ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أخَذَ بِرُخصَةِ اللّهِ ، و أمّا الثّانی فَقَد صَدَعَ بِالحَقِّ فهَنیئا لَهُ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موردی است که ضرورت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هر چیزی است که آدمی به آن ناچار شود؛ زیرا خداوند در این حالت آن را برای او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هر موردی است که ضرورت پیش آید و تقیّه کننده خود بهتر می داند که در چه وقت باید تقیّه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4117</w:t>
      </w:r>
    </w:p>
    <w:p>
      <w:pPr>
        <w:pStyle w:val="BookText"/>
        <w:rPr/>
      </w:pPr>
      <w:r>
        <w:rPr>
          <w:rFonts w:ascii="IRNazanin" w:hAnsi="IRNazanin" w:eastAsia="IRNazanin"/>
          <w:color w:val="111111"/>
          <w:sz w:val="28"/>
          <w:sz w:val="28"/>
          <w:szCs w:val="28"/>
          <w:rtl w:val="true"/>
          <w:lang w:bidi="fa-IR"/>
        </w:rPr>
        <w:t>نهی از پا فراتر نهادن از موارد تقیّه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مسیلمه کذّاب دو مرد مسلمان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گوشم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سه بار سؤال خود را پرسید و آن مرد مسلمان هر بار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اوّلی به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کرد و دومی حق را آشکار ساخت، پس گوارایش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الشیعة عن مِیثَمَ النَّهرَوانیِّ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دَعانی أمیرُ المؤمنینَ علیُّ بنُ أبی طالبٍ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أنتَ یا مِیثمُ إذا دعاکَ دَعِیُّ بَنی اُمیَّةَ عُبیدُ اللّهِ بنُ زیادٍ إلَی البَراءَةِ مِنّی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أنا و اللّهِ لا أبرأُ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 اللّهِ یَقتُلَکَ و یَصلِبَکَ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فَذاکَ فی اللّهِ قَلیلٌ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مِیثَمُ ، إذَنْ تَکونَ مَعی فی دَرَجَتی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الإمامُ الباقرُ علیه السلامـ مِن کِتابِهِ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تَذهَبَ بِکَ الظُّنونُ عنِّی لَجَلَّیتُ لَک عَن أشیاءَ مِن الحَقِّ غَطَّیتُها ، و لَنَشرتُ لَک أشیاءَ من الحَقِّ کَتَمتُها ، و لکنِّی أتَّقیکَ و أستَبقِیکَ ، و لَیسَ الحَلیمُ الّذی لا یَتَّقی أحَدا فی مَکانِ التَّقوی ، و الحِلمُ لِباسُ العالِمِ فلا تَعرَیَنَّ مِنهُ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لِلتَّقیَّةِ مَواضِعُ ، مَن أزالَها عَن مَواضِعِها لَم تَستَقِمْ لَهُ، و تَفسیرُ ما یُتَّقی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سَوءٍ ظاهِرُ حُکمِهِم و فِعلِهِم علی غَیرِ حُکمِ الحَقِّ و فِعلِهِ ، فکُلُّ شیءٍ یَعمَلُ المؤمنُ بَینَهُم لِمَکانِ التّقیَّةِ مِمّا لا یُؤدّی إلَی الفَسادِ فی الدِّینِ فإنّهُ جائزٌ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وسائل الشیعةـ به نقل از میثم نهروانی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آنگاه که آن بی اصل و نسبِ بنی امیّه، عبید اللّه بن زیاد، تو را به بیزاری جستن از من وا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هرگز از شما بیزاری نمی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این صورت تو را می کشند و به دار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و این در راه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من در یک درجه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در نامه خود به سعد الخیر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نمی رفت که درباره من دستخوش گمان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هر آینه حقایقی را برایت آشکار می ساختم که پوشیده می دارم، و چیزهایی از حقیقت را برایت فاش می ساختم که کتمان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برای تو تقیّه می کنم و خواهان بقای تو هستم و خردمند و بردبار نیست کسی که در جایی که باید بترسد و تقیّه کند، از کسی تقیّه نکند و بردباری جامه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خود را از آن برهنه مساز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جایگاه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از جایگاهشان دور کند برای او استوار نمانند و توضیح مورد تقیّه مثل این است که مردمی بدکار ظاهرِ حکم و کردارشان برخلاف حکم و کردار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هر عملی که مؤمن در میان این مردم از روی تقیّه انجام دهد به شرط آنکه به تباهی دین نینجامد جایز است</w:t>
      </w:r>
      <w:r>
        <w:rPr>
          <w:rFonts w:eastAsia="IRNazanin" w:cs="IRNazanin"/>
          <w:color w:val="111111"/>
          <w:sz w:val="28"/>
          <w:szCs w:val="28"/>
          <w:rtl w:val="true"/>
          <w:lang w:bidi="fa-IR"/>
        </w:rPr>
        <w:t>.</w:t>
      </w:r>
      <w:bookmarkStart w:id="1005" w:name="pg11935_174508"/>
    </w:p>
    <w:p>
      <w:pPr>
        <w:pStyle w:val="BookText"/>
        <w:rPr/>
      </w:pPr>
      <w:bookmarkEnd w:id="1005"/>
      <w:r>
        <w:rPr>
          <w:rFonts w:ascii="Amiri" w:hAnsi="Amiri" w:eastAsia="Amiri" w:cs="Amiri"/>
          <w:color w:val="111111"/>
          <w:sz w:val="28"/>
          <w:sz w:val="28"/>
          <w:szCs w:val="28"/>
          <w:rtl w:val="true"/>
          <w:lang w:bidi="ar-SA"/>
        </w:rPr>
        <w:t>الإمامُ الرِّضا علیه السلامـ لَمّا جَفا جَماعَةً مِن الشِّیعَةِ و حَجَبَهُم فسَألوهُ عَن ذلکَ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لِدَعواکُم أنَّکُم شِیعَةُ أمیرِ المؤمنینَ علیه السلام و أنتُم فی أکثَرِ أعمالِکُم مُخالِفونَ ، و مُقَصِّرونَ فی کَثیرٍ مِن الفَرائضِ ، و تَتَهاوَنُونَ بعَظیمِ حُقوقِ إخوانِکُم فی اللّهِ، و تَتَّقونَ حَیثُ لا تَجِبُ التَّقیَّةُ ، و تَترُکونَ التَّقیَّةَ حَیثُ لا بُدَّ مِن التَّقیَّةِ </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Heading4"/>
        <w:numPr>
          <w:ilvl w:val="3"/>
          <w:numId w:val="1"/>
        </w:numPr>
        <w:rPr/>
      </w:pPr>
      <w:bookmarkStart w:id="1006" w:name="__RefHeading___Toc14723019_73709187"/>
      <w:bookmarkStart w:id="1007" w:name="_Toc414"/>
      <w:bookmarkEnd w:id="1006"/>
      <w:r>
        <w:rPr/>
        <w:t>4118</w:t>
      </w:r>
      <w:r>
        <w:rPr>
          <w:rtl w:val="true"/>
        </w:rPr>
        <w:t xml:space="preserve"> - </w:t>
      </w:r>
      <w:r>
        <w:rPr>
          <w:rtl w:val="true"/>
        </w:rPr>
        <w:t>ما لا یَجوزُ فیهِ التَّقِیَّةُ</w:t>
      </w:r>
      <w:bookmarkEnd w:id="1007"/>
    </w:p>
    <w:p>
      <w:pPr>
        <w:pStyle w:val="Heading5"/>
        <w:numPr>
          <w:ilvl w:val="4"/>
          <w:numId w:val="1"/>
        </w:numPr>
        <w:rPr/>
      </w:pPr>
      <w:bookmarkStart w:id="1008" w:name="__RefHeading___Toc14723021_73709187"/>
      <w:bookmarkStart w:id="1009" w:name="_Toc415"/>
      <w:bookmarkEnd w:id="1008"/>
      <w:r>
        <w:rPr/>
        <w:t>4118</w:t>
      </w:r>
      <w:r>
        <w:rPr>
          <w:rtl w:val="true"/>
        </w:rPr>
        <w:t xml:space="preserve"> - </w:t>
      </w:r>
      <w:r>
        <w:rPr>
          <w:rtl w:val="true"/>
        </w:rPr>
        <w:t>مواردی که تقیّه جایز نیست</w:t>
      </w:r>
      <w:bookmarkEnd w:id="1009"/>
    </w:p>
    <w:p>
      <w:pPr>
        <w:pStyle w:val="BookText"/>
        <w:rPr/>
      </w:pPr>
      <w:r>
        <w:rPr>
          <w:rFonts w:ascii="Amiri" w:hAnsi="Amiri" w:eastAsia="Amiri" w:cs="Amiri"/>
          <w:color w:val="111111"/>
          <w:sz w:val="28"/>
          <w:sz w:val="28"/>
          <w:szCs w:val="28"/>
          <w:rtl w:val="true"/>
          <w:lang w:bidi="ar-SA"/>
        </w:rPr>
        <w:t>الإمامُ الباقرُ أو الإمامُ الصّادقُ علیهما السلامـ لَمّا سَألَهُ زُرارَةُ عنِ التَّقیَّةِ فی مَسحِ الخُفَّینِ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أتَّقی فیهِنَّ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المُسکِرِ ، و مَسحُ الخُفَّینِ ، و مُتعَةُ الحَجِّ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جُعِلَتِ التَّقیَّةُ لِیُحقَنَ بِها الدَّمُ ، فإذا بَلَغَتِ التَّقیَّةُ الدّمَ فلا تَقیَّةَ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ایمُ اللّهِ ، لَو دُعِیتُم لِتَنصُرونا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 إنّما نَتَّقی ، و لَکانَتِ التَّقیَّةُ أحَبَّ إلَیکُم مِن آبائکُم و اُمَّهاتِکُم ، و لَو قَد قامَ القائمُ ما احتاجَ إلی مُساءلَتِکُم عَن ذلکَ ، و لَأقامَ فی کَثیرٍ مِنکُم مِن أهلِ النِّفاقِ حَدَّ اللّهِ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 xml:space="preserve">امام رضا علیه السلامـ در بیان علّت نپذیرفتن عدّه ای از شیعیان که به قصد دیدار ایشان آمدند، امّا امام از آنان دوری کرد و ایشان را به حضور نپذیرفت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مدّعی هستید که شیعه امیر المؤمنین علیه السلام هستید، در صورتی که بسیاری از اعمال شما خلاف این ادّعاست و در بسیاری از فرایض کوتاهی می ورزید و نسبت به رعایت حقوق بزرگ برادران دینی خود سستی نشان می دهید و در جایی که تقیّه لازم نیست تقیّه می کنید و در جایی که باید تقیّه شود، تقیّه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4118</w:t>
      </w:r>
    </w:p>
    <w:p>
      <w:pPr>
        <w:pStyle w:val="BookText"/>
        <w:rPr/>
      </w:pPr>
      <w:r>
        <w:rPr>
          <w:rFonts w:ascii="IRNazanin" w:hAnsi="IRNazanin" w:eastAsia="IRNazanin"/>
          <w:color w:val="111111"/>
          <w:sz w:val="28"/>
          <w:sz w:val="28"/>
          <w:szCs w:val="28"/>
          <w:rtl w:val="true"/>
          <w:lang w:bidi="fa-IR"/>
        </w:rPr>
        <w:t>مواردی که تقیّه جایز نیست</w:t>
      </w:r>
    </w:p>
    <w:p>
      <w:pPr>
        <w:pStyle w:val="BookText"/>
        <w:rPr/>
      </w:pPr>
      <w:r>
        <w:rPr>
          <w:rFonts w:ascii="IRNazanin" w:hAnsi="IRNazanin" w:eastAsia="IRNazanin"/>
          <w:color w:val="111111"/>
          <w:sz w:val="28"/>
          <w:sz w:val="28"/>
          <w:szCs w:val="28"/>
          <w:rtl w:val="true"/>
          <w:lang w:bidi="fa-IR"/>
        </w:rPr>
        <w:t>امام باقر یا امام صادق علیهما السلامـ در پاسخ به سؤال زراره از تقیّه کردن نسبت به مسح کردن بر روی کفش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من در آنها از کسی تقیّه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خوردن، مسح کردن روی کفش و متعه حجّ</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حقیقت برای جلوگیری از ریختن خون 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تقیّه منجر به ریخته شدن خون شود، دیگر تقیّه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شما را دعوت کنند که ما را یاری دهید قطعاً خواهید گفت ما این کار را نمی کنیم بلکه تقیّه می کنیم و تقیّه را از پدر و مادرتان دوست تر خواهید داشت و زمانی که قائم قیام کند، نیازی ندارد که در این باره از شما سؤال کند و درباره بسیاری از منافقان شما حدّ خدا را جاری خواهد ساخت</w:t>
      </w:r>
      <w:r>
        <w:rPr>
          <w:rFonts w:eastAsia="IRNazanin" w:cs="IRNazanin"/>
          <w:color w:val="111111"/>
          <w:sz w:val="28"/>
          <w:szCs w:val="28"/>
          <w:rtl w:val="true"/>
          <w:lang w:bidi="fa-IR"/>
        </w:rPr>
        <w:t>.</w:t>
      </w:r>
    </w:p>
    <w:p>
      <w:pPr>
        <w:pStyle w:val="BookText"/>
        <w:rPr/>
      </w:pP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bookmarkStart w:id="1010" w:name="pg11935_174511"/>
    </w:p>
    <w:p>
      <w:pPr>
        <w:pStyle w:val="Heading2"/>
        <w:numPr>
          <w:ilvl w:val="1"/>
          <w:numId w:val="1"/>
        </w:numPr>
        <w:rPr/>
      </w:pPr>
      <w:bookmarkStart w:id="1011" w:name="__RefHeading___Toc14723023_73709187"/>
      <w:bookmarkStart w:id="1012" w:name="_Toc416"/>
      <w:bookmarkEnd w:id="1010"/>
      <w:bookmarkEnd w:id="1011"/>
      <w:r>
        <w:rPr/>
        <w:t>554</w:t>
      </w:r>
      <w:r>
        <w:rPr>
          <w:rtl w:val="true"/>
        </w:rPr>
        <w:t xml:space="preserve"> - </w:t>
      </w:r>
      <w:r>
        <w:rPr>
          <w:rtl w:val="true"/>
        </w:rPr>
        <w:t>التَّوکُّل</w:t>
      </w:r>
      <w:bookmarkEnd w:id="1012"/>
    </w:p>
    <w:p>
      <w:pPr>
        <w:pStyle w:val="Heading3"/>
        <w:numPr>
          <w:ilvl w:val="2"/>
          <w:numId w:val="1"/>
        </w:numPr>
        <w:rPr/>
      </w:pPr>
      <w:bookmarkStart w:id="1013" w:name="__RefHeading___Toc14723025_73709187"/>
      <w:bookmarkStart w:id="1014" w:name="_Toc417"/>
      <w:bookmarkEnd w:id="1013"/>
      <w:r>
        <w:rPr/>
        <w:t>554</w:t>
      </w:r>
      <w:r>
        <w:rPr>
          <w:rtl w:val="true"/>
        </w:rPr>
        <w:t xml:space="preserve"> - </w:t>
      </w:r>
      <w:r>
        <w:rPr>
          <w:rtl w:val="true"/>
        </w:rPr>
        <w:t>توکّل</w:t>
      </w:r>
      <w:bookmarkEnd w:id="1014"/>
    </w:p>
    <w:p>
      <w:pPr>
        <w:pStyle w:val="Heading4"/>
        <w:numPr>
          <w:ilvl w:val="3"/>
          <w:numId w:val="1"/>
        </w:numPr>
        <w:rPr/>
      </w:pPr>
      <w:bookmarkStart w:id="1015" w:name="__RefHeading___Toc14723027_73709187"/>
      <w:bookmarkStart w:id="1016" w:name="_Toc418"/>
      <w:bookmarkEnd w:id="1015"/>
      <w:r>
        <w:rPr>
          <w:rtl w:val="true"/>
        </w:rPr>
        <w:t>اشاره</w:t>
      </w:r>
      <w:bookmarkEnd w:id="1016"/>
    </w:p>
    <w:p>
      <w:pPr>
        <w:pStyle w:val="BookText"/>
        <w:rPr/>
      </w:pPr>
      <w:r>
        <w:rPr>
          <w:rStyle w:val="FootnoteAnchor"/>
          <w:rtl w:val="true"/>
        </w:rPr>
        <w:footnoteReference w:id="1850"/>
      </w:r>
    </w:p>
    <w:p>
      <w:pPr>
        <w:pStyle w:val="BookText"/>
        <w:rPr/>
      </w:pPr>
      <w:r>
        <w:rPr>
          <w:rStyle w:val="FootnoteAnchor"/>
          <w:rtl w:val="true"/>
        </w:rPr>
        <w:footnoteReference w:id="185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w:t>
      </w:r>
      <w:bookmarkStart w:id="1017" w:name="pg11935_174512"/>
    </w:p>
    <w:p>
      <w:pPr>
        <w:pStyle w:val="Heading4"/>
        <w:numPr>
          <w:ilvl w:val="3"/>
          <w:numId w:val="1"/>
        </w:numPr>
        <w:rPr/>
      </w:pPr>
      <w:bookmarkStart w:id="1018" w:name="__RefHeading___Toc14723029_73709187"/>
      <w:bookmarkStart w:id="1019" w:name="_Toc419"/>
      <w:bookmarkEnd w:id="1017"/>
      <w:bookmarkEnd w:id="1018"/>
      <w:r>
        <w:rPr/>
        <w:t>4119</w:t>
      </w:r>
      <w:r>
        <w:rPr>
          <w:rtl w:val="true"/>
        </w:rPr>
        <w:t xml:space="preserve"> - </w:t>
      </w:r>
      <w:r>
        <w:rPr>
          <w:rtl w:val="true"/>
        </w:rPr>
        <w:t>التَّوَکُّلُ</w:t>
      </w:r>
      <w:bookmarkEnd w:id="1019"/>
    </w:p>
    <w:p>
      <w:pPr>
        <w:pStyle w:val="Heading5"/>
        <w:numPr>
          <w:ilvl w:val="4"/>
          <w:numId w:val="1"/>
        </w:numPr>
        <w:rPr/>
      </w:pPr>
      <w:bookmarkStart w:id="1020" w:name="__RefHeading___Toc14723031_73709187"/>
      <w:bookmarkStart w:id="1021" w:name="_Toc420"/>
      <w:bookmarkEnd w:id="1020"/>
      <w:r>
        <w:rPr/>
        <w:t>4119</w:t>
      </w:r>
      <w:r>
        <w:rPr>
          <w:rtl w:val="true"/>
        </w:rPr>
        <w:t xml:space="preserve"> - </w:t>
      </w:r>
      <w:r>
        <w:rPr>
          <w:rtl w:val="true"/>
        </w:rPr>
        <w:t>توکّل</w:t>
      </w:r>
      <w:bookmarkEnd w:id="10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وَ تَوَکَّلْ عَلَی الْحَیِّ الَّذِی لاَ یَمُوتُ وَ سَبِّحْ بِحَمْدِهِ وَ کَفَی بِهِ بِذُنُوبِ عِبَادِهِ خَبِیرا</w:t>
      </w:r>
      <w:r>
        <w:rPr>
          <w:rFonts w:eastAsia="Amiri" w:cs="Amiri" w:ascii="Amiri" w:hAnsi="Amiri"/>
          <w:color w:val="111111"/>
          <w:sz w:val="28"/>
          <w:szCs w:val="28"/>
          <w:rtl w:val="true"/>
          <w:lang w:bidi="ar-SA"/>
        </w:rPr>
        <w:t xml:space="preserve">» .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 </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لَهُ أرکانٌ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 و تَفویضُ الأمرِ إلَی اللّهِ ، و الرِّضا بِقَضاء اللّهِ ، و التِّسلیمُ لأمرِ اللّهِ عَزَّ و جلَّ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خَیرُ عِمادٍ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بِضاعَةٌ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eastAsia="Times New Roman" w:cs="Times New Roman" w:ascii="Times New Roman" w:hAnsi="Times New Roman"/>
          <w:color w:val="111111"/>
          <w:sz w:val="28"/>
          <w:szCs w:val="28"/>
          <w:lang w:val="en-US" w:bidi="en-US"/>
        </w:rPr>
        <w:t>4119</w:t>
      </w:r>
    </w:p>
    <w:p>
      <w:pPr>
        <w:pStyle w:val="BookText"/>
        <w:rPr/>
      </w:pPr>
      <w:r>
        <w:rPr>
          <w:rFonts w:ascii="Amiri" w:hAnsi="Amiri" w:eastAsia="Amiri" w:cs="Amiri"/>
          <w:color w:val="111111"/>
          <w:sz w:val="28"/>
          <w:sz w:val="28"/>
          <w:szCs w:val="28"/>
          <w:rtl w:val="true"/>
          <w:lang w:bidi="ar-SA"/>
        </w:rPr>
        <w:t>توکّل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مشورت کن و چون تصمیم گرفتی بر خدا توکّل کن زیرا خدا توکّل کنندگان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زنده که نمی میرد توکّل کن و به ستایش او تسبیح گوی و همین بس که او به گناهان بندگانش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مهربان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وا گذاری کار به خدا، راضی بودن به قضای خدا و تسلیم بودن در برابر فرمان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بهترین تکیه گاه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سرمایه است</w:t>
      </w:r>
      <w:r>
        <w:rPr>
          <w:rFonts w:eastAsia="IRNazanin" w:cs="IRNazanin"/>
          <w:color w:val="111111"/>
          <w:sz w:val="28"/>
          <w:szCs w:val="28"/>
          <w:rtl w:val="true"/>
          <w:lang w:bidi="fa-IR"/>
        </w:rPr>
        <w:t>.</w:t>
      </w:r>
      <w:bookmarkStart w:id="1022" w:name="pg11935_174513"/>
    </w:p>
    <w:p>
      <w:pPr>
        <w:pStyle w:val="BookText"/>
        <w:rPr/>
      </w:pPr>
      <w:bookmarkEnd w:id="10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حِصنُ الحِکمَةِ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علَی اللّهِ نَجاةٌ مِن کُلِّ سُوءٍ ، و حِرزٌ مِن کُلِّ عَدُوٍّ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العِبادَةِ التَّوکُّلُ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عَزَّ و جلَّ ، و الرِّضا بقَضائهِ ، و التَّسلیمُ لأمرِ اللّهِ ، و التَّفویضُ إلَی اللّهِ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Style w:val="FootnoteAnchor"/>
          <w:rtl w:val="true"/>
        </w:rPr>
        <w:footnoteReference w:id="1863"/>
      </w:r>
    </w:p>
    <w:p>
      <w:pPr>
        <w:pStyle w:val="Heading4"/>
        <w:numPr>
          <w:ilvl w:val="3"/>
          <w:numId w:val="1"/>
        </w:numPr>
        <w:rPr/>
      </w:pPr>
      <w:bookmarkStart w:id="1023" w:name="__RefHeading___Toc14723033_73709187"/>
      <w:bookmarkStart w:id="1024" w:name="_Toc421"/>
      <w:bookmarkEnd w:id="1023"/>
      <w:r>
        <w:rPr/>
        <w:t>4120</w:t>
      </w:r>
      <w:r>
        <w:rPr>
          <w:rtl w:val="true"/>
        </w:rPr>
        <w:t xml:space="preserve"> - </w:t>
      </w:r>
      <w:r>
        <w:rPr>
          <w:rtl w:val="true"/>
        </w:rPr>
        <w:t>تَفسیرُ التَّوَکُّلِ</w:t>
      </w:r>
      <w:bookmarkEnd w:id="1024"/>
    </w:p>
    <w:p>
      <w:pPr>
        <w:pStyle w:val="Heading5"/>
        <w:numPr>
          <w:ilvl w:val="4"/>
          <w:numId w:val="1"/>
        </w:numPr>
        <w:rPr/>
      </w:pPr>
      <w:bookmarkStart w:id="1025" w:name="__RefHeading___Toc14723035_73709187"/>
      <w:bookmarkStart w:id="1026" w:name="_Toc422"/>
      <w:bookmarkEnd w:id="1025"/>
      <w:r>
        <w:rPr/>
        <w:t>4120</w:t>
      </w:r>
      <w:r>
        <w:rPr>
          <w:rtl w:val="true"/>
        </w:rPr>
        <w:t xml:space="preserve"> - </w:t>
      </w:r>
      <w:r>
        <w:rPr>
          <w:rtl w:val="true"/>
        </w:rPr>
        <w:t>تفسیر توکّل</w:t>
      </w:r>
      <w:bookmarkEnd w:id="10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یَنْصُرْکُمُ اللّهُ فَلاَ غَالِبَ لَکُمْ وَ إِنْ یَخْذُلْکُمْ فَمَنْ ذَا الَّذِی یَنْصُرُکُمْ مِنْ بَعْدِهِ وَ عَلَی اللّهِ فَلْیَتَوَکَّلِ الْمُؤْمِنُونَ</w:t>
      </w:r>
      <w:r>
        <w:rPr>
          <w:rFonts w:eastAsia="Amiri" w:cs="Amiri" w:ascii="Amiri" w:hAnsi="Amiri"/>
          <w:color w:val="111111"/>
          <w:sz w:val="28"/>
          <w:szCs w:val="28"/>
          <w:rtl w:val="true"/>
          <w:lang w:bidi="ar-SA"/>
        </w:rPr>
        <w:t xml:space="preserve">» .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وَ إِنْ یَمْسَسْکَ اللّهُ بِضُرٍّ فَلاَ کَاشِفَ لَهُ إِلاَّ هُوَ وَ إِنْ یَمْسَسْکَ بِخَیْرٍ فَهُوَ عَلَی کُلِّ شَیءٍ قَدِیرٌ</w:t>
      </w:r>
      <w:r>
        <w:rPr>
          <w:rFonts w:eastAsia="Amiri" w:cs="Amiri" w:ascii="Amiri" w:hAnsi="Amiri"/>
          <w:color w:val="111111"/>
          <w:sz w:val="28"/>
          <w:szCs w:val="28"/>
          <w:rtl w:val="true"/>
          <w:lang w:bidi="ar-SA"/>
        </w:rPr>
        <w:t xml:space="preserve">» . </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دژ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خداوند، مایه نجات از هر بدی و محفوظ ماندن از هر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یقین، در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کردن بر خداوند عزّ و جلّ، راضی بودن به قضای او، تسلیم در برابر فرمان خدا و وا گذاری کارها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4120</w:t>
      </w:r>
    </w:p>
    <w:p>
      <w:pPr>
        <w:pStyle w:val="BookText"/>
        <w:rPr/>
      </w:pPr>
      <w:r>
        <w:rPr>
          <w:rFonts w:ascii="Amiri" w:hAnsi="Amiri" w:eastAsia="Amiri" w:cs="Amiri"/>
          <w:color w:val="111111"/>
          <w:sz w:val="28"/>
          <w:sz w:val="28"/>
          <w:szCs w:val="28"/>
          <w:rtl w:val="true"/>
          <w:lang w:bidi="ar-SA"/>
        </w:rPr>
        <w:t>تفسیر توکّل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یاری کند هیچ کس بر شما غالب نخواهد شد و اگر دست از یاری شما بردارد، چه کسی بعد از او شما را یاری خواهد کرد؟ و مؤمنان باید تنها بر خدا توکّل کنند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به تو زیانی برساند، کسی جز او بر طرف کننده آن نیست و اگر خیری به تو رساند، پس او بر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قُلْ لَنْ یُصِیبَنَا إِلاَّ مَا کَتَبَ اللّهُ لَنَا هُوَ مَوْلاَنَا وَ عَلَی اللّهِ فَلْیَتَوَکَّلِ الْمُؤْمِنُونَ</w:t>
      </w:r>
      <w:r>
        <w:rPr>
          <w:rFonts w:eastAsia="Amiri" w:cs="Amiri" w:ascii="Amiri" w:hAnsi="Amiri"/>
          <w:color w:val="111111"/>
          <w:sz w:val="28"/>
          <w:szCs w:val="28"/>
          <w:rtl w:val="true"/>
          <w:lang w:bidi="ar-SA"/>
        </w:rPr>
        <w:t xml:space="preserve">» . </w:t>
      </w:r>
      <w:r>
        <w:rPr>
          <w:rStyle w:val="FootnoteAnchor"/>
          <w:rtl w:val="true"/>
        </w:rPr>
        <w:footnoteReference w:id="1867"/>
      </w:r>
    </w:p>
    <w:p>
      <w:pPr>
        <w:pStyle w:val="BookText"/>
        <w:rPr/>
      </w:pPr>
      <w:r>
        <w:rPr>
          <w:rStyle w:val="FootnoteAnchor"/>
          <w:rtl w:val="true"/>
        </w:rPr>
        <w:footnoteReference w:id="1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علیه السلامـ لَمّا سألَهُ النّبیُّ صلی الله علیه و آله عنِ التَّوکُّلِ علَی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 المَخلوقَ لا یَضُرُّ و لا یَنفَعُ ، و لا یُعطی و لا یَمنَعُ ، و استِعمالُ الیَأسِ مِن الخَلقِ ، فإذا کانَ العَبدُ کذلکَ لَم یَعمَلْ لأحَدٍ سِوَی اللّهِ ، و لَم یَرْجُ و لَم یَخَفْ سِوَی اللّهِ ، و لَم یَطمَعْ فی أحَدٍ سِوَی اللّهِ ، فهذا هُو التَّوکُّلُ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التَّبَرِّی مِن الحَولِ و القُوَّةِ ، و انتِظارُ ما یَأتی بِهِ القَدَرُ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خدا، چیزی را که سود و زیانی به تو نمی رساند، مخوان؛ که اگر چنین کنی در آن صورت قطعاً از جمله ستمکارانی و اگر خدا به تو زیانی برساند، آن را برطرف کننده ای جز او نیست و اگر برای تو خیری بخواهد، بخشش او را ردّ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که بخواهد می رساند و او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برای ما مقرّر داشته هرگز به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ماست و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علیه السلامـ در پاسخ به سؤال پیامبر صلی الله علیه و آله از او درباره توکّل بر خداوند متعال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مطلب که مخلوق نه زیانی می زند و نه سودی می رساند، نه می دهد و نه جلوگیری می کند، و چشم امید برکندن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چنین باشد، دیگر برای احدی جز خداوند کار نمی کند و امید و بیمش از کسی جز خداوند نیست و چشم طمع به هیچ کس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توکّل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مبرّا شدن از نیرو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راه مقدّرات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مِن تَوکُّلِکَ أن لا تَری لِرِزقِکَ مُجرِیا إلاّ اللّهَ سُبحانَهُ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الإمامُ الصّادقُ علیه السلامـ لَمّا سُئلَ عَن حَدِّ التّوکُّلِ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مَعَ اللّهِ شَیئا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التَّوَکُّلِ أن لا تَخافَ مَع اللّهِ غَیرَهُ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حَدِّ التَّوَکُّلِ أن لا تُسابِقَ مَقدورَکَ بِالهِمَّةِ ، و لا تُطالِعَ مَقسومَکَ ، و لا تَستَشرِفَ مَعدومَکَ ، فتَنقُضَ بأحَدِهِما عَقدَ إیمانِکَ و أنتَ لا تَشعُرُ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الکافی عن أبی بَصیرٍ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إلاّ و 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حَدُّ التَّوَکُّلِ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الیَقینِ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تَخافَ مَعَ اللّهِ شَیئا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الإمامُ الرِّضا علیه السلامـ لَمّا سُئلَ عَن حَدِّ التّوکُّلِ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مَع اللّهِ أحَدا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أحَدا إلاّ اللّهَ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توکّلت تو را همین بس که برای خود روزی رسانی جز خداوند سبحان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حدّ توکّل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چیزی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 است که با وجود خدا از غیر او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مرتبه توکّل این است که سعی نکنی بر آنچه برایت مقدّر شده پیشی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پیش از وقتْ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توست نشتابی و به آنچه به تو نمی رسد چشم ندوزی، تا در نتیجه، با یکی از این کارها، ندانسته، رشته ایمان خود را از هم بگسلی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الکافیـ به نقل از ابو بصیر ـامام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اینکه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چیزی جز خدا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حدّ توکّل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خدا از احدی بیم نداشته باشی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پرسش از حدّ توکّل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احدی جز خدا نترسی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فی التَّوکّل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حقیقة الأمر أنّ مضیّ الإرادة و الظفر بِالمراد فی نشأة المادّة یحتاج إلی أسباب طبیعیّة و اُخری 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إذا أراد الورود فی أمر یهمّه و هیّأ من الأسباب الطبیعیّة ما یحتاج إلیه لم یَحُل بینه و بین ما یبتغیه إلاّ اختلال الأسباب الروحیّة ، کوهن الإرادة و الخوف و الحزن و الطیش و الشره و السفه و سوء الظنّ و غیر ذلک ، و هی اُمور هامّة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توکّل علَی اللّه سبحانه ـ و فیه اتّصال بسبب غیر مغلوب البتّة و هو السبب الذی فوق کلّ سبب ـ قویت إرادته قوّة لا یغلبها شیء من الأسباب الروحیّة المضادّة المنافیة ، فکان نیلاً و سعادة </w:t>
      </w:r>
      <w:r>
        <w:rPr>
          <w:rFonts w:eastAsia="IRNazanin" w:cs="IRNazanin"/>
          <w:color w:val="111111"/>
          <w:sz w:val="28"/>
          <w:szCs w:val="28"/>
          <w:rtl w:val="true"/>
          <w:lang w:bidi="fa-IR"/>
        </w:rPr>
        <w:t xml:space="preserve">. </w:t>
      </w:r>
      <w:r>
        <w:rPr>
          <w:rStyle w:val="FootnoteAnchor"/>
          <w:rtl w:val="true"/>
        </w:rPr>
        <w:footnoteReference w:id="1878"/>
      </w:r>
    </w:p>
    <w:p>
      <w:pPr>
        <w:pStyle w:val="BookText"/>
        <w:rPr/>
      </w:pPr>
      <w:r>
        <w:rPr>
          <w:rStyle w:val="FootnoteAnchor"/>
          <w:rtl w:val="true"/>
        </w:rPr>
        <w:footnoteReference w:id="1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درباره توکّل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آن است که تحقّق بخشیدن اراده و دست یافتن به مقصود در این زندگی مادی، نیاز به اسباب و عواملی مادی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هرگاه بخواهد دست به کاری زند و هدفی را تحقّق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اسباب و عوامل طبیعی لازم برای این امر را فراهم آورد و دیگر مانعی برای رسیدن او به مطلوبش وجود نداشته باشد مگر پیش آمدن عوامل روحی و معنوی، مانند سستی اراده، ترس، اندوه، بی صبری، حرص، سبکسری، بدگمانی و امثال اینها که امور مهم و فراگیری هم هستند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توکّل کند و با این کار خود را با یک سببِ شکست نا پذیر که فراتر و بالا دست هر سببی است پیوند دهد، اراده اش چنان نیرومند می شود که مغلوب هیچ عامل و سبب دیگری نمی گردد و در نتیجه به هدف خود دست می یابد و کامیاب می شود</w:t>
      </w:r>
      <w:r>
        <w:rPr>
          <w:rFonts w:eastAsia="IRNazanin" w:cs="IRNazanin"/>
          <w:color w:val="111111"/>
          <w:sz w:val="28"/>
          <w:szCs w:val="28"/>
          <w:rtl w:val="true"/>
          <w:lang w:bidi="fa-IR"/>
        </w:rPr>
        <w:t>.</w:t>
      </w:r>
      <w:bookmarkStart w:id="1027" w:name="pg11935_174517"/>
    </w:p>
    <w:p>
      <w:pPr>
        <w:pStyle w:val="Heading4"/>
        <w:numPr>
          <w:ilvl w:val="3"/>
          <w:numId w:val="1"/>
        </w:numPr>
        <w:rPr/>
      </w:pPr>
      <w:bookmarkStart w:id="1028" w:name="__RefHeading___Toc14723037_73709187"/>
      <w:bookmarkStart w:id="1029" w:name="_Toc423"/>
      <w:bookmarkEnd w:id="1027"/>
      <w:bookmarkEnd w:id="1028"/>
      <w:r>
        <w:rPr/>
        <w:t>4121</w:t>
      </w:r>
      <w:r>
        <w:rPr>
          <w:rtl w:val="true"/>
        </w:rPr>
        <w:t xml:space="preserve"> - </w:t>
      </w:r>
      <w:r>
        <w:rPr>
          <w:rtl w:val="true"/>
        </w:rPr>
        <w:t>المُتَوَکِّلونَ</w:t>
      </w:r>
      <w:bookmarkEnd w:id="1029"/>
    </w:p>
    <w:p>
      <w:pPr>
        <w:pStyle w:val="Heading5"/>
        <w:numPr>
          <w:ilvl w:val="4"/>
          <w:numId w:val="1"/>
        </w:numPr>
        <w:rPr/>
      </w:pPr>
      <w:bookmarkStart w:id="1030" w:name="__RefHeading___Toc14723039_73709187"/>
      <w:bookmarkStart w:id="1031" w:name="_Toc424"/>
      <w:bookmarkEnd w:id="1030"/>
      <w:r>
        <w:rPr/>
        <w:t>4121</w:t>
      </w:r>
      <w:r>
        <w:rPr>
          <w:rtl w:val="true"/>
        </w:rPr>
        <w:t xml:space="preserve"> - </w:t>
      </w:r>
      <w:r>
        <w:rPr>
          <w:rtl w:val="true"/>
        </w:rPr>
        <w:t>توکّل کنندگان</w:t>
      </w:r>
      <w:bookmarkEnd w:id="10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 xml:space="preserve">» .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xml:space="preserve">» .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قَالَ یَا قَوْمِ أَ رَأَیْتُمْ إِنْ کُنْتُ عَلَی بَیِّنَةٍ مِنْ رَبِّی وَ رَزَقَنِی مِنْهُ رِزْقا حَسَنا وَ مَا أُرِیدُ أَنْ أُخَالِفَکُمْ إِلَی مَا أَنْهَاکُمْ عَنْهُ إِنْ أُرِیدُ إِلاَّ الاْءِصْلاَحَ مَا اسْتَطَعْتُ وَ مَا تَوْفِیقِی إِلاَّ بِاللّهِ عَلَیْهِ تَوَکَّلْتُ وَ إِلَیْهِ أُنِیبُ</w:t>
      </w:r>
      <w:r>
        <w:rPr>
          <w:rFonts w:eastAsia="Amiri" w:cs="Amiri" w:ascii="Amiri" w:hAnsi="Amiri"/>
          <w:color w:val="111111"/>
          <w:sz w:val="28"/>
          <w:szCs w:val="28"/>
          <w:rtl w:val="true"/>
          <w:lang w:bidi="ar-SA"/>
        </w:rPr>
        <w:t xml:space="preserve">» .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صَبَرُوا وَ عَلَی رَبِّهِمْ یَتَوَکَّلُونَ</w:t>
      </w:r>
      <w:r>
        <w:rPr>
          <w:rFonts w:eastAsia="Amiri" w:cs="Amiri" w:ascii="Amiri" w:hAnsi="Amiri"/>
          <w:color w:val="111111"/>
          <w:sz w:val="28"/>
          <w:szCs w:val="28"/>
          <w:rtl w:val="true"/>
          <w:lang w:bidi="ar-SA"/>
        </w:rPr>
        <w:t xml:space="preserve">» . </w:t>
      </w:r>
      <w:r>
        <w:rPr>
          <w:rStyle w:val="FootnoteAnchor"/>
          <w:rtl w:val="true"/>
        </w:rPr>
        <w:footnoteReference w:id="1884"/>
      </w:r>
    </w:p>
    <w:p>
      <w:pPr>
        <w:pStyle w:val="BookText"/>
        <w:rPr/>
      </w:pPr>
      <w:r>
        <w:rPr>
          <w:rFonts w:eastAsia="Times New Roman" w:cs="Times New Roman" w:ascii="Times New Roman" w:hAnsi="Times New Roman"/>
          <w:color w:val="111111"/>
          <w:sz w:val="28"/>
          <w:szCs w:val="28"/>
          <w:lang w:val="en-US" w:bidi="en-US"/>
        </w:rPr>
        <w:t>4121</w:t>
      </w:r>
    </w:p>
    <w:p>
      <w:pPr>
        <w:pStyle w:val="BookText"/>
        <w:rPr/>
      </w:pPr>
      <w:r>
        <w:rPr>
          <w:rFonts w:ascii="IRNazanin" w:hAnsi="IRNazanin" w:eastAsia="IRNazanin"/>
          <w:color w:val="111111"/>
          <w:sz w:val="28"/>
          <w:sz w:val="28"/>
          <w:szCs w:val="28"/>
          <w:rtl w:val="true"/>
          <w:lang w:bidi="fa-IR"/>
        </w:rPr>
        <w:t>توکّل کنندگان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مردم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پس، از آنان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نوح را بر آنان بخوان،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اندرز دادن من به آیات خدا بر شما گران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کارتان با شریکان خود همداستان شوید، 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من تصمیم بگیرید و مهلتم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 بر خدا، پروردگار خودم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 ای نیست، مگر اینکه او مهار هستی 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بیندیشید، اگر از جانب پروردگارم دلیل روشنی داشته باشم و او از سوی خود روزیِ نیکویی به من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پرستش او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در آنچه شما را از آن باز می دارم، با شما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تا آنجا که بتوانم، ندارم 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سپس به سوی او باز می گردم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 اند، قطعاً آنان را در غرفه هایی از بهشت جای می دهیم که از زیر آنها جوی ها روان است، جاودان در آنجا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عمل کنندگان، همان کسانی که شکیبایی ورزیده و بر پروردگارشان توکّل کرده اند</w:t>
      </w:r>
      <w:r>
        <w:rPr>
          <w:rFonts w:eastAsia="IRNazanin" w:cs="IRNazanin"/>
          <w:color w:val="111111"/>
          <w:sz w:val="28"/>
          <w:szCs w:val="28"/>
          <w:rtl w:val="true"/>
          <w:lang w:bidi="fa-IR"/>
        </w:rPr>
        <w:t>».</w:t>
      </w:r>
    </w:p>
    <w:p>
      <w:pPr>
        <w:pStyle w:val="BookText"/>
        <w:rPr/>
      </w:pP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ألفا مِن اُمَّتی یَدخُلونَ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لا یَکتَوُونَ، و لا یَکوُونَ ، و لا یَستَرقُونَ ، و لا یَتَطَیَّرُونَ ،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اکتَوی أو استَرقی ، فَقَد بَرِئَ مِن التَّوکُّلِ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بحار الأنوار عن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نَمرودُ بجَمعِ الحَطَبِ فی سَوادِ الکُوفَةِ عِند نَهرِ کُوثا مِن قَریَةِ قطنانا و أوقَدَ النّارَ ، فعَجَزوا عَن رَمی إبراهیمَ ، فعَمِلَ لَهُم إبلیسُ المَنجَنیقَ فرُمِیَ بهِ ، فتَلقّاهُ جَبرئیلُ فی الهَواءِ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إلَیکَ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 نِعمَ الوَکیلُ ، فاستَقبَلَهُ مِیکائیلُ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أخمَدتُ النّارَ ، فإنَّ خَزائنَ الأمطارِ و المِیاهِ بِیَدی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 مَلَکُ الرِّیحِ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طَیَّرتُ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مِن سُؤالی عِلمُهُ بِحالِی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از امّت من بی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خود را داغ نمی نهند و دیگران را نیز داغ نمی نهند و تعویذ و رُقیه نمی بندند و فال بد نمی زنند و به پروردگارشان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داغ نهد یا تعویذ ببندد، از توکّل بی بهره است</w:t>
      </w:r>
      <w:r>
        <w:rPr>
          <w:rFonts w:eastAsia="IRNazanin" w:cs="IRNazanin"/>
          <w:color w:val="111111"/>
          <w:sz w:val="28"/>
          <w:szCs w:val="28"/>
          <w:rtl w:val="true"/>
          <w:lang w:bidi="fa-IR"/>
        </w:rPr>
        <w:t xml:space="preserve">.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بحار الأنوارـ به نقل از ابن شهر آشوب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دستور داد در اطراف کوفه، نزدیک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آبادی قطنانا، هیزم جمع کردند و آتش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ابراهیم را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برای آنان منجنیق ساخت و به وسیله آن ابراهیم به طرف آتش پرتاب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خود را به ابراهیم، که در میان هوا بود،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بس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آتش را خاموش می کنم؛ زیرا خزانه های باران ها و آب ها در اختیار من است؟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باد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آتش را به هوا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حال مرا می داند و نیازی به سؤال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فالتَقی مَعهُ جَبرئیلُ فی الهَواءِ وَ قَد وُضِعَ فی المَنجَنیقِ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هَل لَکَ إلَیَّ مِن حاجَةٍ ؟ فقالَ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إلَیکَ فَلا ، و أمّا إلی رَبِّ العالَمِینَ فنَعَم ، فدَفَعَ إلَیهِ خاتَما علَیهِ مَکْتوبٌ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 ألجَأتُ ظَهری إلَی اللّهِ ، أسنَدتُ أمری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 فَوَّضتُ أمری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سَلاماً علی إباهیمَ </w:t>
      </w:r>
      <w:r>
        <w:rPr>
          <w:rFonts w:eastAsia="Amiri" w:cs="Amiri" w:ascii="Amiri" w:hAnsi="Amiri"/>
          <w:color w:val="111111"/>
          <w:sz w:val="28"/>
          <w:szCs w:val="28"/>
          <w:rtl w:val="true"/>
          <w:lang w:bidi="ar-SA"/>
        </w:rPr>
        <w:t xml:space="preserve">. </w:t>
      </w:r>
      <w:r>
        <w:rPr>
          <w:rStyle w:val="FootnoteAnchor"/>
          <w:rtl w:val="true"/>
        </w:rPr>
        <w:footnoteReference w:id="189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را با منجنیق پرتاب کردند، جبرئیل در میان هوا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خواسته ای داری؟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 اما از پروردگار عالمیان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انگشتری به او داد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 محمّد رسول اللّه ، ألجأت ظهری إلی اللّه ، أسندت أمری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فوّضت أمری إلی اللّه ؛ هیچ خدایی جز خدا نیست، محمّد فرستاده خداست، پشت و پناهم را خدا قرار دادم، کارم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متّکی ساختم، و امر خود را به خدا وا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آتش وحی فرمود که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آسیب شو</w:t>
      </w:r>
      <w:r>
        <w:rPr>
          <w:rFonts w:eastAsia="IRNazanin" w:cs="IRNazanin"/>
          <w:color w:val="111111"/>
          <w:sz w:val="28"/>
          <w:szCs w:val="28"/>
          <w:rtl w:val="true"/>
          <w:lang w:bidi="fa-IR"/>
        </w:rPr>
        <w:t>.</w:t>
      </w:r>
      <w:bookmarkStart w:id="1032" w:name="pg11935_174520"/>
    </w:p>
    <w:p>
      <w:pPr>
        <w:pStyle w:val="Heading4"/>
        <w:numPr>
          <w:ilvl w:val="3"/>
          <w:numId w:val="1"/>
        </w:numPr>
        <w:rPr/>
      </w:pPr>
      <w:bookmarkStart w:id="1033" w:name="__RefHeading___Toc14723041_73709187"/>
      <w:bookmarkStart w:id="1034" w:name="_Toc425"/>
      <w:bookmarkEnd w:id="1032"/>
      <w:bookmarkEnd w:id="1033"/>
      <w:r>
        <w:rPr/>
        <w:t>4122</w:t>
      </w:r>
      <w:r>
        <w:rPr>
          <w:rtl w:val="true"/>
        </w:rPr>
        <w:t xml:space="preserve"> - </w:t>
      </w:r>
      <w:r>
        <w:rPr>
          <w:rtl w:val="true"/>
        </w:rPr>
        <w:t>مایورِثُ التَّوَکُّلَ</w:t>
      </w:r>
      <w:bookmarkEnd w:id="1034"/>
    </w:p>
    <w:p>
      <w:pPr>
        <w:pStyle w:val="Heading5"/>
        <w:numPr>
          <w:ilvl w:val="4"/>
          <w:numId w:val="1"/>
        </w:numPr>
        <w:rPr/>
      </w:pPr>
      <w:bookmarkStart w:id="1035" w:name="__RefHeading___Toc14723043_73709187"/>
      <w:bookmarkStart w:id="1036" w:name="_Toc426"/>
      <w:bookmarkEnd w:id="1035"/>
      <w:r>
        <w:rPr/>
        <w:t>4122</w:t>
      </w:r>
      <w:r>
        <w:rPr>
          <w:rtl w:val="true"/>
        </w:rPr>
        <w:t xml:space="preserve"> - </w:t>
      </w:r>
      <w:r>
        <w:rPr>
          <w:rtl w:val="true"/>
        </w:rPr>
        <w:t>آنچه باعث توکّل می شود</w:t>
      </w:r>
      <w:bookmarkEnd w:id="10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هَمَّتْ طَائِفَتَانِ مِنْکُمْ أَنْ تَفْشَلاَ وَ اللّهُ وَلِیُّهُمَا وَ عَلَی اللّهِ فَلْیَتَوَکَّلِ الْمُؤْمِنُونَ</w:t>
      </w:r>
      <w:r>
        <w:rPr>
          <w:rFonts w:eastAsia="Amiri" w:cs="Amiri" w:ascii="Amiri" w:hAnsi="Amiri"/>
          <w:color w:val="111111"/>
          <w:sz w:val="28"/>
          <w:szCs w:val="28"/>
          <w:rtl w:val="true"/>
          <w:lang w:bidi="ar-SA"/>
        </w:rPr>
        <w:t xml:space="preserve">» . </w:t>
      </w:r>
      <w:r>
        <w:rPr>
          <w:rStyle w:val="FootnoteAnchor"/>
          <w:rtl w:val="true"/>
        </w:rPr>
        <w:footnoteReference w:id="1892"/>
      </w:r>
    </w:p>
    <w:p>
      <w:pPr>
        <w:pStyle w:val="BookText"/>
        <w:rPr/>
      </w:pPr>
      <w:r>
        <w:rPr>
          <w:rStyle w:val="FootnoteAnchor"/>
          <w:rtl w:val="true"/>
        </w:rPr>
        <w:footnoteReference w:id="1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مِن قُوَّةِ الیَقینِ </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التَّوکُّلِ یُستَدَلُّ علی حُسنِ الإیقانِ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التَّوکُّلِ لَمِن صِدقِ الإیقانِ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أقوَی النّاسِ إیمانا أکثَرُهُم تَوَکُّلاً علَی اللّهِ سبحانَهُ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تَوَکَّلَ علَیهِ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تَوکُّلِ العَبدِ علَی اللّهِ علی قَدرِ ثِقَتِهِ بهِ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eastAsia="Times New Roman" w:cs="Times New Roman" w:ascii="Times New Roman" w:hAnsi="Times New Roman"/>
          <w:color w:val="111111"/>
          <w:sz w:val="28"/>
          <w:szCs w:val="28"/>
          <w:lang w:val="en-US" w:bidi="en-US"/>
        </w:rPr>
        <w:t>4122</w:t>
      </w:r>
    </w:p>
    <w:p>
      <w:pPr>
        <w:pStyle w:val="BookText"/>
        <w:rPr/>
      </w:pPr>
      <w:r>
        <w:rPr>
          <w:rFonts w:ascii="IRNazanin" w:hAnsi="IRNazanin" w:eastAsia="IRNazanin"/>
          <w:color w:val="111111"/>
          <w:sz w:val="28"/>
          <w:sz w:val="28"/>
          <w:szCs w:val="28"/>
          <w:rtl w:val="true"/>
          <w:lang w:bidi="fa-IR"/>
        </w:rPr>
        <w:t>آنچه باعث توکّل می شود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دو گروه از شما بر آن شدند که سستی ورزند با آنکه خدا یاورشان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توکّل راستین به یقین راستین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راستین، 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یقین، در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مردم در ایمان، با توکّل ترین آنها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خدا اطمینان دارد، به او توکّل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توکّل بنده به خدا، به اندازه اطمینانش به اوست</w:t>
      </w:r>
      <w:r>
        <w:rPr>
          <w:rFonts w:eastAsia="IRNazanin" w:cs="IRNazanin"/>
          <w:color w:val="111111"/>
          <w:sz w:val="28"/>
          <w:szCs w:val="28"/>
          <w:rtl w:val="true"/>
          <w:lang w:bidi="fa-IR"/>
        </w:rPr>
        <w:t>.</w:t>
      </w:r>
      <w:bookmarkStart w:id="1037" w:name="pg11935_174521"/>
    </w:p>
    <w:p>
      <w:pPr>
        <w:pStyle w:val="BookText"/>
        <w:rPr/>
      </w:pPr>
      <w:bookmarkEnd w:id="103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لِمَن رَضِیَ بقَضاءِ اللّهِ سبحانَهُ أن یَتَوکَّلَ علَیهِ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 باللّهِ تَکُن مُؤمِنا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Style w:val="FootnoteAnchor"/>
          <w:rtl w:val="true"/>
        </w:rPr>
        <w:footnoteReference w:id="1903"/>
      </w:r>
    </w:p>
    <w:p>
      <w:pPr>
        <w:pStyle w:val="Heading4"/>
        <w:numPr>
          <w:ilvl w:val="3"/>
          <w:numId w:val="1"/>
        </w:numPr>
        <w:rPr/>
      </w:pPr>
      <w:bookmarkStart w:id="1038" w:name="__RefHeading___Toc14723045_73709187"/>
      <w:bookmarkStart w:id="1039" w:name="_Toc427"/>
      <w:bookmarkEnd w:id="1038"/>
      <w:r>
        <w:rPr/>
        <w:t>4123</w:t>
      </w:r>
      <w:r>
        <w:rPr>
          <w:rtl w:val="true"/>
        </w:rPr>
        <w:t xml:space="preserve"> - </w:t>
      </w:r>
      <w:r>
        <w:rPr>
          <w:rtl w:val="true"/>
        </w:rPr>
        <w:t>ثَمَرَةُ التَّوَکُّلِ</w:t>
      </w:r>
      <w:bookmarkEnd w:id="1039"/>
    </w:p>
    <w:p>
      <w:pPr>
        <w:pStyle w:val="Heading5"/>
        <w:numPr>
          <w:ilvl w:val="4"/>
          <w:numId w:val="1"/>
        </w:numPr>
        <w:rPr/>
      </w:pPr>
      <w:bookmarkStart w:id="1040" w:name="__RefHeading___Toc14723047_73709187"/>
      <w:bookmarkStart w:id="1041" w:name="_Toc428"/>
      <w:bookmarkEnd w:id="1040"/>
      <w:r>
        <w:rPr/>
        <w:t>4123</w:t>
      </w:r>
      <w:r>
        <w:rPr>
          <w:rtl w:val="true"/>
        </w:rPr>
        <w:t xml:space="preserve"> - </w:t>
      </w:r>
      <w:r>
        <w:rPr>
          <w:rtl w:val="true"/>
        </w:rPr>
        <w:t>نتیجه توکّل</w:t>
      </w:r>
      <w:bookmarkEnd w:id="10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یَکونَ أقوَی النّاسِ فلْیَتَوکَّلْ علَی اللّهِ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یَکونَ أقوَی النّاسِ فلْیَتَوکَّلْ علَی اللّهِ تعالی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تَوَکَّلَ علَی اللّهِ بصِدقِ النِّیَّةِ لاحتاجَت إلَیهِ الاُمورُ مِمَّن دُونَهُ </w:t>
      </w:r>
      <w:r>
        <w:rPr>
          <w:rStyle w:val="FootnoteAnchor"/>
          <w:rtl w:val="true"/>
        </w:rPr>
        <w:footnoteReference w:id="1906"/>
      </w:r>
      <w:r>
        <w:rPr>
          <w:rFonts w:ascii="Amiri" w:hAnsi="Amiri" w:eastAsia="Amiri" w:cs="Amiri"/>
          <w:color w:val="111111"/>
          <w:sz w:val="28"/>
          <w:sz w:val="28"/>
          <w:szCs w:val="28"/>
          <w:rtl w:val="true"/>
          <w:lang w:bidi="ar-SA"/>
        </w:rPr>
        <w:t>، فکَیفَ یَحتاجُ هُو و مَولاهُ الغَنیُّ الحَمیدُ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الطِّیَرَةُ شِرکٌ ، و ما مِنّا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یُذهِبُهُ بِالتَّوکُّلِ </w:t>
      </w:r>
      <w:r>
        <w:rPr>
          <w:rFonts w:eastAsia="Amiri" w:cs="Amiri" w:ascii="Amiri" w:hAnsi="Amiri"/>
          <w:color w:val="111111"/>
          <w:sz w:val="28"/>
          <w:szCs w:val="28"/>
          <w:rtl w:val="true"/>
          <w:lang w:bidi="ar-SA"/>
        </w:rPr>
        <w:t xml:space="preserve">. </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کسی که به قضای خدا رضایت داده به او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اعتماد کن، تا مؤمن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4123</w:t>
      </w:r>
    </w:p>
    <w:p>
      <w:pPr>
        <w:pStyle w:val="BookText"/>
        <w:rPr/>
      </w:pPr>
      <w:r>
        <w:rPr>
          <w:rFonts w:ascii="Amiri" w:hAnsi="Amiri" w:eastAsia="Amiri" w:cs="Amiri"/>
          <w:color w:val="111111"/>
          <w:sz w:val="28"/>
          <w:sz w:val="28"/>
          <w:szCs w:val="28"/>
          <w:rtl w:val="true"/>
          <w:lang w:bidi="ar-SA"/>
        </w:rPr>
        <w:t>نتیجه توکّل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قویترین مردم باشد، باید به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نیرومندترین مردم باشد، باید به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با نیّت درست به خدا توکّل کند، احتیاج کارهای دیگران به او بیفتد؛ زیرا چگونه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پیدا کند در حالی که مولایش بی نیاز و ستوده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است و هیچ فردی از 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نحوی دستخوش فال بد زدن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با توکّل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قُوَّةِ القَلبِ التَّوکُّلُ علَی اللّهِ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مُتَوکِّلاً لَم یَعدِمِ الإعانَةَ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علَی اللّهِ ذَلَّت لَهُ الصِّعابُ ، و تَسهَّلَت علَیهِ الأسبابُ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علَی اللّهِ أضاءَت لَهُ الشُّبُهاتُ </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لِمُتَوَکِّلٍ عَناءٌ </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یَتَخَلَّصُ مِن عَناءِ الحِرصِ مَن لَم یَصدُقْ تَوکُّلُهُ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الاتِّکالُ علَی القَضاءِ أروَحُ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تَوَکَّلوا علَی اللّهِ وثِقُوا بهِ ؛ فإنّهُ یَکفی مِمَّن سِواهُ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باللّهِ حِصنٌ لا یَتَحَصَّنُ فیهِ إلاّ مُؤمنٌ أمِینٌ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قوّت قلب، توکّل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اهل توکّل باشد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توکّل کند، دشواری ها برای او آسان شود و اسباب برایش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برایش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توکّل کننده ای رنجی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رنج آزمندی برهد کسی که توکّلش درست و راستین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کردن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توکّل و اعتماد کنید؛ زیرا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ماسوای خود بی نیاز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 دژی است که کسی جز مؤمن امین در آن پناه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باللّهِ أقوی أمَلٍ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أراهُ السُّرورَ ، و مَن تَوَکَّلَ علَیهِ کَفاهُ الاُمورَ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صانَ یَقینَهُ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علَی اللّهِ لا یُغلَبْ ، و مَنِ اعتَصمَ باللّهِ لا یُهزَمْ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و العِزُّ یَجُولانِ فی قَلبِ المُؤمنِ ، فإذا وَصَلا إلی مَکانٍ فیهِ التَّوکُّلُ أقطَناهُ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الّذی سَألَ اللّهَ فلَم یُعطِهِ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تَوکَّلَ علَیهِ فلَم یَکفِهِ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وَثِقَ بهِ فلَم یُنجِهِ ؟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الغِنی و العِزَّ یَجُولانِ ، فإذا ظَفِرا بمَوضِعِ التَّوکُّلِ أوطَنا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باللّهِ تعالی ثَمَنٌ لِکُلِّ غالٍ ، و سُلَّمٌ إلی کُلِّ عالٍ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 محکم ترین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اعتماد کند، خداوند شادمانی نشانش دهد و هر که به او توکّل کند، خداوند کارهایش را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اعتماد کند، یقینش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خدا توکّل کند، مغلوب نشود و آنکه به خدا توسّل جوید، شکست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و عزّت در دل مؤمن می گردند و هرگاه به نقطه ای که در آن توکّل است رسیدند، آنجا اقامت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خدا خواسته باشد و خدا به او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خدا توکّل کرده باشد و او کفایتش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اعتماد کرده باشد و خدا نجاتش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و عزّت در گردش اند و چون به جایگاه توکّل می رسند، در آنجا سکنا می گزینند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خداوند متعال، بهای هر چیز گرانی است و نردبان رسیدن به هر بلندایی</w:t>
      </w:r>
      <w:r>
        <w:rPr>
          <w:rFonts w:eastAsia="IRNazanin" w:cs="IRNazanin"/>
          <w:color w:val="111111"/>
          <w:sz w:val="28"/>
          <w:szCs w:val="28"/>
          <w:rtl w:val="true"/>
          <w:lang w:bidi="fa-IR"/>
        </w:rPr>
        <w:t>.</w:t>
      </w:r>
      <w:bookmarkStart w:id="1042" w:name="pg11935_174524"/>
    </w:p>
    <w:p>
      <w:pPr>
        <w:pStyle w:val="BookText"/>
        <w:rPr/>
      </w:pPr>
      <w:bookmarkEnd w:id="1042"/>
      <w:r>
        <w:rPr>
          <w:rFonts w:ascii="Amiri" w:hAnsi="Amiri" w:eastAsia="Amiri" w:cs="Amiri"/>
          <w:color w:val="111111"/>
          <w:sz w:val="28"/>
          <w:sz w:val="28"/>
          <w:szCs w:val="28"/>
          <w:rtl w:val="true"/>
          <w:lang w:bidi="ar-SA"/>
        </w:rPr>
        <w:t>لُقمانُ علیه السلامـ لابنِهِ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ثِقْ باللّهِ عَزَّ و جلَّ ثُمّ سَلْ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أحَدٍ وَثِقَ باللّهِ فلَم یُنجِهِ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تَوَکَّلْ علَی اللّهِ ثُمّ سَلْ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تَوَکَّلَ علَی اللّهِ فلَم یَکفِهِ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Style w:val="FootnoteAnchor"/>
          <w:rtl w:val="true"/>
        </w:rPr>
        <w:footnoteReference w:id="1927"/>
      </w:r>
    </w:p>
    <w:p>
      <w:pPr>
        <w:pStyle w:val="Heading4"/>
        <w:numPr>
          <w:ilvl w:val="3"/>
          <w:numId w:val="1"/>
        </w:numPr>
        <w:rPr/>
      </w:pPr>
      <w:bookmarkStart w:id="1043" w:name="__RefHeading___Toc14723049_73709187"/>
      <w:bookmarkStart w:id="1044" w:name="_Toc429"/>
      <w:bookmarkEnd w:id="1043"/>
      <w:r>
        <w:rPr/>
        <w:t>4124</w:t>
      </w:r>
      <w:r>
        <w:rPr>
          <w:rtl w:val="true"/>
        </w:rPr>
        <w:t xml:space="preserve"> - </w:t>
      </w:r>
      <w:r>
        <w:rPr>
          <w:rtl w:val="true"/>
        </w:rPr>
        <w:t>التَّوَکُّلُ وکِفایَةُ الاُمورِ</w:t>
      </w:r>
      <w:bookmarkEnd w:id="1044"/>
    </w:p>
    <w:p>
      <w:pPr>
        <w:pStyle w:val="Heading5"/>
        <w:numPr>
          <w:ilvl w:val="4"/>
          <w:numId w:val="1"/>
        </w:numPr>
        <w:rPr/>
      </w:pPr>
      <w:bookmarkStart w:id="1045" w:name="__RefHeading___Toc14723051_73709187"/>
      <w:bookmarkStart w:id="1046" w:name="_Toc430"/>
      <w:bookmarkEnd w:id="1045"/>
      <w:r>
        <w:rPr/>
        <w:t>4124</w:t>
      </w:r>
      <w:r>
        <w:rPr>
          <w:rtl w:val="true"/>
        </w:rPr>
        <w:t xml:space="preserve"> - </w:t>
      </w:r>
      <w:r>
        <w:rPr>
          <w:rtl w:val="true"/>
        </w:rPr>
        <w:t>توکّل و کارسازی امور</w:t>
      </w:r>
      <w:bookmarkEnd w:id="10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rtl w:val="true"/>
          <w:lang w:bidi="ar-SA"/>
        </w:rPr>
        <w:t xml:space="preserve">» .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وَ یَقُولُونَ طَاعَةٌ فَإِذَا بَرَزُوا مِنْ عِنْدِکَ بَیَّتَ طَائِفَةٌ مِنْهُمْ غَیْرَ الَّذِی تَقُولُ وَ اللّهُ یَکْتُبُ مَا یُبَیِّتُونَ فَأَعْرِضْ عَنْهُمْ وَ تَوَکَّلْ عَلَی اللّهِ وَ کَفَی بِاللّهِ وَکِیلاً</w:t>
      </w:r>
      <w:r>
        <w:rPr>
          <w:rFonts w:eastAsia="Amiri" w:cs="Amiri" w:ascii="Amiri" w:hAnsi="Amiri"/>
          <w:color w:val="111111"/>
          <w:sz w:val="28"/>
          <w:szCs w:val="28"/>
          <w:rtl w:val="true"/>
          <w:lang w:bidi="ar-SA"/>
        </w:rPr>
        <w:t xml:space="preserve">» .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وَ اللّهُ أَعْلَمُ بِأعْدَائِکُمْ وَ کَفَی بِاللّهِ وَلِیّا وَ کَفَی بِاللّهِ نَصِیرا</w:t>
      </w:r>
      <w:r>
        <w:rPr>
          <w:rFonts w:eastAsia="Amiri" w:cs="Amiri" w:ascii="Amiri" w:hAnsi="Amiri"/>
          <w:color w:val="111111"/>
          <w:sz w:val="28"/>
          <w:szCs w:val="28"/>
          <w:rtl w:val="true"/>
          <w:lang w:bidi="ar-SA"/>
        </w:rPr>
        <w:t xml:space="preserve">» . </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 xml:space="preserve">لقمانـ در اندرز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عزّ و جلّ اعتماد کن و آنگاه در میان مردم پرس و جو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به خدا اعتماد کرده باشد و خداوند او را نجات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و سپس در میان مردم پرسش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توکّل کرده و خداوند کفایتش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4124</w:t>
      </w:r>
    </w:p>
    <w:p>
      <w:pPr>
        <w:pStyle w:val="BookText"/>
        <w:rPr/>
      </w:pPr>
      <w:r>
        <w:rPr>
          <w:rFonts w:ascii="IRNazanin" w:hAnsi="IRNazanin" w:eastAsia="IRNazanin"/>
          <w:color w:val="111111"/>
          <w:sz w:val="28"/>
          <w:sz w:val="28"/>
          <w:szCs w:val="28"/>
          <w:rtl w:val="true"/>
          <w:lang w:bidi="fa-IR"/>
        </w:rPr>
        <w:t>توکّل و کارسازی امور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گمان نمی برد روزی او را می رساند و هر کس به خدا توکّل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 ای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فرمانبرداریم، ولی چون از نزد تو می روند، جمعی از آنان شبانه جز آنچه تو می گویی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روی برتاب و به خدا توکّل کن و خدا بس کارساز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 xml:space="preserve">» .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 </w:t>
      </w:r>
      <w:r>
        <w:rPr>
          <w:rStyle w:val="FootnoteAnchor"/>
          <w:rtl w:val="true"/>
        </w:rPr>
        <w:footnoteReference w:id="1932"/>
      </w:r>
    </w:p>
    <w:p>
      <w:pPr>
        <w:pStyle w:val="BookText"/>
        <w:rPr/>
      </w:pPr>
      <w:r>
        <w:rPr>
          <w:rStyle w:val="FootnoteAnchor"/>
          <w:rtl w:val="true"/>
        </w:rPr>
        <w:footnoteReference w:id="1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علَی اللّهِ کَفاهُ مُؤنَتَهُ و رَزَقَهُ مِن حَیثُ لا یَحتَسِبُ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النّاسَ کُلَّهُم أخَذوا بهذهِ الآیَةِ لَکَفَتهُم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 إنَّ اللّهَ بالِغُ أمْرِهِ</w:t>
      </w:r>
      <w:r>
        <w:rPr>
          <w:rFonts w:eastAsia="Amiri" w:cs="Amiri" w:ascii="Amiri" w:hAnsi="Amiri"/>
          <w:color w:val="111111"/>
          <w:sz w:val="28"/>
          <w:szCs w:val="28"/>
          <w:rtl w:val="true"/>
          <w:lang w:bidi="ar-SA"/>
        </w:rPr>
        <w:t xml:space="preserve">» .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أنَّکُم تَتَوکَّلونَ علَی اللّهِ حَقَّ تَوَکُّلِهِ لَرَزقَکُم کما یَرزُقُ الطَّیرَ ، تَغدو خِماصا و تَرُوحُ بِطانا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تَوَکَّلَ و قَنَعَ و رَضِیَ کُفِیَ المَطلَبَ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بخواهند تو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تو را با یاری خود و مؤمنان نیرومند گردانید و میان دل هایشان الفت انداخت، که اگر آنچه در روی زمین است همه را خرج می کردی نمی توانستی میان دل هایشان الفت برقرار سازی، ولی خدا بود که میان آنان الفت انداخت، چرا که او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 پیروت، تو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 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هیچ معبودی جز او نیست، بر او توکّل کردم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توکّل کند، خداوند هزینه او را کارسازی کند و از جایی که گمان نمی برد به او 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به این آیه عمل می کردند ، آنان را بسنده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به خدا توکّل کند ، همو او برای وی بس است، همانا خدا به انجام رساننده فرمان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چنان که باید، به خدا توکّل کنید، خداوند همان گونه که پرنده را روزی می دهد؛ با شکم خالی می رود و با شکم پر بر می گردد، شما را نیز روزی می دهد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توکّل کند، و قانع و راضی باشد، خواسته هایش کارسازی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لِمُنَجِّمٍ أشارَ علَیهِ بعَدَمِ السَّیرِ فی ساعَةِ عَزمِهِ الخُروجَ من الکُوفَةِ إلَی الحَروریّةِ ، فسارَ و ظَفِرَ بِهِم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کانَ لمحمّدٍ صلی الله علیه و آله مُنَجِّمٌ ، و لا لَنا مِن بَعدِهِ ، حتّی فَتَحَ اللّهُ علَینا بِلادَ کِسری و قَیصَرَ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تَوَکَّلوا علَی اللّهِ وثِقُوا بهِ فإنّهُ یَکفی مِمَّن سِواهُ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کِفایَةٌ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کِفایَةٌ شَریفَةٌ لِمَنِ اعتَمَدَ علَیهِ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تَوَکَّلْ علَی اللّهِ سبحانَهُ ، فإنَّهُ قَد تَکفَّلَ بکِفایَةِ المُتَوَکِّلینَ علَیهِ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آنَسُ الآنِسِینَ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المُؤانِسِینَ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لأولیائکَ،و أحضَرُهُم بِالکِفایَةِ لِلمُتَوَکِّلینَ علَیکَ </w:t>
      </w:r>
      <w:r>
        <w:rPr>
          <w:rFonts w:eastAsia="Amiri" w:cs="Amiri" w:ascii="Amiri" w:hAnsi="Amiri"/>
          <w:color w:val="111111"/>
          <w:sz w:val="28"/>
          <w:szCs w:val="28"/>
          <w:rtl w:val="true"/>
          <w:lang w:bidi="ar-SA"/>
        </w:rPr>
        <w:t xml:space="preserve">......... .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ثلاثا لم یُمنع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اُعطِیَ التَّوَکُّلَ اُعطِیَ الکِفایَةَ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تَلَوتَ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 xml:space="preserve">امام علی علیه السلامـ که تصمیم گرفته بود از کوفه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رود و با توصیه منجّمی رو به رو شد که در این ساعت حرکت نکند،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اعتنایی به توصیه 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بر خوارج پیروز گشت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محمّد صلی الله علیه و آله منجّمی نداشت و بعد از او ما نیز نخواهیم داشت، اما خداوند سرزمین کسرا و قیصر را به روی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کنید و به او اعتماد نمایید؛ زیرا او از همه چیز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کارساز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کارساز ارزنده ای است برای کسی که به آن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سبحان توکّل کن؛ زیرا که او کارسازی توکّل کنندگانِ به خود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دعا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دوستان خود دل آرامترین انیسانی و آماده ترین آنها برای کارسازی امور توکّل کنندگان بر خود می باشی </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او سه چیز عطا شود از سه چیز محروم نمی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که توکّل داده شود، بسندگی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 و جلّ را تلاوت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به خدا توکّل کند او برای وی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47" w:name="pg11935_174527"/>
    </w:p>
    <w:p>
      <w:pPr>
        <w:pStyle w:val="BookText"/>
        <w:rPr/>
      </w:pPr>
      <w:bookmarkEnd w:id="1047"/>
      <w:r>
        <w:rPr>
          <w:rStyle w:val="FootnoteAnchor"/>
          <w:rtl w:val="true"/>
        </w:rPr>
        <w:footnoteReference w:id="1944"/>
      </w:r>
    </w:p>
    <w:p>
      <w:pPr>
        <w:pStyle w:val="Heading4"/>
        <w:numPr>
          <w:ilvl w:val="3"/>
          <w:numId w:val="1"/>
        </w:numPr>
        <w:rPr/>
      </w:pPr>
      <w:bookmarkStart w:id="1048" w:name="__RefHeading___Toc14723053_73709187"/>
      <w:bookmarkStart w:id="1049" w:name="_Toc431"/>
      <w:bookmarkEnd w:id="1048"/>
      <w:r>
        <w:rPr/>
        <w:t>4125</w:t>
      </w:r>
      <w:r>
        <w:rPr>
          <w:rtl w:val="true"/>
        </w:rPr>
        <w:t xml:space="preserve"> - </w:t>
      </w:r>
      <w:r>
        <w:rPr>
          <w:rtl w:val="true"/>
        </w:rPr>
        <w:t>أدَبُ التَّوَکُّلِ</w:t>
      </w:r>
      <w:bookmarkEnd w:id="1049"/>
    </w:p>
    <w:p>
      <w:pPr>
        <w:pStyle w:val="Heading5"/>
        <w:numPr>
          <w:ilvl w:val="4"/>
          <w:numId w:val="1"/>
        </w:numPr>
        <w:rPr/>
      </w:pPr>
      <w:bookmarkStart w:id="1050" w:name="__RefHeading___Toc14723055_73709187"/>
      <w:bookmarkStart w:id="1051" w:name="_Toc432"/>
      <w:bookmarkEnd w:id="1050"/>
      <w:r>
        <w:rPr/>
        <w:t>4125</w:t>
      </w:r>
      <w:r>
        <w:rPr>
          <w:rtl w:val="true"/>
        </w:rPr>
        <w:t xml:space="preserve"> - </w:t>
      </w:r>
      <w:r>
        <w:rPr>
          <w:rtl w:val="true"/>
        </w:rPr>
        <w:t>آداب توکّل</w:t>
      </w:r>
      <w:bookmarkEnd w:id="1051"/>
    </w:p>
    <w:p>
      <w:pPr>
        <w:pStyle w:val="BookText"/>
        <w:rPr/>
      </w:pPr>
      <w:r>
        <w:rPr>
          <w:rFonts w:ascii="Amiri" w:hAnsi="Amiri" w:eastAsia="Amiri" w:cs="Amiri"/>
          <w:color w:val="111111"/>
          <w:sz w:val="28"/>
          <w:sz w:val="28"/>
          <w:szCs w:val="28"/>
          <w:rtl w:val="true"/>
          <w:lang w:bidi="ar-SA"/>
        </w:rPr>
        <w:t xml:space="preserve">رسولُ اللّهِ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أتَوَکَّلُ ، أو اُطلِقُها و أتَوَکَّلُ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اِعقِلْها و تَوَکَّلْ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عنه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و أتَوَکَّلُ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قَیِّدْها و تَوَکَّلْ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رسولُ اللّهِ صلی الله علیه و آله ـ قَوما لا یَزرَعُونَ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المُتَوَکِّلونَ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المُتَّکِلونَ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انقَطَعَ رِجالٌ مِن الصَّحابَةِ فی بُیوتِهِم و اشتَغَلوا بِالعِبادَةِ وُثوقا بما ضَمِنَ اللّهُ لَهُم ، فَعَلِمَ النَّبیُّ صلی الله علیه و آله بذلکَ فعابَ ما فَعَلوهُ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لاَُبغِضُ الرّجُلَ فاغِرا فاهُ إلی ربِّهِ،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یَترُکُ الطَّلَبَ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eastAsia="Times New Roman" w:cs="Times New Roman" w:ascii="Times New Roman" w:hAnsi="Times New Roman"/>
          <w:color w:val="111111"/>
          <w:sz w:val="28"/>
          <w:szCs w:val="28"/>
          <w:lang w:val="en-US" w:bidi="en-US"/>
        </w:rPr>
        <w:t>4125</w:t>
      </w:r>
    </w:p>
    <w:p>
      <w:pPr>
        <w:pStyle w:val="BookText"/>
        <w:rPr/>
      </w:pPr>
      <w:r>
        <w:rPr>
          <w:rFonts w:ascii="Amiri" w:hAnsi="Amiri" w:eastAsia="Amiri" w:cs="Amiri"/>
          <w:color w:val="111111"/>
          <w:sz w:val="28"/>
          <w:sz w:val="28"/>
          <w:szCs w:val="28"/>
          <w:rtl w:val="true"/>
          <w:lang w:bidi="ar-SA"/>
        </w:rPr>
        <w:t>آداب توکّل</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زانوی اشترم را ببندم و به خدا توکل کنم یا رهایش بگذارم و توکل کنم؟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اشترم را رها می گذارم و توکّل می کنم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ببند و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عدّه ای را دید کشاورزی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سر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خدا پروا کند خداوند برای او راه خروجی قرار می دهد و او را از جایی که گمان نمی برد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 ای از صحابه در خانه های خود نشستند و به عبادت پرداختند؛ چون مطمئن شدند که خداوند روزی ایشان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این جریان با خبر شد و بر کار آنان خرده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نفرت دارم از مردی که کار و کسب را رها سازد و دهان خود را به سوی پروردگارش باز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لابنِهِ محمّدِ بنِ الحَنَفیَّةِ لَمّا أعطاهُ الرّایَةَ یَومَ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الجِبالُ و لا تَزُلْ ، عَضَّ علی ناجِذِکَ ، أعِرِ اللّهَ جُمجُمَتَکَ ، تِدْ فی الأرضِ قَدَمَکَ ، اِرْمِ بِبَصَرِکَ أقصَی القَومِ ، و غُضَّ بَصَرَکَ ، و اعلَمْ أنَّ النَّصرَ مِن عِندِ اللّهِ سبحانَهُ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یَوما علی قَومٍ أصِحّاءَ جالِسینَ فی زاویةِ المَسجِدِ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أنتُمُ المُتَأکِّلَةُ ، فإن کُنتُم مُتَوَکِّلینَ فما بَلَغَ بِکُم تَوَکُّلُکُم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أکَلنا ، و إذا فَقَدنا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تَفعَلُ الکِلابُ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تَفعَلُ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بَذَلنا ، و إذا فَقَدنا شَکَرنا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طَلَبَ الرِّزقِ مِن حِلِّهِ فإنّهُ أعوَنُ لَک علی دِینِکَ، و اعقِلْ راحِلَتَکَ و تَوَکَّلْ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 xml:space="preserve">امام علی علیه السلامـ زمانی که در جنگ جمل پرچم را به دست فرزندش محمّد بن حنفیه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از جای خود می جنبند اما تو نَجُنب، دندان هایت را بر هم بفشار و کاسه سرت را به خداوند عاریت دِه، پای خود را در زمین میخکوب کن، نگاهت را به انتهای سپاه دشمن بدوز و دیده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برق شمشیرها و نیزه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 و بدان که پیروزی از جانب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عدّه ای که با اینکه سالم و تندرست بودند در گوشه مسجد نشسته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شما سر بار دیگرانید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توکّل کننده هستید، توکّلتان شما را به کجا رسانده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بیابیم می خوریم و اگر هم نیابیم 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ما نیز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بیابیم می بخشیم و اگر نیابیم شکر می گوییم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روزی حلال را رها مکن؛ زیرا روزی حلالْ تو را در دینت بیشتر کمک می کند، زانوی اشترت را ببند و آنگاه توکّل کن</w:t>
      </w:r>
      <w:r>
        <w:rPr>
          <w:rFonts w:eastAsia="IRNazanin" w:cs="IRNazanin"/>
          <w:color w:val="111111"/>
          <w:sz w:val="28"/>
          <w:szCs w:val="28"/>
          <w:rtl w:val="true"/>
          <w:lang w:bidi="fa-IR"/>
        </w:rPr>
        <w:t>.</w:t>
      </w:r>
      <w:bookmarkStart w:id="1052" w:name="pg11935_174529"/>
    </w:p>
    <w:p>
      <w:pPr>
        <w:pStyle w:val="BookText"/>
        <w:rPr/>
      </w:pPr>
      <w:bookmarkEnd w:id="1052"/>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مِن أصحابِ رسولِ اللّهِ صلی الله علیه و آله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و أقبَلوا علَی العِبادَةِ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کُفِینا ، فبَلَغَ ذلکَ النَّبیَّ صلی الله علیه و آله فأرسَلَ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حَمَلَکُم علی ما صَنَعتُم؟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تُکُفِّلَ لَنا بأرزاقِنا فأقبَلنا علَی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ذلکَ لَم یُستَجَبْ لَهُ، علَیکُم بِالطَّلَبِ</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Style w:val="FootnoteAnchor"/>
          <w:rtl w:val="true"/>
        </w:rPr>
        <w:footnoteReference w:id="1955"/>
      </w:r>
    </w:p>
    <w:p>
      <w:pPr>
        <w:pStyle w:val="Heading4"/>
        <w:numPr>
          <w:ilvl w:val="3"/>
          <w:numId w:val="1"/>
        </w:numPr>
        <w:rPr/>
      </w:pPr>
      <w:bookmarkStart w:id="1053" w:name="__RefHeading___Toc14723057_73709187"/>
      <w:bookmarkStart w:id="1054" w:name="_Toc433"/>
      <w:bookmarkEnd w:id="1053"/>
      <w:r>
        <w:rPr/>
        <w:t>4126</w:t>
      </w:r>
      <w:r>
        <w:rPr>
          <w:rtl w:val="true"/>
        </w:rPr>
        <w:t xml:space="preserve"> - </w:t>
      </w:r>
      <w:r>
        <w:rPr>
          <w:rtl w:val="true"/>
        </w:rPr>
        <w:t>الاِنقِطاعُ إلَی اللَّهِ</w:t>
      </w:r>
      <w:bookmarkEnd w:id="1054"/>
    </w:p>
    <w:p>
      <w:pPr>
        <w:pStyle w:val="Heading5"/>
        <w:numPr>
          <w:ilvl w:val="4"/>
          <w:numId w:val="1"/>
        </w:numPr>
        <w:rPr/>
      </w:pPr>
      <w:bookmarkStart w:id="1055" w:name="__RefHeading___Toc14723059_73709187"/>
      <w:bookmarkStart w:id="1056" w:name="_Toc434"/>
      <w:bookmarkEnd w:id="1055"/>
      <w:r>
        <w:rPr/>
        <w:t>4126</w:t>
      </w:r>
      <w:r>
        <w:rPr>
          <w:rtl w:val="true"/>
        </w:rPr>
        <w:t xml:space="preserve"> - </w:t>
      </w:r>
      <w:r>
        <w:rPr>
          <w:rtl w:val="true"/>
        </w:rPr>
        <w:t>روی آوردن به خدا</w:t>
      </w:r>
      <w:bookmarkEnd w:id="10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 </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از خدا پروا کند خداوند برای او راه خروجی قرار می دهد و از جایی که گمان نمی برد روزیش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 ای از اصحاب رسول خدا صلی الله علیه و آله درها را به روی خود بستند و به عبادت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ضمانت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 داشت که چنین بکنید؟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تضمین شده ، از این رو به عبادت روی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چنین کند،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و کار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4126</w:t>
      </w:r>
    </w:p>
    <w:p>
      <w:pPr>
        <w:pStyle w:val="BookText"/>
        <w:rPr/>
      </w:pPr>
      <w:r>
        <w:rPr>
          <w:rFonts w:ascii="IRNazanin" w:hAnsi="IRNazanin" w:eastAsia="IRNazanin"/>
          <w:color w:val="111111"/>
          <w:sz w:val="28"/>
          <w:sz w:val="28"/>
          <w:szCs w:val="28"/>
          <w:rtl w:val="true"/>
          <w:lang w:bidi="fa-IR"/>
        </w:rPr>
        <w:t>روی آوردن به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پروردگار خود را یاد کن و تنها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مَوْلاَکُمْ فَنِعْمَ الْمَوْلَی وَ نِعْمَ النَّصِیرُ</w:t>
      </w:r>
      <w:r>
        <w:rPr>
          <w:rFonts w:eastAsia="Amiri" w:cs="Amiri" w:ascii="Amiri" w:hAnsi="Amiri"/>
          <w:color w:val="111111"/>
          <w:sz w:val="28"/>
          <w:szCs w:val="28"/>
          <w:rtl w:val="true"/>
          <w:lang w:bidi="ar-SA"/>
        </w:rPr>
        <w:t xml:space="preserve">» .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لاَ یَسْتَطِیعُونَ نَصْرَکُمْ وَ لاَ أَنْفُسَهُمْ یَنْصُرُونَ</w:t>
      </w:r>
      <w:r>
        <w:rPr>
          <w:rFonts w:eastAsia="Amiri" w:cs="Amiri" w:ascii="Amiri" w:hAnsi="Amiri"/>
          <w:color w:val="111111"/>
          <w:sz w:val="28"/>
          <w:szCs w:val="28"/>
          <w:rtl w:val="true"/>
          <w:lang w:bidi="ar-SA"/>
        </w:rPr>
        <w:t xml:space="preserve">» .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قُلْ أَ غَیْرَ اللّهِ أَتَّخِذُ وَلِیّا فَاطِرِ السَّمَاوَاتِ وَ الْأَرْضِ وَ هُوَ یُطْعِمُ وَ لاَ یُطْعَمُ قُلْ إِنِّی أُمِرْتُ أَنْ أَکُونَ أَوَّلَ مَنْ أَسْلَمَ وَ لاَ تَکُونَنَّ مِنَ الْمُشْرِکِینَ</w:t>
      </w:r>
      <w:r>
        <w:rPr>
          <w:rFonts w:eastAsia="Amiri" w:cs="Amiri" w:ascii="Amiri" w:hAnsi="Amiri"/>
          <w:color w:val="111111"/>
          <w:sz w:val="28"/>
          <w:szCs w:val="28"/>
          <w:rtl w:val="true"/>
          <w:lang w:bidi="ar-SA"/>
        </w:rPr>
        <w:t xml:space="preserve">» .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فَلَعَلَّکَ تَارِکٌ بَعْضَ مَا یُوحَی إِلَیْکَ وَ ضَائِقٌ بِهِ صَدْرُکَ أَنْ یَقُولُوا لَوْلاَ أُنْزِلَ عَلَیْهِ کَنْزٌ أَوْ جَاءَ مَعَهُ مَلَکٌ إِنَّمَا أَنْتَ نَذِیرٌ وَ اللّهُ عَلَی کُلِّ شَیْءٍ وَکِیلٌ</w:t>
      </w:r>
      <w:r>
        <w:rPr>
          <w:rFonts w:eastAsia="Amiri" w:cs="Amiri" w:ascii="Amiri" w:hAnsi="Amiri"/>
          <w:color w:val="111111"/>
          <w:sz w:val="28"/>
          <w:szCs w:val="28"/>
          <w:rtl w:val="true"/>
          <w:lang w:bidi="ar-SA"/>
        </w:rPr>
        <w:t xml:space="preserve">» . </w:t>
      </w:r>
      <w:r>
        <w:rPr>
          <w:rStyle w:val="FootnoteAnchor"/>
          <w:rtl w:val="true"/>
        </w:rPr>
        <w:footnoteReference w:id="1961"/>
      </w:r>
    </w:p>
    <w:p>
      <w:pPr>
        <w:pStyle w:val="BookText"/>
        <w:rPr/>
      </w:pPr>
      <w:r>
        <w:rPr>
          <w:rStyle w:val="FootnoteAnchor"/>
          <w:rtl w:val="true"/>
        </w:rPr>
        <w:footnoteReference w:id="1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إلَی اللّهِ کَفاهُ اللّهُ کُلَّ مَؤونَةٍ ، و مَنِ انقَطَعَ إلَی الدُّنیا وَکَلَهُ اللّهُ إلَیها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الإمامُ علیٌّ علیه السلامـ فی وصِیَّةٍ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ألْجِئْ نَفسَکَ فی اُمورِکَ کُلِّها إلی إلهِکَ ؛ فإنّکَ تُلجِئُها إلی کَهفٍ حَریزٍ ، و مانِعٍ عَزیزٍ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پناه خدا روید، 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کفر می ورزید با اینکه آیات خدا بر شما خوانده می شود و پیامبر او میان شماست؟ 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ولیّ من آن خدایی است که قرآن را فرو فرستاده و همو دوستدار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به جای او می خوانید، نمی توانند شما را یاری کنند و نه خویشتن را یاری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آفریننده آسمان ها و زمین سرپرستی برگزینم؟ و اوست که خوراک می دهد و خوراک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نخستین کسی باشم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تو برخی از آنچه را که به سویت وحی می شود، ترک گویی و سینه ات بدان تنگ گردد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گنجی بر او فرستاده نشده یا فرشته ای با او نیامده است؟ تو فقط هشدار دهنده ای و خدا بر هر چیزی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رو کند، خداوند هر زحمتی را از دوش او بردارد و هرکه به دنیا رو کند، خداوند او را به آن وا گذارد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خود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کارهایت خود را در پناه خدای خویش در آور؛ زیرا با این کار، خویشتن را در پناهگاهی نفوذ نا پذیر و در پسِ مانعی استوار در آورده ای</w:t>
      </w:r>
      <w:r>
        <w:rPr>
          <w:rFonts w:eastAsia="IRNazanin" w:cs="IRNazanin"/>
          <w:color w:val="111111"/>
          <w:sz w:val="28"/>
          <w:szCs w:val="28"/>
          <w:rtl w:val="true"/>
          <w:lang w:bidi="fa-IR"/>
        </w:rPr>
        <w:t>.</w:t>
      </w:r>
      <w:bookmarkStart w:id="1057" w:name="pg11935_174531"/>
    </w:p>
    <w:p>
      <w:pPr>
        <w:pStyle w:val="BookText"/>
        <w:rPr/>
      </w:pPr>
      <w:bookmarkEnd w:id="1057"/>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المُناجاةِ الشَّعبانِیَّةِ لأمیرِ المؤمنینَ و الأئمّةِ مِن وُلدِهِ علیهم السلام فی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هَبْ لِی کَمالَ الانقِطاعِ إلَیکَ ، و أنِرْ أبصارَ قُلوبِنا بِضِیاءِ نَظَرِها إلَیکَ </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Style w:val="FootnoteAnchor"/>
          <w:rtl w:val="true"/>
        </w:rPr>
        <w:footnoteReference w:id="1966"/>
      </w:r>
    </w:p>
    <w:p>
      <w:pPr>
        <w:pStyle w:val="Heading4"/>
        <w:numPr>
          <w:ilvl w:val="3"/>
          <w:numId w:val="1"/>
        </w:numPr>
        <w:rPr/>
      </w:pPr>
      <w:bookmarkStart w:id="1058" w:name="__RefHeading___Toc14723061_73709187"/>
      <w:bookmarkStart w:id="1059" w:name="_Toc435"/>
      <w:bookmarkEnd w:id="1058"/>
      <w:r>
        <w:rPr/>
        <w:t>4127</w:t>
      </w:r>
      <w:r>
        <w:rPr>
          <w:rtl w:val="true"/>
        </w:rPr>
        <w:t xml:space="preserve"> - </w:t>
      </w:r>
      <w:r>
        <w:rPr>
          <w:rtl w:val="true"/>
        </w:rPr>
        <w:t>الاِنقِطاعُ إلی غَیرِ اللَّهِ</w:t>
      </w:r>
      <w:bookmarkEnd w:id="1059"/>
    </w:p>
    <w:p>
      <w:pPr>
        <w:pStyle w:val="Heading5"/>
        <w:numPr>
          <w:ilvl w:val="4"/>
          <w:numId w:val="1"/>
        </w:numPr>
        <w:rPr/>
      </w:pPr>
      <w:bookmarkStart w:id="1060" w:name="__RefHeading___Toc14723063_73709187"/>
      <w:bookmarkStart w:id="1061" w:name="_Toc436"/>
      <w:bookmarkEnd w:id="1060"/>
      <w:r>
        <w:rPr/>
        <w:t>4127</w:t>
      </w:r>
      <w:r>
        <w:rPr>
          <w:rtl w:val="true"/>
        </w:rPr>
        <w:t xml:space="preserve"> - </w:t>
      </w:r>
      <w:r>
        <w:rPr>
          <w:rtl w:val="true"/>
        </w:rPr>
        <w:t>روی آوردن به غیر خدا</w:t>
      </w:r>
      <w:bookmarkEnd w:id="10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دَعْوَةُ الْحَقِّ 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وَ الْأَرْضِ قُلِ اللّهُ أَ فَاتَّخَذْتُمْ مِنْ دُونِهِ أَوْلِیَاءَ لاَ یَمْلِکُونَ لِأنْفُسِهِمْ نَفْعا وَ لا ضَرّا</w:t>
      </w:r>
      <w:r>
        <w:rPr>
          <w:rFonts w:eastAsia="Amiri" w:cs="Amiri" w:ascii="Amiri" w:hAnsi="Amiri"/>
          <w:color w:val="111111"/>
          <w:sz w:val="28"/>
          <w:szCs w:val="28"/>
          <w:rtl w:val="true"/>
          <w:lang w:bidi="ar-SA"/>
        </w:rPr>
        <w:t xml:space="preserve">» .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مَنْ کَانَ یَظُنُّ أَنْ لَنْ یَنْصُرَهُ اللّهُ فِی الدُّنْیَا وَ الاْخِرَةِ فَلْیَمْدُدْ بِسَبَبٍ إِلَی السَّمَاءِ ثُمَّ لْیَقْطَعْ فَلْیَنْظُرْ هَلْ یُذْهِبَنَّ کَیْدُهُ مَا یَغِیظُ</w:t>
      </w:r>
      <w:r>
        <w:rPr>
          <w:rFonts w:eastAsia="Amiri" w:cs="Amiri" w:ascii="Amiri" w:hAnsi="Amiri"/>
          <w:color w:val="111111"/>
          <w:sz w:val="28"/>
          <w:szCs w:val="28"/>
          <w:rtl w:val="true"/>
          <w:lang w:bidi="ar-SA"/>
        </w:rPr>
        <w:t xml:space="preserve">» . </w:t>
      </w:r>
      <w:r>
        <w:rPr>
          <w:rStyle w:val="FootnoteAnchor"/>
          <w:rtl w:val="true"/>
        </w:rPr>
        <w:footnoteReference w:id="1968"/>
      </w:r>
    </w:p>
    <w:p>
      <w:pPr>
        <w:pStyle w:val="BookText"/>
        <w:rPr/>
      </w:pP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شعبانیه امیر المؤمنین و امامانِ از نسل او که در ماه شعبان می خواندند،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رویکرد به خودت را ارزانیم دار و دیدگان دل های ما را با نور نگاهشان به خودت روشنایی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4127</w:t>
      </w:r>
    </w:p>
    <w:p>
      <w:pPr>
        <w:pStyle w:val="BookText"/>
        <w:rPr/>
      </w:pPr>
      <w:r>
        <w:rPr>
          <w:rFonts w:ascii="IRNazanin" w:hAnsi="IRNazanin" w:eastAsia="IRNazanin"/>
          <w:color w:val="111111"/>
          <w:sz w:val="28"/>
          <w:sz w:val="28"/>
          <w:szCs w:val="28"/>
          <w:rtl w:val="true"/>
          <w:lang w:bidi="fa-IR"/>
        </w:rPr>
        <w:t>روی آوردن به غیر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برای اوست و کسانی که جز او می خوانند هیچ جوابی به آنان نمی دهند، مگر مانند کسی که دو دستش را به سوی آب بگشاید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دهانش برسد، در حالی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نخواهد رسید و دعای کافران جز بر هدر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او سرپرستانی گرفته اید که اختیار سود و زیان خود را ندارند؟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می پندارد که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دنیا و آخرت هرگز یاری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طنابی به سوی سقف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حلق آویز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بنگرد که آیا نیرنگش چیزی را که مایه خشم او شده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داوودَ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یَعتَصِمُ بمَخلوقٍ دُونی أعرِفُ ذلکَ مِن نِیَّتِهِ إلاّ قَطَعتُ أسبابَ السَّماواتِ بَینَ یَدَیهِ ، و أرسَختُ الهَوی مِن تَحتِ قَدَمَیهِ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بمَخلوقٍ دُونی إلاّ قَطَعتُ أبوابَ السَّماواتِ و الأرضِ دُونَهُ ، فإن دَعانی لَم اُجِبْهُ ، و إن سَألَنی لَم اُعطِهِ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مَخلوقٍ یَعتَصِمُ دُونی إلاّ قَطَعتُ أسبابَ السَّماواتِ و أسبابَ الأرضِ مِن دُونهِ ، فإن سَألَنی لَم اُعطِهِ و إن دَعانی لَم اُجِبْهُ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إلَی الدُّنیا وَکَلَهُ اللّهُ إلَیها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 إلی غَیرِ اللّهِ فیَکِلَکَ اللّهُ إلَیهِ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داوود علیه السلام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بنده ای، به جای من، به مخلوقی پناه برد و من این را از نیّت او بدانم، دست او را از اسباب آسمان قطع کنم و هوا را از زیر پایش فرو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نیست که به جای من، به مخلوقی چنگ زند مگر اینکه درهای آسمان ها و زمین را به روی او ببندم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 بخواند جوابش ندهم و چون از من بخواهد، به او عطا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نیست که به غیر من پناه برد، مگر اینکه دستش را از اسباب و ریسمان های آسمان ها و زمین کوتاه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بخواهد عطایش نکنم و اگر مرا بخواند جوابش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دنیا رو کند، خداوند او را به آن وا گذارد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غیر از خدا تکیه نکن، که خداوند تو را به همو وا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أصابَتنی فاقَةٌ شَدیدَةٌ و إضاقَةٌ و لا صَدیقَ لِمَضیقٍ ، و لَزِمَنی دَینٌ ثَقیلٌ و غَریمٌ یُلِحُّ باقتِضائهِ ، فتَوَجَّهتُ نَحوَ دارِ الحَسَنِ بنِ زَیدٍ و هُو یَومئذٍ أمیرُ المَدینَةِ لِمَعرِفَةٍ کانَت بَینی و بَینَهُ ، و شَعَرَ بذلکَ مِن حالی محمّدُ بنُ عبدِ اللّهِ بنِ علیِّ بنِ الحُسَینِ و کانَت بَینی و بَینَهُ قَدیمُ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فلَقِیَنی فی الطَّریقِ فأخَذَ بِیَدی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ما أنتَ بِسَبیلِهِ ، فمَن تُؤَمِّلُ لِکَشفِ ما نَزَلَ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تُقضی حاجَتُکَ، و لا تُسعَفُ بطَلِبَتِکَ ، فعلَیکَ بمَن یَقدِرُ علی ذلکَ و هُو أجوَدُ الأجوَدِینَ ، فالْتَمِسْ ما تُؤَمِّلُهُ مِن قِبَلِهِ ، فإنّی سَمِعتُ ابنَ عمِّی جعفرَ بنَ محمّدٍ یُحَدِّثُ، عَن أبیهِ، عَن جَدِّهِ ، عَن أبیهِ الحُسَینِ بنِ علیٍّ ، عن أبیهِ علیِّ بنِ أبی طالبٍ علیهم السلام عنِ النَّبیِّ صلی الله علیه و 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أوحَی اللّهُ عَزَّ و جلَّ إلی بَعضِ أنبیائهِ فی بَعضِ وَحیِهِ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 لَأقطَعَنَّ أمَلَ کُلِّ مُؤمِّلٍ غَیری بالإیاسِ ، و لأکسُوَنَّهُ ثَوبَ المَذَلَّةِ فی النّارِ ، و لاُبعِدَنَّهُ مَن فَرَجی و فَضلی ، أ یُؤَمِّلُ عَبدی فی الشَّدائدِ غَیری و الشَّدائدُ 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یَرجو سِوایَ و أنا الغَنیُّ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مَفاتیحُ الأبوابِ و هِی مُغلَقَةٌ ، و بابی مَفتوحٌ لِمَن دَعانی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 أنّهُ ما أوهَنَتهُ نائبَةٌ لَم یَملِکْ کَشفَها عَنهُ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لِی أراهُ بأمَلِهِ مُعرِضا عَنّی ، قد أعطَیتُهُ بِجُودی و کَرَمی ما لَم یَسألْنی فأعرَضَ عَنّی و لَم یَسألْنی ، و سألَ فی نائبَتِهِ غَیری و أنا اللّهُ أبتَدی بِالعَطیَّةِ قَبلَ المَسألَةِ ، أ فاُسألُ فلا اُجیبُ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 أ وَ لَیسَ الجُودُ و الکَرمُ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الدُّنیا و الآخِرَةُ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أهلَ سَبعِ سَماواتٍ و أرَضینَ سَألُونی جَمیعا فأعطَیتُ کُلَّ واحِدٍ مِنهُم مَسألَتَهُ ما نَقَصَ ذلکَ مِن مُلکی مِثلَ جَناحِ بَعوضَةٍ ، و کَیفَ یَنقُصُ مُلکٌ أنا قَیِّمُهُ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فَیابُؤسا لِمَن عَصانی و لَم یُراقِبْنی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أعِدْ علَیَّ هذا الحَدیثَ ، فأعادَهُ ثَلاثا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سَألتُ أحَدا بَعدَ هذا حاجَةً ، فما لَبِثتُ أن جاءنیَ اللّهُ برِزقٍ و فَضلٍ مِن عِندِهِ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بحار الأنوارـ به نقل از محمّد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تنگدستی سختی افتادم و دوستی که در دوران پریشان حالی دستم را بگیرد نداشتم، وام سنگینی به گردن داشتم و طلبکاری که در مطالبه آن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سوی خانه حسن بن زید که در آن زمان فرماندار مدینه بود و با هم آشنایی داشتیم،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علی بن حسین که آشنایی دیرینی با هم داشتیم و از حال و روز من خبر داشت، در بین راه به من برخورد کرد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تو اطلاع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رفع گرفتاری هایت به چه کسی امید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بدان که حاجتت برآورده نمی شود و به خواسته ات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رو کن که توان این کار را دارد و بخشنده ترین بخشندگان است و خواسته ات را از او بخواه؛ زیرا من از پسر عمویم جعفر بن محمّد شنیدم که از پدرش،از جدّش، از پدرش حسین بن علی، از پدرش علی بن ابی طالب علیه السلام ، از پیامبر صلی الله علیه و آله حدیث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در یکی از وحی های خود به یکی از پیامبرانش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امید هر کس را که به غیر من امید بندد به یأس بدل می کنم و در دوزخ جامه ذلّت بر او می پوشانم و از گشایش و فضل خود دورش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من در شداید و گرفتاری ها به غیر من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بندد، حال آنکه شداید و گرفتاری ها به دست من است؟ آیا به غیر من چشم امید می دوزد، حال آنکه توانگر بخشنده منم و کلیدهای درهای بسته در دست من است و درِ من به روی هر کس که مرا بخواند باز است؟ مگر نمی داند که هر گرفتاری و مشکلی به او برسد، جز من کسی توانایی برطرف کردن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که می بینم روی امید از من برگردانده است در حالی که از سر جود و کرم خود آنچه را هم از من مسألت نکرد به او دادم و حالا از من روی گردانده و از من نمی خواهد و در گرفتاریش دست خواهش به سوی غیر من دراز می کند، در حالی که منِ خدا که پیش از خواهش عطا می کنم، اگر از من خواهش شود جواب نمی دهم؟ هرگز، مگر نه اینکه بخشش و کرم از آنِ من است، مگر نه اینکه دنیا و آخرت در دست من است؟ اگر اهل هفت آسمان و زمین، همگی، از من بخواهند و خواست همه آنان را برآورم، این همه به اندازه بال پشه ای از ملک من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کاسته شود ملکی که من سرپرست آن هستم؟ پس بیچاره کسی که از من نافرمانی کند و مرا نپاید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برایم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آن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این پس از هیچ کس حاجتی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خداوند از نزد خود مرا روزی و بخششی عطا فرمود</w:t>
      </w:r>
      <w:r>
        <w:rPr>
          <w:rFonts w:eastAsia="IRNazanin" w:cs="IRNazanin"/>
          <w:color w:val="111111"/>
          <w:sz w:val="28"/>
          <w:szCs w:val="28"/>
          <w:rtl w:val="true"/>
          <w:lang w:bidi="fa-IR"/>
        </w:rPr>
        <w:t>.</w:t>
      </w:r>
      <w:bookmarkStart w:id="1062" w:name="pg11935_174535"/>
    </w:p>
    <w:p>
      <w:pPr>
        <w:pStyle w:val="BookText"/>
        <w:rPr/>
      </w:pPr>
      <w:bookmarkEnd w:id="1062"/>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انقَطَعَ إلی غَیرِ اللّهِ وَکَلَهُ اللّهُ إلَیهِ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Style w:val="FootnoteAnchor"/>
          <w:rtl w:val="true"/>
        </w:rPr>
        <w:footnoteReference w:id="1977"/>
      </w:r>
    </w:p>
    <w:p>
      <w:pPr>
        <w:pStyle w:val="Heading4"/>
        <w:numPr>
          <w:ilvl w:val="3"/>
          <w:numId w:val="1"/>
        </w:numPr>
        <w:rPr/>
      </w:pPr>
      <w:bookmarkStart w:id="1063" w:name="__RefHeading___Toc14723065_73709187"/>
      <w:bookmarkStart w:id="1064" w:name="_Toc437"/>
      <w:bookmarkEnd w:id="1063"/>
      <w:r>
        <w:rPr/>
        <w:t>4128</w:t>
      </w:r>
      <w:r>
        <w:rPr>
          <w:rtl w:val="true"/>
        </w:rPr>
        <w:t xml:space="preserve"> - </w:t>
      </w:r>
      <w:r>
        <w:rPr>
          <w:rtl w:val="true"/>
        </w:rPr>
        <w:t>دَرَجاتُ التَّوَکُّلِ</w:t>
      </w:r>
      <w:bookmarkEnd w:id="1064"/>
    </w:p>
    <w:p>
      <w:pPr>
        <w:pStyle w:val="Heading5"/>
        <w:numPr>
          <w:ilvl w:val="4"/>
          <w:numId w:val="1"/>
        </w:numPr>
        <w:rPr/>
      </w:pPr>
      <w:bookmarkStart w:id="1065" w:name="__RefHeading___Toc14723067_73709187"/>
      <w:bookmarkStart w:id="1066" w:name="_Toc438"/>
      <w:bookmarkEnd w:id="1065"/>
      <w:r>
        <w:rPr/>
        <w:t>4128</w:t>
      </w:r>
      <w:r>
        <w:rPr>
          <w:rtl w:val="true"/>
        </w:rPr>
        <w:t xml:space="preserve"> - </w:t>
      </w:r>
      <w:r>
        <w:rPr>
          <w:rtl w:val="true"/>
        </w:rPr>
        <w:t>درجات توکّل</w:t>
      </w:r>
      <w:bookmarkEnd w:id="1066"/>
    </w:p>
    <w:p>
      <w:pPr>
        <w:pStyle w:val="BookText"/>
        <w:rPr/>
      </w:pPr>
      <w:r>
        <w:rPr>
          <w:rFonts w:ascii="Amiri" w:hAnsi="Amiri" w:eastAsia="Amiri" w:cs="Amiri"/>
          <w:color w:val="111111"/>
          <w:sz w:val="28"/>
          <w:sz w:val="28"/>
          <w:szCs w:val="28"/>
          <w:rtl w:val="true"/>
          <w:lang w:bidi="ar-SA"/>
        </w:rPr>
        <w:t xml:space="preserve">الإمامُ الکاظمُ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دَرَجاتٌ ؛ مِنها أن تَتَوکَّلَ علَی اللّهِ فی اُمورِکَ کُلِّها ، فما فَعلَ بِکَ کُنتَ عَنهُ راضِیا ، تَعلَمُ أنّهُ لا یَألُوکَ خَیرا و فَضلاً ، و تَعلَمُ أنّ الحُکمَ فی ذلکَ لَهُ ، فتَوکَّلْ علَی اللّهِ بِتَفویضِ ذلکَ إلَیهِ ، و ثِقْ بهِ فِیها و فی غَیرِها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دَرَجاتٌ ؛ مِنها أن تَثِقَ بهِ فی أمرِکَ کُلِّهِ فیما فَعَلَ بِکَ ، فما فَعَلَ بِکَ کُنتَ راضِیا ، و تَعلَمُ أنّهُ لَم یَألُکَ خَیرا و نَظَرا ، و تَعلَمُ أنّ الحُکمَ فی ذلکَ لَهُ ، فتَتَوکَّلُ علَیهِ بِتَفویضِ ذلکَ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الإیمانُ بِغُیوبِ اللّهِ الّتی لَم یُحِطْ عِلمُکَ بِها ، فوَکَلتَ عِلمَها إلَیهِ و إلی اُمَنائهِ علَیها ، و وَثِقتَ بهِ فِیها و فی غَیرِها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غیر خدا رو کند، خداوند او را به همان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4128</w:t>
      </w:r>
    </w:p>
    <w:p>
      <w:pPr>
        <w:pStyle w:val="BookText"/>
        <w:rPr/>
      </w:pPr>
      <w:r>
        <w:rPr>
          <w:rFonts w:ascii="Amiri" w:hAnsi="Amiri" w:eastAsia="Amiri" w:cs="Amiri"/>
          <w:color w:val="111111"/>
          <w:sz w:val="28"/>
          <w:sz w:val="28"/>
          <w:szCs w:val="28"/>
          <w:rtl w:val="true"/>
          <w:lang w:bidi="ar-SA"/>
        </w:rPr>
        <w:t>درجات توکّل</w:t>
      </w:r>
    </w:p>
    <w:p>
      <w:pPr>
        <w:pStyle w:val="BookText"/>
        <w:rPr/>
      </w:pPr>
      <w:r>
        <w:rPr>
          <w:rFonts w:ascii="IRNazanin" w:hAnsi="IRNazanin" w:eastAsia="IRNazanin"/>
          <w:color w:val="111111"/>
          <w:sz w:val="28"/>
          <w:sz w:val="28"/>
          <w:szCs w:val="28"/>
          <w:rtl w:val="true"/>
          <w:lang w:bidi="fa-IR"/>
        </w:rPr>
        <w:t xml:space="preserve">امام کاظم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به خدا توکّل کند او برای وی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کردن به خداوند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در تمام کارهایت به خدا توکّل کنی و هر چه با تو کرد از او راضی و خشنود باشی و بدانی که او نسبت به تو از هیچ خیر و تفضّلی کوتاهی نمی کند و بدانی که در این باره حکم، حکم اوست، پس با وا گذاری کارهایت به خدا بر او توکّل کن و در آن کارها و دیگر کارها به او اعتماد داشته باش</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این است که در همه کارهایت در آنچه با تو کند به او اعتماد کنی و به آنچه با تو کند خشنود باشی و بدانی که او از هیچ خیر و نظر لطفی درباره تو کوتاهی نمی کند و بدانی که در این باره حکم، حکم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وا گذاری این امور به خدا بر او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درجات توکّل، این است که به غیب های خدا که در علم تو نگنجد ایمان داشته باشی و علم آنها را به او و به اُمنای او بر آن ها وا گذاری و در این غیب ها و جز آنها به او اعتماد کنی</w:t>
      </w:r>
      <w:r>
        <w:rPr>
          <w:rFonts w:eastAsia="IRNazanin" w:cs="IRNazanin"/>
          <w:color w:val="111111"/>
          <w:sz w:val="28"/>
          <w:szCs w:val="28"/>
          <w:rtl w:val="true"/>
          <w:lang w:bidi="fa-IR"/>
        </w:rPr>
        <w:t>.</w:t>
      </w:r>
      <w:bookmarkStart w:id="1067" w:name="pg11935_174536"/>
    </w:p>
    <w:p>
      <w:pPr>
        <w:pStyle w:val="BookText"/>
        <w:rPr/>
      </w:pPr>
      <w:bookmarkEnd w:id="1067"/>
      <w:r>
        <w:rPr>
          <w:rStyle w:val="FootnoteAnchor"/>
          <w:rtl w:val="true"/>
        </w:rPr>
        <w:footnoteReference w:id="1980"/>
      </w:r>
    </w:p>
    <w:p>
      <w:pPr>
        <w:pStyle w:val="Heading4"/>
        <w:numPr>
          <w:ilvl w:val="3"/>
          <w:numId w:val="1"/>
        </w:numPr>
        <w:rPr/>
      </w:pPr>
      <w:bookmarkStart w:id="1068" w:name="__RefHeading___Toc14723069_73709187"/>
      <w:bookmarkStart w:id="1069" w:name="_Toc439"/>
      <w:bookmarkEnd w:id="1068"/>
      <w:r>
        <w:rPr/>
        <w:t>4129</w:t>
      </w:r>
      <w:r>
        <w:rPr>
          <w:rtl w:val="true"/>
        </w:rPr>
        <w:t xml:space="preserve"> - </w:t>
      </w:r>
      <w:r>
        <w:rPr>
          <w:rtl w:val="true"/>
        </w:rPr>
        <w:t>الثِّقَةُ بِالنَّفسِ</w:t>
      </w:r>
      <w:bookmarkEnd w:id="1069"/>
    </w:p>
    <w:p>
      <w:pPr>
        <w:pStyle w:val="Heading5"/>
        <w:numPr>
          <w:ilvl w:val="4"/>
          <w:numId w:val="1"/>
        </w:numPr>
        <w:rPr/>
      </w:pPr>
      <w:bookmarkStart w:id="1070" w:name="__RefHeading___Toc14723071_73709187"/>
      <w:bookmarkStart w:id="1071" w:name="_Toc440"/>
      <w:bookmarkEnd w:id="1070"/>
      <w:r>
        <w:rPr/>
        <w:t>4129</w:t>
      </w:r>
      <w:r>
        <w:rPr>
          <w:rtl w:val="true"/>
        </w:rPr>
        <w:t xml:space="preserve"> - </w:t>
      </w:r>
      <w:r>
        <w:rPr>
          <w:rtl w:val="true"/>
        </w:rPr>
        <w:t>اطمینان به خود</w:t>
      </w:r>
      <w:bookmarkEnd w:id="10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بِالنَّفسِ مِن أوثَقِ فُرَصِ الشَّیطانِ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الثِّقَةَ بنَفسِکَ ؛ فإنَّ ذلکَ مِن أکبَرِ مَصائدِ الشَّیطانِ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 فهُو جائرٌ عَن قَصدِ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جَهلاً مُوضِعٌ فی جُهّالِ الاُمَّةِ </w:t>
      </w:r>
      <w:r>
        <w:rPr>
          <w:rFonts w:eastAsia="Amiri" w:cs="Amiri" w:ascii="Amiri" w:hAnsi="Amiri"/>
          <w:color w:val="111111"/>
          <w:sz w:val="28"/>
          <w:szCs w:val="28"/>
          <w:rtl w:val="true"/>
          <w:lang w:bidi="ar-SA"/>
        </w:rPr>
        <w:t xml:space="preserve">......... .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دُعِیَ إلی حَرثِ الدُّنیا عَمِلَ ، و إن دُعِیَ إلی حَرثِ الآخِرَةِ کَسِلَ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 xml:space="preserve">خصائص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4129</w:t>
      </w:r>
    </w:p>
    <w:p>
      <w:pPr>
        <w:pStyle w:val="BookText"/>
        <w:rPr/>
      </w:pPr>
      <w:r>
        <w:rPr>
          <w:rFonts w:ascii="IRNazanin" w:hAnsi="IRNazanin" w:eastAsia="IRNazanin"/>
          <w:color w:val="111111"/>
          <w:sz w:val="28"/>
          <w:sz w:val="28"/>
          <w:szCs w:val="28"/>
          <w:rtl w:val="true"/>
          <w:lang w:bidi="fa-IR"/>
        </w:rPr>
        <w:t>اطمینان به خود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خود، از مطمئن ترین فرصت ها برای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اطمینان به خودت بپرهیز؛ زیرا که آن از بزرگترین دام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خلایق نزد خداوند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او را به خودش وا گذارد، که در نتیجه از راه راست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مشتی جهالت و نادانی از هر سو فراهم آورده و در میان نادانان امّت تاخت و تاز می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منفورترین مردم نزد خداوند متعال، بنده ای است که خدا او را به خودش وا گذاشته، از راه راست به در رفته و بی رهنما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آباد کردن دنیا فرا خوانده شود، می کوشد و اگر به آباد ساختن آخرت دعوت شود، تنبلی می ورزد</w:t>
      </w:r>
      <w:r>
        <w:rPr>
          <w:rFonts w:eastAsia="IRNazanin" w:cs="IRNazanin"/>
          <w:color w:val="111111"/>
          <w:sz w:val="28"/>
          <w:szCs w:val="28"/>
          <w:rtl w:val="true"/>
          <w:lang w:bidi="fa-IR"/>
        </w:rPr>
        <w:t>.</w:t>
      </w:r>
      <w:bookmarkStart w:id="1072" w:name="pg11935_174537"/>
    </w:p>
    <w:p>
      <w:pPr>
        <w:pStyle w:val="Heading2"/>
        <w:numPr>
          <w:ilvl w:val="1"/>
          <w:numId w:val="1"/>
        </w:numPr>
        <w:rPr/>
      </w:pPr>
      <w:bookmarkStart w:id="1073" w:name="__RefHeading___Toc14723073_73709187"/>
      <w:bookmarkStart w:id="1074" w:name="_Toc441"/>
      <w:bookmarkEnd w:id="1072"/>
      <w:bookmarkEnd w:id="1073"/>
      <w:r>
        <w:rPr/>
        <w:t>555</w:t>
      </w:r>
      <w:r>
        <w:rPr>
          <w:rtl w:val="true"/>
        </w:rPr>
        <w:t xml:space="preserve"> - </w:t>
      </w:r>
      <w:r>
        <w:rPr>
          <w:rtl w:val="true"/>
        </w:rPr>
        <w:t>الوالِد والوَلد</w:t>
      </w:r>
      <w:bookmarkEnd w:id="1074"/>
    </w:p>
    <w:p>
      <w:pPr>
        <w:pStyle w:val="Heading3"/>
        <w:numPr>
          <w:ilvl w:val="2"/>
          <w:numId w:val="1"/>
        </w:numPr>
        <w:rPr/>
      </w:pPr>
      <w:bookmarkStart w:id="1075" w:name="__RefHeading___Toc14723075_73709187"/>
      <w:bookmarkStart w:id="1076" w:name="_Toc442"/>
      <w:bookmarkEnd w:id="1075"/>
      <w:r>
        <w:rPr/>
        <w:t>555</w:t>
      </w:r>
      <w:r>
        <w:rPr>
          <w:rtl w:val="true"/>
        </w:rPr>
        <w:t xml:space="preserve"> - </w:t>
      </w:r>
      <w:r>
        <w:rPr>
          <w:rtl w:val="true"/>
        </w:rPr>
        <w:t>پدر و فرزند</w:t>
      </w:r>
      <w:bookmarkEnd w:id="1076"/>
    </w:p>
    <w:p>
      <w:pPr>
        <w:pStyle w:val="Heading4"/>
        <w:numPr>
          <w:ilvl w:val="3"/>
          <w:numId w:val="1"/>
        </w:numPr>
        <w:rPr/>
      </w:pPr>
      <w:bookmarkStart w:id="1077" w:name="__RefHeading___Toc14723077_73709187"/>
      <w:bookmarkStart w:id="1078" w:name="_Toc443"/>
      <w:bookmarkEnd w:id="1077"/>
      <w:r>
        <w:rPr>
          <w:rtl w:val="true"/>
        </w:rPr>
        <w:t>اشاره</w:t>
      </w:r>
      <w:bookmarkEnd w:id="1078"/>
    </w:p>
    <w:p>
      <w:pPr>
        <w:pStyle w:val="BookText"/>
        <w:rPr/>
      </w:pP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بِرّ الوالِدَین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 الأولاد و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بِرّ الوالِدَین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87"/>
      </w:r>
      <w:bookmarkStart w:id="1079" w:name="pg11935_174538"/>
    </w:p>
    <w:p>
      <w:pPr>
        <w:pStyle w:val="Heading4"/>
        <w:numPr>
          <w:ilvl w:val="3"/>
          <w:numId w:val="1"/>
        </w:numPr>
        <w:rPr/>
      </w:pPr>
      <w:bookmarkStart w:id="1080" w:name="__RefHeading___Toc14723079_73709187"/>
      <w:bookmarkStart w:id="1081" w:name="_Toc444"/>
      <w:bookmarkEnd w:id="1079"/>
      <w:bookmarkEnd w:id="1080"/>
      <w:r>
        <w:rPr/>
        <w:t>4130</w:t>
      </w:r>
      <w:r>
        <w:rPr>
          <w:rtl w:val="true"/>
        </w:rPr>
        <w:t xml:space="preserve"> - </w:t>
      </w:r>
      <w:r>
        <w:rPr>
          <w:rtl w:val="true"/>
        </w:rPr>
        <w:t>المیلادُ</w:t>
      </w:r>
      <w:bookmarkEnd w:id="1081"/>
    </w:p>
    <w:p>
      <w:pPr>
        <w:pStyle w:val="Heading5"/>
        <w:numPr>
          <w:ilvl w:val="4"/>
          <w:numId w:val="1"/>
        </w:numPr>
        <w:rPr/>
      </w:pPr>
      <w:bookmarkStart w:id="1082" w:name="__RefHeading___Toc14723081_73709187"/>
      <w:bookmarkStart w:id="1083" w:name="_Toc445"/>
      <w:bookmarkEnd w:id="1082"/>
      <w:r>
        <w:rPr/>
        <w:t>4130</w:t>
      </w:r>
      <w:r>
        <w:rPr>
          <w:rtl w:val="true"/>
        </w:rPr>
        <w:t xml:space="preserve"> - </w:t>
      </w:r>
      <w:r>
        <w:rPr>
          <w:rtl w:val="true"/>
        </w:rPr>
        <w:t>تولّد</w:t>
      </w:r>
      <w:bookmarkEnd w:id="1083"/>
    </w:p>
    <w:p>
      <w:pPr>
        <w:pStyle w:val="BookText"/>
        <w:rPr/>
      </w:pP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 </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4130</w:t>
      </w:r>
    </w:p>
    <w:p>
      <w:pPr>
        <w:pStyle w:val="BookText"/>
        <w:rPr/>
      </w:pP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روز برای آدمیزاد، روزی است که از مادرش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روز برای انسان، روزی است که متولّد می شود و کوچک ترین روز برای او روزی است که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زمان برای این مخلوق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متولّد می شود و از شکم مادرش بیرون می آید و دنیا را می بیند، روزی که می میرد و آخرت و اهل آن را می بیند و روزی که برانگیخته می شود و احکامی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که در سرای دنیا ندیده است</w:t>
      </w:r>
      <w:r>
        <w:rPr>
          <w:rFonts w:eastAsia="IRNazanin" w:cs="IRNazanin"/>
          <w:color w:val="111111"/>
          <w:sz w:val="28"/>
          <w:szCs w:val="28"/>
          <w:rtl w:val="true"/>
          <w:lang w:bidi="fa-IR"/>
        </w:rPr>
        <w:t>.</w:t>
      </w:r>
    </w:p>
    <w:p>
      <w:pPr>
        <w:pStyle w:val="Heading4"/>
        <w:numPr>
          <w:ilvl w:val="3"/>
          <w:numId w:val="1"/>
        </w:numPr>
        <w:rPr/>
      </w:pPr>
      <w:bookmarkStart w:id="1084" w:name="__RefHeading___Toc14723083_73709187"/>
      <w:bookmarkStart w:id="1085" w:name="_Toc446"/>
      <w:bookmarkEnd w:id="1084"/>
      <w:r>
        <w:rPr/>
        <w:t>4131</w:t>
      </w:r>
      <w:r>
        <w:rPr>
          <w:rtl w:val="true"/>
        </w:rPr>
        <w:t xml:space="preserve"> - </w:t>
      </w:r>
      <w:r>
        <w:rPr>
          <w:rtl w:val="true"/>
        </w:rPr>
        <w:t>فَضلُ الوَلدِ</w:t>
      </w:r>
      <w:bookmarkEnd w:id="1085"/>
    </w:p>
    <w:p>
      <w:pPr>
        <w:pStyle w:val="Heading5"/>
        <w:numPr>
          <w:ilvl w:val="4"/>
          <w:numId w:val="1"/>
        </w:numPr>
        <w:rPr/>
      </w:pPr>
      <w:bookmarkStart w:id="1086" w:name="__RefHeading___Toc14723085_73709187"/>
      <w:bookmarkStart w:id="1087" w:name="_Toc447"/>
      <w:bookmarkEnd w:id="1086"/>
      <w:r>
        <w:rPr/>
        <w:t>4131</w:t>
      </w:r>
      <w:r>
        <w:rPr>
          <w:rtl w:val="true"/>
        </w:rPr>
        <w:t xml:space="preserve"> - </w:t>
      </w:r>
      <w:r>
        <w:rPr>
          <w:rtl w:val="true"/>
        </w:rPr>
        <w:t>ارزش فرزند</w:t>
      </w:r>
      <w:bookmarkEnd w:id="1087"/>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ما یَکونُ ابنُ آدَمَ الیَومَ الّذی یَلِدُ مِن اُمِّهِ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ما یَکونُ الإنسانُ یَومَ یُولَدُ ، و أصغَرُ ما یَکونُ یَومَ یَموتُ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 یَخرُجُ مِن بَطنِ اُمِّهِ فیَرَی الدُّنیا ، و یَومَ یَموتُ فیَرَی الآخِرَةَ و أهلَها ، و یَومَ یُبعَثُ فیَری أحکاما لَم یَرَها فی دارِ الدُّنیا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eastAsia="Times New Roman" w:cs="Times New Roman" w:ascii="Times New Roman" w:hAnsi="Times New Roman"/>
          <w:color w:val="111111"/>
          <w:sz w:val="28"/>
          <w:szCs w:val="28"/>
          <w:lang w:val="en-US" w:bidi="en-US"/>
        </w:rPr>
        <w:t>4131</w:t>
      </w:r>
    </w:p>
    <w:p>
      <w:pPr>
        <w:pStyle w:val="BookText"/>
        <w:rPr/>
      </w:pPr>
      <w:r>
        <w:rPr>
          <w:rFonts w:ascii="Amiri" w:hAnsi="Amiri" w:eastAsia="Amiri" w:cs="Amiri"/>
          <w:color w:val="111111"/>
          <w:sz w:val="28"/>
          <w:sz w:val="28"/>
          <w:szCs w:val="28"/>
          <w:rtl w:val="true"/>
          <w:lang w:bidi="ar-SA"/>
        </w:rPr>
        <w:t>فَضلُ الوَلدِ</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شَجَرَةٍ ثَمَرَةً ، و ثَمَرَةُ القَلبِ الوَلَدُ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eastAsia="Times New Roman" w:cs="Times New Roman" w:ascii="Times New Roman" w:hAnsi="Times New Roman"/>
          <w:color w:val="111111"/>
          <w:sz w:val="28"/>
          <w:szCs w:val="28"/>
          <w:lang w:val="en-US" w:bidi="en-US"/>
        </w:rPr>
        <w:t>4131</w:t>
      </w:r>
    </w:p>
    <w:p>
      <w:pPr>
        <w:pStyle w:val="BookText"/>
        <w:rPr/>
      </w:pPr>
      <w:r>
        <w:rPr>
          <w:rFonts w:ascii="IRNazanin" w:hAnsi="IRNazanin" w:eastAsia="IRNazanin"/>
          <w:color w:val="111111"/>
          <w:sz w:val="28"/>
          <w:sz w:val="28"/>
          <w:szCs w:val="28"/>
          <w:rtl w:val="true"/>
          <w:lang w:bidi="fa-IR"/>
        </w:rPr>
        <w:t>ارزش فرزند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درختی میوه ای دارد و میوه دل فرزند است</w:t>
      </w:r>
      <w:r>
        <w:rPr>
          <w:rFonts w:eastAsia="IRNazanin" w:cs="IRNazanin"/>
          <w:color w:val="111111"/>
          <w:sz w:val="28"/>
          <w:szCs w:val="28"/>
          <w:rtl w:val="true"/>
          <w:lang w:bidi="fa-IR"/>
        </w:rPr>
        <w:t>.</w:t>
      </w:r>
      <w:bookmarkStart w:id="1088" w:name="pg11935_174539"/>
    </w:p>
    <w:p>
      <w:pPr>
        <w:pStyle w:val="BookText"/>
        <w:rPr/>
      </w:pPr>
      <w:bookmarkEnd w:id="108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الوَلَدِ مُحرِقُ الکَبِدِ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یَکونَ لَهُ وُلْدٌ یَستَعینُ بِهِم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یَکونَ لَهُ الوَلَدُ یَعرِفُ فیهِ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 و خُلقَهُ ، و شَمائلَهُ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ـ رجُلٌ سَمّاهُ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زاهِدا فی الوَلَدِ حتّی وَقَفتُ بِعَرَفَةَ ، فإذا إلی جانِبی غُلامٌ شابٌّ یَدعو و یَبکی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والِدَیَّ والِدَیَّ ، فَرَغَّبَنی فی الوَلَدِ حِینَ سَمِعتُ ذلکَ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Style w:val="FootnoteAnchor"/>
          <w:rtl w:val="true"/>
        </w:rPr>
        <w:footnoteReference w:id="1997"/>
      </w:r>
    </w:p>
    <w:p>
      <w:pPr>
        <w:pStyle w:val="Heading4"/>
        <w:numPr>
          <w:ilvl w:val="3"/>
          <w:numId w:val="1"/>
        </w:numPr>
        <w:rPr/>
      </w:pPr>
      <w:bookmarkStart w:id="1089" w:name="__RefHeading___Toc14723087_73709187"/>
      <w:bookmarkStart w:id="1090" w:name="_Toc448"/>
      <w:bookmarkEnd w:id="1089"/>
      <w:r>
        <w:rPr/>
        <w:t>4132</w:t>
      </w:r>
      <w:r>
        <w:rPr>
          <w:rtl w:val="true"/>
        </w:rPr>
        <w:t xml:space="preserve"> - </w:t>
      </w:r>
      <w:r>
        <w:rPr>
          <w:rtl w:val="true"/>
        </w:rPr>
        <w:t>فِتنَةُ الوَلَدِ</w:t>
      </w:r>
      <w:bookmarkEnd w:id="1090"/>
    </w:p>
    <w:p>
      <w:pPr>
        <w:pStyle w:val="Heading5"/>
        <w:numPr>
          <w:ilvl w:val="4"/>
          <w:numId w:val="1"/>
        </w:numPr>
        <w:rPr/>
      </w:pPr>
      <w:bookmarkStart w:id="1091" w:name="__RefHeading___Toc14723089_73709187"/>
      <w:bookmarkStart w:id="1092" w:name="_Toc449"/>
      <w:bookmarkEnd w:id="1091"/>
      <w:r>
        <w:rPr/>
        <w:t>4132</w:t>
      </w:r>
      <w:r>
        <w:rPr>
          <w:rtl w:val="true"/>
        </w:rPr>
        <w:t xml:space="preserve"> - </w:t>
      </w:r>
      <w:r>
        <w:rPr>
          <w:rtl w:val="true"/>
        </w:rPr>
        <w:t>فتنه فرزند</w:t>
      </w:r>
      <w:bookmarkEnd w:id="10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فرزند، جگر 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خوش بختی های مرد این است که فرزندانی داشته باشد که کمک کار و یاورش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خوشبختی مرد این است که قیافه و اخلاق و رفتار فرزندش شبیه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نام مردی را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ای به داشتن فرزند نداشتم تا اینکه روزی در عرفه جوانی را در کنار خود دیدم که دعا می کرد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که این را شنیدم به داشتن فرزند علاقه مند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4132</w:t>
      </w:r>
    </w:p>
    <w:p>
      <w:pPr>
        <w:pStyle w:val="BookText"/>
        <w:rPr/>
      </w:pPr>
      <w:r>
        <w:rPr>
          <w:rFonts w:ascii="IRNazanin" w:hAnsi="IRNazanin" w:eastAsia="IRNazanin"/>
          <w:color w:val="111111"/>
          <w:sz w:val="28"/>
          <w:sz w:val="28"/>
          <w:szCs w:val="28"/>
          <w:rtl w:val="true"/>
          <w:lang w:bidi="fa-IR"/>
        </w:rPr>
        <w:t>فتنه فرزند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اموال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هستند و خداست که نزد او پاداشی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 </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أولادُنا أکبادُنا، صُغَراؤهُم اُمَراؤنا ، و کُبَراؤهُم أعداؤنا ، فإن عاشُوا فتَنُونا ، و إن ماتُوا أحزَنُونا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مَجبَنَةٌ مَبخَلَةٌ مَحزَنَةٌ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بحار الأنوار عن عبدِ اللّهِ بنِ بُرَیدةَ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یَخطُبُ علَی المِنبَرِ فجاءَ الحَسَنُ و الحُسَینُ و علَیهِما قَمیصانِ أحمَرانِ یَمشِیانِ و یَعثُرانِ ، فنَزَلَ رسولُ اللّهِ صلی الله علیه و آله مِن المِنبَرِ فحَمَلَهُما و وَضَعَهُما بَینَ یَدَیهِ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أکثَرَ شُغُلِکَ بأهلِکَ و وَلَدِکَ ؛ فإن یَکُن أهلُکَ و وَلَدُکَ أولیاءَ اللّهِ ، فإنَّ اللّهَ لا یُضِیعُ أولیاءهُ ، و إن یَکُونوا أعداءَ اللّهِ فما هَمُّکَ و شُغُلُکَ بأعداءِ اللّهِ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فرزندانتان شما را از یاد خدا غافل نگردانند و هر کس چنین کند آنان خود زیان 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برخی از همسران و فرزندان شما دشمن شمایند، از آنان برحذر باشید و اگر ببخشایید و درگذرید و بیامرزید، به راستی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خداست که نزد او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جگر گوشه های ما هستند، خرد سالانشان فرمانروایان ما هستند و بزرگترهایشان دشمنان ما، اگر زنده باشند بلای جان ما هستند و اگر بمیرند، باعث غم و اندوه 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ترسو کننده و بخل و اندوه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عبد اللّه بن بریده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روی منبر مشغول ایراد خطبه بود که حسن و حسین در حالی که پیراهن قرمز رنگ پوشیده بودند و راه می رفتند و به زمین می خوردند،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منبر پایین آمد و آنها را برداشت و در کنار خود نشاند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اموال و اولاد شما مایه آزمایش هستند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اوقات خود را صرف زن و فرزند خویش مکن ؛ زیرا اگر آنان دوست خدا باشند، خداوند دوستانش را وا نمی گذارد و اگر دشمن خدا باشند، چرا باید همّ و غمت رسیدگی به دشمنان خدا باشد؟</w:t>
      </w:r>
      <w:bookmarkStart w:id="1093" w:name="pg11935_174541"/>
    </w:p>
    <w:p>
      <w:pPr>
        <w:pStyle w:val="BookText"/>
        <w:rPr/>
      </w:pPr>
      <w:bookmarkEnd w:id="1093"/>
      <w:r>
        <w:rPr>
          <w:rFonts w:ascii="Amiri" w:hAnsi="Amiri" w:eastAsia="Amiri" w:cs="Amiri"/>
          <w:color w:val="111111"/>
          <w:sz w:val="28"/>
          <w:sz w:val="28"/>
          <w:szCs w:val="28"/>
          <w:rtl w:val="true"/>
          <w:lang w:bidi="ar-SA"/>
        </w:rPr>
        <w:t>عنه علیه السلامـ فی صِفَةِ المَسیحِ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زَوجَةٌ تَفتِنُهُ ، و لا وَلَدٌ یَحزُنُهُ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فِتنَةٌ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Style w:val="FootnoteAnchor"/>
          <w:rtl w:val="true"/>
        </w:rPr>
        <w:footnoteReference w:id="2007"/>
      </w:r>
    </w:p>
    <w:p>
      <w:pPr>
        <w:pStyle w:val="Heading4"/>
        <w:numPr>
          <w:ilvl w:val="3"/>
          <w:numId w:val="1"/>
        </w:numPr>
        <w:rPr/>
      </w:pPr>
      <w:bookmarkStart w:id="1094" w:name="__RefHeading___Toc14723091_73709187"/>
      <w:bookmarkStart w:id="1095" w:name="_Toc450"/>
      <w:bookmarkEnd w:id="1094"/>
      <w:r>
        <w:rPr/>
        <w:t>4133</w:t>
      </w:r>
      <w:r>
        <w:rPr>
          <w:rtl w:val="true"/>
        </w:rPr>
        <w:t xml:space="preserve"> - </w:t>
      </w:r>
      <w:r>
        <w:rPr>
          <w:rtl w:val="true"/>
        </w:rPr>
        <w:t>حُبُّ الوَلَدِ</w:t>
      </w:r>
      <w:bookmarkEnd w:id="1095"/>
    </w:p>
    <w:p>
      <w:pPr>
        <w:pStyle w:val="Heading5"/>
        <w:numPr>
          <w:ilvl w:val="4"/>
          <w:numId w:val="1"/>
        </w:numPr>
        <w:rPr/>
      </w:pPr>
      <w:bookmarkStart w:id="1096" w:name="__RefHeading___Toc14723093_73709187"/>
      <w:bookmarkStart w:id="1097" w:name="_Toc451"/>
      <w:bookmarkEnd w:id="1096"/>
      <w:r>
        <w:rPr/>
        <w:t>4133</w:t>
      </w:r>
      <w:r>
        <w:rPr>
          <w:rtl w:val="true"/>
        </w:rPr>
        <w:t xml:space="preserve"> - </w:t>
      </w:r>
      <w:r>
        <w:rPr>
          <w:rtl w:val="true"/>
        </w:rPr>
        <w:t>دوست داشتن فرزند</w:t>
      </w:r>
      <w:bookmarkEnd w:id="10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الصِّبیانَ و ارحَموهُم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ـ لَمّا خَرَجَ علی عُثمانَ ابنِ مَظعونٍ و مَعَهُ صَبِیٌّ لَهُ صَغیرٌ یَلثِمُهُ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یا عُثمانُ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یا رسولَ اللّهِ إنّی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أزیدُکَ لَهُ حُبّا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فِداکَ أبی و 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یُرضی صَبِیّا لَهُ صَغیرا مِن نَسلِهِ حتّی یَرضی ، تَرَضّاهُ اللّهُ یَومَ القِیامَةِ حتّی یَرضی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 xml:space="preserve">امام علی علیه السلامـ در وصف حضرت عیسی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همسری داشت که مفتونش سازد و نه فرزندی که باعث غم و اندوه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مایه آزمایش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4133</w:t>
      </w:r>
    </w:p>
    <w:p>
      <w:pPr>
        <w:pStyle w:val="BookText"/>
        <w:rPr/>
      </w:pPr>
      <w:r>
        <w:rPr>
          <w:rFonts w:ascii="IRNazanin" w:hAnsi="IRNazanin" w:eastAsia="IRNazanin"/>
          <w:color w:val="111111"/>
          <w:sz w:val="28"/>
          <w:sz w:val="28"/>
          <w:szCs w:val="28"/>
          <w:rtl w:val="true"/>
          <w:lang w:bidi="fa-IR"/>
        </w:rPr>
        <w:t>دوست داشتن فرزند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دوست بدارید و با آنان مهربان باشید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سوی عثمان بن مظعون رفت و دید که او پسر بچه همراه خود را می 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داری، عثمان؟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 رسول خدا،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محبّتت نیفزایم؟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کودک خردسالی از نسل خود را خوشحال کند، خداوند در روز قیامت او را خوشحال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وَلدَهُ کَتَبَ اللّهُ عَزَّ و جلَّ لَهُ حَسَنَةً ، و مَن فَرَّحَهُ فَرَّحَهُ اللّهُ یَومَ القِیامَةِ ، و مَن عَلَّمَهُ القرآنَ دُعِیَ بالأبَوَینِ فیُکسَیانِ حُلَّتَینِ یُضیءُ مِن نُورِهِما وُجُوهُ أهلِ الجَنَّةِ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صلی الله علیه و آلهـ فی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صَبِیّا قَطُّ ، فلَمّا ولَّی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عِندی أنّهُ مِن أهلِ النّارِ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ـ لَمّا قبّلَ الحَسَنَ و الحُسَینَ علیهما السلام فقالَ 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عَشرَةً مِن الأولادِ ما قَبَّلتُ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إن نَزَعَ اللّهُ الرَّحمَةَ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کَلِمَةً نَحوَها ـ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یُقَبِّلُ الحَسَنَ و الحُسَینَ فقالَ عُیَینَةُ ـ و فی روایَةِ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عَشرَةً ما قَبَّلتُ واحِدا مِنهُم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یَرحَمْ لا یُرحَمْ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حَفصٍ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صلی الله علیه و آله حتَّی التَمَعَ لَونُهُ و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قَد نَزَعَ الرَّحمَةَ مِن قَلبِکَ فما أصنَعُ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یَرحَمْ صَغیرَنا و لَم یُعَزِّزْ کَبیرَنا فلَیسَ مِنّا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فرزند خود را ببوسد، خداوند عزّ و جلّ برای او یک ثواب می نویسد و هر که فرزندش را شاد کند، خداوند در روز قیامت او را شاد می سازد و هر که به او قرآن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فرا خوانده می شوند و دو جامه بر آنان پوشانده می شود که از درخشش آن صورت بهشتیان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درباره مردی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نظر من از دوزخیان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وقتی که حسن و حسین علیهما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تاکنون یکی از آنها را هم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ربطی دارد اگر خداوند رحم و مهربانی را از تو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جمله ای مانند این فرمود ـ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حسن و حسین را می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ـ و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هرگز یکی از آنان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مهر نورزد، با او مهر ورزی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حفصِ فرّاء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چنان خشم گرفت که رنگش برگشت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رحم و مهربانی را از دل تو کنده است، من با تو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خردسالان ما مهربان نباشد و به بزرگ سالانمان احترام نگذارد، از ما نیست</w:t>
      </w:r>
      <w:r>
        <w:rPr>
          <w:rFonts w:eastAsia="IRNazanin" w:cs="IRNazanin"/>
          <w:color w:val="111111"/>
          <w:sz w:val="28"/>
          <w:szCs w:val="28"/>
          <w:rtl w:val="true"/>
          <w:lang w:bidi="fa-IR"/>
        </w:rPr>
        <w:t>.</w:t>
      </w:r>
      <w:bookmarkStart w:id="1098" w:name="pg11935_174543"/>
    </w:p>
    <w:p>
      <w:pPr>
        <w:pStyle w:val="BookText"/>
        <w:rPr/>
      </w:pPr>
      <w:bookmarkEnd w:id="109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أیُّ الأعمال أفضَلُ عِندَکَ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الأطفالِ ؛ فإنَّ فِطرَتَهُم علی تَوحیدی ، فإن اُمِتُّهُم اُدخِلْهُم برَحمَتی جَنَّتی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لَیَرحَمُ العَبدَ لِشِدَّةِ حُبِّهِ لِوَلَدِهِ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 xml:space="preserve">ص 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099" w:name="__RefHeading___Toc14723095_73709187"/>
      <w:bookmarkStart w:id="1100" w:name="_Toc452"/>
      <w:bookmarkEnd w:id="1099"/>
      <w:r>
        <w:rPr/>
        <w:t>4134</w:t>
      </w:r>
      <w:r>
        <w:rPr>
          <w:rtl w:val="true"/>
        </w:rPr>
        <w:t xml:space="preserve"> - </w:t>
      </w:r>
      <w:r>
        <w:rPr>
          <w:rtl w:val="true"/>
        </w:rPr>
        <w:t>التَّصابی لِلصَّبِیِّ</w:t>
      </w:r>
      <w:bookmarkEnd w:id="1100"/>
    </w:p>
    <w:p>
      <w:pPr>
        <w:pStyle w:val="Heading5"/>
        <w:numPr>
          <w:ilvl w:val="4"/>
          <w:numId w:val="1"/>
        </w:numPr>
        <w:rPr/>
      </w:pPr>
      <w:bookmarkStart w:id="1101" w:name="__RefHeading___Toc14723097_73709187"/>
      <w:bookmarkStart w:id="1102" w:name="_Toc453"/>
      <w:bookmarkEnd w:id="1101"/>
      <w:r>
        <w:rPr/>
        <w:t>4134</w:t>
      </w:r>
      <w:r>
        <w:rPr>
          <w:rtl w:val="true"/>
        </w:rPr>
        <w:t xml:space="preserve"> - </w:t>
      </w:r>
      <w:r>
        <w:rPr>
          <w:rtl w:val="true"/>
        </w:rPr>
        <w:t>کودکی کردن با کودکان</w:t>
      </w:r>
      <w:bookmarkEnd w:id="11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عِندَهُ صَبِیٌّ فلْیَتَصابَ لَهُ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تو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زیرا سرشت آنان بر توحید من است و اگر آنها را بمیرانم، به رحمت خود به بهشتشان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انسان، برای محبت شدید او به فرزندش، رحم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4134</w:t>
      </w:r>
    </w:p>
    <w:p>
      <w:pPr>
        <w:pStyle w:val="BookText"/>
        <w:rPr/>
      </w:pPr>
      <w:r>
        <w:rPr>
          <w:rFonts w:ascii="IRNazanin" w:hAnsi="IRNazanin" w:eastAsia="IRNazanin"/>
          <w:color w:val="111111"/>
          <w:sz w:val="28"/>
          <w:sz w:val="28"/>
          <w:szCs w:val="28"/>
          <w:rtl w:val="true"/>
          <w:lang w:bidi="fa-IR"/>
        </w:rPr>
        <w:t>کودکی کردن با کودکان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کودکی دارد، باید با او کودکانه رفتار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صَبِیٌّ فلْیَتَصابَ لَهُ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بحار الأنوار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النَّبیِّ صلی الله علیه و آله و الحَسَنُ و الحُسَینُ علیهما السلام علی ظَهرِهِ و هُو یَجثو لَهُما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جَمَلُکُما ، و نِعمَ العِدلانِ أنتُما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بحار الأنوار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الحسَنَ و الحُسَینَ علی عاتِقَی رسولِ اللّهِ صلی الله علیه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الفارِسانِ هُما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بحار الأنوار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اُذُنایَ هاتانِ و بصُرَ عَینایَ هاتانِ رسولَ اللّهِ صلی الله علیه و آله و هُو آخِذٌ بیَدَیهِ جَمیعا بکَتِفَیِ الحَسَنِ و الحُسَینِ ، و قَدَماهُما علی قَدَمِ رسولِ اللّهِ صلی الله علیه و آله ، 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تَرَقَّ عَینَ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فَرَقِیَ الغُلامُ حتّی وَضَعَ قَدَمَیهِ علی صَدرِ رسولِ اللّهِ صلی الله علیه و آله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فاکَ ، 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فإنّی اُحِبُّهُ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قالَ الجَزَریُّ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أنّهُ علَیهِ الصَّلاةُ و السَّلامُ کانَ یُرَقِّصُ الحَسَنَ أو الحُسَینَ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حُزُقَّة تَرَقَّ عَینَ بَقَّة ، فتَرَقَّی الغُلامُ حتّی وَضَعَ قَدَمَیهِ علی صَدرِهِ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کودکی دارد،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حسن و حسین علیهما السلام بر پشت آن حضرت سوارند و پیامبر برای آنان زانو زده و خم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شتر خوبی دارید و چه بار خوبی هستید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سوار بر دوش رسول خدا صلی الله علیه و آله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 خوبی دارید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سواران خوبی هستند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گوش خود شنیدم و با این دو چشم خود دیدم که رسول خدا صلی الله علیه و آله با هر دو دست خود شانه های حسن و حسین را گرفته بود و پاهایشان روی پای رسول خدا صلی الله علیه و آله بود و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کوچولو ، بالا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 بالا رفت تا پاهایش را روی سینه رسول خدا صلی الله علیه و 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 و آن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من دوستش دارم</w:t>
      </w:r>
      <w:r>
        <w:rPr>
          <w:rFonts w:eastAsia="IRNazanin" w:cs="IRNazanin"/>
          <w:color w:val="111111"/>
          <w:sz w:val="28"/>
          <w:szCs w:val="28"/>
          <w:rtl w:val="true"/>
          <w:lang w:bidi="fa-IR"/>
        </w:rPr>
        <w:t xml:space="preserve">. </w:t>
      </w:r>
      <w:r>
        <w:rPr>
          <w:rStyle w:val="FootnoteAnchor"/>
          <w:rtl w:val="true"/>
        </w:rPr>
        <w:footnoteReference w:id="202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یا حسین را می رقصاند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حزُقّه حزقّه ترق عین بقّه، و طفل بالا رفت تا جایی که پایش را روی سینه ایشان گذاشت</w:t>
      </w:r>
      <w:r>
        <w:rPr>
          <w:rFonts w:eastAsia="IRNazanin" w:cs="IRNazanin"/>
          <w:color w:val="111111"/>
          <w:sz w:val="28"/>
          <w:szCs w:val="28"/>
          <w:rtl w:val="true"/>
          <w:lang w:bidi="fa-IR"/>
        </w:rPr>
        <w:t>.</w:t>
      </w:r>
      <w:bookmarkStart w:id="1103" w:name="pg11935_174545"/>
    </w:p>
    <w:p>
      <w:pPr>
        <w:pStyle w:val="BookText"/>
        <w:rPr/>
      </w:pPr>
      <w:bookmarkEnd w:id="110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وَلَدٌ صَبا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Heading4"/>
        <w:numPr>
          <w:ilvl w:val="3"/>
          <w:numId w:val="1"/>
        </w:numPr>
        <w:rPr/>
      </w:pPr>
      <w:bookmarkStart w:id="1104" w:name="__RefHeading___Toc14723099_73709187"/>
      <w:bookmarkStart w:id="1105" w:name="_Toc454"/>
      <w:bookmarkEnd w:id="1104"/>
      <w:r>
        <w:rPr/>
        <w:t>4135</w:t>
      </w:r>
      <w:r>
        <w:rPr>
          <w:rtl w:val="true"/>
        </w:rPr>
        <w:t xml:space="preserve"> - </w:t>
      </w:r>
      <w:r>
        <w:rPr>
          <w:rtl w:val="true"/>
        </w:rPr>
        <w:t>الوَلَدُ الصّالِحُ</w:t>
      </w:r>
      <w:bookmarkEnd w:id="1105"/>
    </w:p>
    <w:p>
      <w:pPr>
        <w:pStyle w:val="Heading5"/>
        <w:numPr>
          <w:ilvl w:val="4"/>
          <w:numId w:val="1"/>
        </w:numPr>
        <w:rPr/>
      </w:pPr>
      <w:bookmarkStart w:id="1106" w:name="__RefHeading___Toc14723101_73709187"/>
      <w:bookmarkStart w:id="1107" w:name="_Toc455"/>
      <w:bookmarkEnd w:id="1106"/>
      <w:r>
        <w:rPr/>
        <w:t>4135</w:t>
      </w:r>
      <w:r>
        <w:rPr>
          <w:rtl w:val="true"/>
        </w:rPr>
        <w:t xml:space="preserve"> - </w:t>
      </w:r>
      <w:r>
        <w:rPr>
          <w:rtl w:val="true"/>
        </w:rPr>
        <w:t>فرزند شایسته</w:t>
      </w:r>
      <w:bookmarkEnd w:id="11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 xml:space="preserve">» .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 </w:t>
      </w:r>
      <w:r>
        <w:rPr>
          <w:rStyle w:val="FootnoteAnchor"/>
          <w:rtl w:val="true"/>
        </w:rPr>
        <w:footnoteReference w:id="2027"/>
      </w:r>
    </w:p>
    <w:p>
      <w:pPr>
        <w:pStyle w:val="BookText"/>
        <w:rPr/>
      </w:pPr>
      <w:r>
        <w:rPr>
          <w:rStyle w:val="FootnoteAnchor"/>
          <w:rtl w:val="true"/>
        </w:rPr>
        <w:footnoteReference w:id="2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الوَلدَ الصّالِحَ رَیحانَةٌ مِن رَیاحِینِ الجَنَّةِ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رَیحانَةٌ مِن اللّهِ ، قَسَمَها بَینَ عِبادِهِ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بچّه ای دارد بچّگی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4135</w:t>
      </w:r>
    </w:p>
    <w:p>
      <w:pPr>
        <w:pStyle w:val="BookText"/>
        <w:rPr/>
      </w:pPr>
      <w:r>
        <w:rPr>
          <w:rFonts w:ascii="IRNazanin" w:hAnsi="IRNazanin" w:eastAsia="IRNazanin"/>
          <w:color w:val="111111"/>
          <w:sz w:val="28"/>
          <w:sz w:val="28"/>
          <w:szCs w:val="28"/>
          <w:rtl w:val="true"/>
          <w:lang w:bidi="fa-IR"/>
        </w:rPr>
        <w:t>فرزند شایسته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فرزندی پاک و پسندیده به من عطا کن، که تو شنونده دعایی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 آن ده که مایه روشنیِ چشمان باشد، و ما را پیشوای پرهیزگاران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دسته گلی از گل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شایسته، دسته گلی است از جانب خداوند که میان بندگانش قسمت می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خوشبختی مرد، داشتن فرزند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عیسَی بنُ مَریمَ علیه السلام بِقَبرٍ یُعَذَّبُ صاحِبُهُ ، ثُمّ مَرَّ بهِ مِن قابِلٍ فإذا هُو لَیسَ یُعَذَّبُ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،مَرَرتُ بهذا القَبرِ عامَ أوَّلَ و هُو یُعَذَّبُ ، و مَرَرتُ بهِ العامَ و هُو لَیسَ 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جلَّ جلالُهُ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قَد أدرَکَ لَهُ وَلَدٌ صالِحٌ فأصلَحَ طَریقا و آوی یَتیما ، فغَفَرتُ لَهُ بِما عَمِلَ ابنُهُ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الصّالِحُ أجمَلُ الذِّکرَینِ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سَألتُ ربِّی أولادا نُضْرَ الوَجهِ ، و لا سَألتُهُ وَلَدا حسَنَ القامَةِ ، و لکنْ سَألتُ ربِّی أولادا مُطِیعِینَ للّهِ وَجِلِینَ مِنهُ ؛ حتّی إذا نَظَرتُ إلَیهِ و هُو مُطیعٌ للّهِ قَرَّت عَینی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 اللّهِ عَزَّ و جلَّ مِن عَبدِهِ المؤمنِ وَلَدٌ یَعبُدُهُ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علیه السلام آیةَ زَکرِیّا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بر گوری گذشت که صاحب آن عذاب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بر همان گور گذشت و دید دیگر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پارسال از این گور عبور کردم و صاحبش عذاب می شد و امسال که از آن می گذرم دیگر عذاب نمی کشد؟ خداوند، جلّ جلاله،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صالحی از او بزرگ شد و راهی را درست کرد و یتیمی را سرپرستی نمود و من او را برای آنچه این فرزندش انجام داد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زیباترین یادگار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خود ، نه فرزندانی زیبا رو خواستم و نه فرزندی خوش قد و قامت، بلکه از پروردگارم فرزندانی خواستم که فرمانبردار خدا باشند و از او بترسند تا وقتی به او نگاه کردم و دیدم از خداوند فرمان می برد شاد شوم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خداوند عزّ و جلّ از بنده مؤمنش فرزندی است که پس از مرگ او، خدا را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سپس آیه زکریّا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خود به من ولیّی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w:t>
      </w:r>
      <w:bookmarkStart w:id="1108" w:name="pg11935_174547"/>
    </w:p>
    <w:p>
      <w:pPr>
        <w:pStyle w:val="BookText"/>
        <w:rPr/>
      </w:pPr>
      <w:bookmarkEnd w:id="110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مِیراثُ اللّهِ مِن عَبدِهِ المؤمنِ وَلَدٌ صالِحٌ یَستَغفِرُ لَهُ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Style w:val="FootnoteAnchor"/>
          <w:rtl w:val="true"/>
        </w:rPr>
        <w:footnoteReference w:id="2038"/>
      </w:r>
    </w:p>
    <w:p>
      <w:pPr>
        <w:pStyle w:val="Heading4"/>
        <w:numPr>
          <w:ilvl w:val="3"/>
          <w:numId w:val="1"/>
        </w:numPr>
        <w:rPr/>
      </w:pPr>
      <w:bookmarkStart w:id="1109" w:name="__RefHeading___Toc14723103_73709187"/>
      <w:bookmarkStart w:id="1110" w:name="_Toc456"/>
      <w:bookmarkEnd w:id="1109"/>
      <w:r>
        <w:rPr/>
        <w:t>4136</w:t>
      </w:r>
      <w:r>
        <w:rPr>
          <w:rtl w:val="true"/>
        </w:rPr>
        <w:t xml:space="preserve"> - </w:t>
      </w:r>
      <w:r>
        <w:rPr>
          <w:rtl w:val="true"/>
        </w:rPr>
        <w:t>وَلَدُ السَّوءِ</w:t>
      </w:r>
      <w:bookmarkEnd w:id="1110"/>
    </w:p>
    <w:p>
      <w:pPr>
        <w:pStyle w:val="Heading5"/>
        <w:numPr>
          <w:ilvl w:val="4"/>
          <w:numId w:val="1"/>
        </w:numPr>
        <w:rPr/>
      </w:pPr>
      <w:bookmarkStart w:id="1111" w:name="__RefHeading___Toc14723105_73709187"/>
      <w:bookmarkStart w:id="1112" w:name="_Toc457"/>
      <w:bookmarkEnd w:id="1111"/>
      <w:r>
        <w:rPr/>
        <w:t>4136</w:t>
      </w:r>
      <w:r>
        <w:rPr>
          <w:rtl w:val="true"/>
        </w:rPr>
        <w:t xml:space="preserve"> - </w:t>
      </w:r>
      <w:r>
        <w:rPr>
          <w:rtl w:val="true"/>
        </w:rPr>
        <w:t>فرزند ناشایست</w:t>
      </w:r>
      <w:bookmarkEnd w:id="111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السَّوءِ یَهدِمُ الشَّرَفَ ، و یَشینُ السَّلَفَ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السَّوءِ یَعُرُّ السَّلَفَ ، و یُفسِدُ الخَلَفَ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المَصائبِ سُوءُ الخَلَفِ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الأولادِ العاقُّ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xml:space="preserve">» . </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خدا از بنده مؤمنش، فرزند صالحی است که برای او آمرزش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4136</w:t>
      </w:r>
    </w:p>
    <w:p>
      <w:pPr>
        <w:pStyle w:val="BookText"/>
        <w:rPr/>
      </w:pPr>
      <w:r>
        <w:rPr>
          <w:rFonts w:ascii="IRNazanin" w:hAnsi="IRNazanin" w:eastAsia="IRNazanin"/>
          <w:color w:val="111111"/>
          <w:sz w:val="28"/>
          <w:sz w:val="28"/>
          <w:szCs w:val="28"/>
          <w:rtl w:val="true"/>
          <w:lang w:bidi="fa-IR"/>
        </w:rPr>
        <w:t>فرزند ناشایست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ناشایست ، شرافت را از بین می برد و نیاکان را بد نام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ناشایست، نیاکان را لکّه دار می سازد و بازماندگان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مصیبت ها، فرزندِ نا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فرزندان، فرزندِ نا خلف است</w:t>
      </w:r>
      <w:r>
        <w:rPr>
          <w:rFonts w:eastAsia="IRNazanin" w:cs="IRNazanin"/>
          <w:color w:val="111111"/>
          <w:sz w:val="28"/>
          <w:szCs w:val="28"/>
          <w:rtl w:val="true"/>
          <w:lang w:bidi="fa-IR"/>
        </w:rPr>
        <w:t>.</w:t>
      </w:r>
    </w:p>
    <w:p>
      <w:pPr>
        <w:pStyle w:val="Heading4"/>
        <w:numPr>
          <w:ilvl w:val="3"/>
          <w:numId w:val="1"/>
        </w:numPr>
        <w:rPr/>
      </w:pPr>
      <w:bookmarkStart w:id="1113" w:name="__RefHeading___Toc14723107_73709187"/>
      <w:bookmarkStart w:id="1114" w:name="_Toc458"/>
      <w:bookmarkEnd w:id="1113"/>
      <w:r>
        <w:rPr/>
        <w:t>4137</w:t>
      </w:r>
      <w:r>
        <w:rPr>
          <w:rtl w:val="true"/>
        </w:rPr>
        <w:t xml:space="preserve"> - </w:t>
      </w:r>
      <w:r>
        <w:rPr>
          <w:rtl w:val="true"/>
        </w:rPr>
        <w:t>النَّهیُ عَن کُرهِ البَناتِ</w:t>
      </w:r>
      <w:bookmarkEnd w:id="1114"/>
    </w:p>
    <w:p>
      <w:pPr>
        <w:pStyle w:val="Heading5"/>
        <w:numPr>
          <w:ilvl w:val="4"/>
          <w:numId w:val="1"/>
        </w:numPr>
        <w:rPr/>
      </w:pPr>
      <w:bookmarkStart w:id="1115" w:name="__RefHeading___Toc14723109_73709187"/>
      <w:bookmarkStart w:id="1116" w:name="_Toc459"/>
      <w:bookmarkEnd w:id="1115"/>
      <w:r>
        <w:rPr/>
        <w:t>4137</w:t>
      </w:r>
      <w:r>
        <w:rPr>
          <w:rtl w:val="true"/>
        </w:rPr>
        <w:t xml:space="preserve"> - </w:t>
      </w:r>
      <w:r>
        <w:rPr>
          <w:rtl w:val="true"/>
        </w:rPr>
        <w:t>نهی از دوست نداشتن دختران</w:t>
      </w:r>
      <w:bookmarkEnd w:id="1116"/>
    </w:p>
    <w:p>
      <w:pPr>
        <w:pStyle w:val="BookText"/>
        <w:rPr/>
      </w:pPr>
      <w:r>
        <w:rPr>
          <w:rFonts w:eastAsia="Times New Roman" w:cs="Times New Roman" w:ascii="Times New Roman" w:hAnsi="Times New Roman"/>
          <w:color w:val="111111"/>
          <w:sz w:val="28"/>
          <w:szCs w:val="28"/>
          <w:lang w:val="en-US" w:bidi="en-US"/>
        </w:rPr>
        <w:t>4137</w:t>
      </w:r>
    </w:p>
    <w:p>
      <w:pPr>
        <w:pStyle w:val="BookText"/>
        <w:rPr/>
      </w:pPr>
      <w:r>
        <w:rPr>
          <w:rFonts w:ascii="IRNazanin" w:hAnsi="IRNazanin" w:eastAsia="IRNazanin"/>
          <w:color w:val="111111"/>
          <w:sz w:val="28"/>
          <w:sz w:val="28"/>
          <w:szCs w:val="28"/>
          <w:rtl w:val="true"/>
          <w:lang w:bidi="fa-IR"/>
        </w:rPr>
        <w:t>نهی از دوست نداشتن دختران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یکی از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مژده آورند، چهره اش سیاه می گردد، در حالی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آنچه بدو بشارت داده شده،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 پوشاند، آیا او را با خواری نگاه دارد، یا در خاک پنهانش کند؟ وه چه بد داوری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تَکرَهوا البَناتَ ؛ فإنَّهُنَّ المُؤنِساتُ الغالِیاتُ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کانَت لَهُ ابنَةٌ فأدَّبَها و أحسَنَ أدَبَها ، و عَلَّمَها فأحسَنَ تَعلیمَها ، فأوسَعَ علَیها مِن نِعَمِ اللّهِ الّتی أسبَغَ علَیهِ کانَت لَهُ مَنَعَةً و سِترا مِن النّارِ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البَناتُ هُنَّ المُشفِقاتُ المُجَهَّزاتُ المُبارَکاتُ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وُلِدَت لَهُ ابنَةٌ فلَم یُؤذِها و لَم یُهِنْها و لَم یُؤثِرْ وُلدَهُ علَیها ـ یَعنی الذُّکورَ ـ أدخَلَهُ اللّهُ بِها الجَنَّةَ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الوَلَدُ البَناتُ المُخَدَّراتُ ، مَن کانَت عِندَهُ واحِدَةٌ جَعَلَها اللّهُ سِترا لَهُ مِن النّارِ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علَی الإناثِ أرأفُ مِنهُ علَی الذُّکورِ ، و ما مِن رجُلٍ یُدخِلُ فَرحَةً علَی امرأةٍ بَینَهُ و بَینَها حُرمَةٌ ، إلاّ فَرَّحَهُ اللّهُ تعالی یَومَ القِیامَةِ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بد ندانید؛ زیرا آنها مونس های گرانبهایی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دختری داشته باشد و او را نیکو تربیت کند و به خوبی آموزش دهد و از نعمت هایی که خداوند ارزانیش کرده او را به وفور بهره مند سازد، آن دختر برای وی بازدارنده ای در برابر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دخترانند که دلسوز و مددکار و با برکتند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برایش دختر به دنیا آید و او را اذیّت نکند و حقیرش نشمارد و فرزندان ـ یعنی پسران ـ خود را بر او ترجیح ندهد، خداوند به واسطه آن دختر او را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فرزندانی هستند دخترانِ با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آنها را داشته باشد، خداوند آن دختر را برای او مانعی در برابر آتش دوزخ قرار می دهد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زنان مهربانتر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نیست که زنی از محارم خود را خوشحال سازد، مگر اینکه خداوند متعال در روز قیامت او را شادمان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رجُلٌ و هُو عِندَ النَّبیِّ صلی الله علیه و آله فاُخبِرَ بمَولودٍ أصابَهُ فتَغَیَّرَ وَجهُ الرّجُلِ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المَرأةُ تَمخَضُ فاُخبِرتُ أنّها وَلَدَت جارِیَةً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تُقِلُّها ، و السَّماءُ تُظِلُّها ، و اللّهُ یَرزُقُها ، و هِی رَیحانَةٌ تَشَمُّها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بُشِّرَ بِجارِیَةٍ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رَیحانَةٌ و رِزقُها علَی اللّهِ عَزَّ و جلَّ </w:t>
      </w:r>
      <w:r>
        <w:rPr>
          <w:rFonts w:eastAsia="Amiri" w:cs="Amiri" w:ascii="Amiri" w:hAnsi="Amiri"/>
          <w:color w:val="111111"/>
          <w:sz w:val="28"/>
          <w:szCs w:val="28"/>
          <w:rtl w:val="true"/>
          <w:lang w:bidi="ar-SA"/>
        </w:rPr>
        <w:t xml:space="preserve">.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ـ لِرجُلٍ رآهُ مُتَسَخِّطا مِن جارِیَةٍ وُلِدَت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لَو أنّ اللّهَ تبارکَ و تعالی أوحی إلَیکَ أنْ أختارَ لَکَ أو تَختارَ لِنَفسِکَ، ما کُنتَ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تَختارُ 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اختارَ لَکَ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الإمامُ الصادقُ علیه السلامـ للِجارُودِ بنِ المُنذِرِ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أنّهُ وُلِدَ لکَ ابنَةٌ، فتَسخَطها ؟ و ما علَیکَ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رَیحانَةٌ تَشَمُّها و قَد کُفِیتَ رِزقَها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أبا بَناتٍ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خدمت پیامبر صلی الله علیه و آله بود که خبر به دنیا آمدن فرزندش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آمدم همسرم درد زایمان داشت و حالا برایم خبر آوردند که دختر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اش بر روی زمین است و سایه بانش آسمان و روزی دهنده اش خدا و او یک دسته گل است که تو او را می 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رسول خدا صلی الله علیه و آله مژده می دادند که برایش دختری به دنیا آمده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است و روزیش را خداوند عزّ و جلّ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مردی که از به دنیا آمدن دختری برای خود ناراحت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اگر خداوند تبارک و تعالی به تو وحی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برایت انتخاب کنم یا خودت 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خدا برای تو انتخاب کرده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جارود بن منذر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از اینکه دختری برایت زاده شده است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تو زیانی نمی رسد، گل خوشبویی است که می بویی و روزیش هم تضمین شده است، پیامبر خدا صلی الله علیه و آله دارای چند دختر بود</w:t>
      </w:r>
      <w:r>
        <w:rPr>
          <w:rFonts w:eastAsia="IRNazanin" w:cs="IRNazanin"/>
          <w:color w:val="111111"/>
          <w:sz w:val="28"/>
          <w:szCs w:val="28"/>
          <w:rtl w:val="true"/>
          <w:lang w:bidi="fa-IR"/>
        </w:rPr>
        <w:t>!</w:t>
      </w:r>
      <w:bookmarkStart w:id="1117" w:name="pg11935_174550"/>
    </w:p>
    <w:p>
      <w:pPr>
        <w:pStyle w:val="BookText"/>
        <w:rPr/>
      </w:pPr>
      <w:bookmarkEnd w:id="11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البَناتُ حَسَناتٌ و البَنُونَ نِعَمٌ ، و الحَسَناتُ یُثابُ علَیها و النِّعَمُ مَسؤولٌ عَنها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البَنونَ نَعیمٌ و البَناتُ حَسَناتٌ ، و اللّهُ یَسألُ عَنِ النَّعیمِ و یُثیبُ علَی الحَسَناتِ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الکافی عن إبراهیمَ الکَرخیِّ عَن ثِقَةٍ حَدَّثَهُ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تَزَوَّجتُ بِالمَدینَةِ فقالَ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رأیتَ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 رجُلٌ مِن خَیرٍ فی امرأةٍ إلاّ و قَد رأیتُهُ فِیها ، و لکنْ خانَتنِی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کَرِهتَها ،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 أبْناؤکُمْ لا تَدْرُونَ أیُّهُم أقرَبُ لَکُمْ نَفْعا</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p>
    <w:p>
      <w:pPr>
        <w:pStyle w:val="Heading4"/>
        <w:numPr>
          <w:ilvl w:val="3"/>
          <w:numId w:val="1"/>
        </w:numPr>
        <w:rPr/>
      </w:pPr>
      <w:bookmarkStart w:id="1118" w:name="__RefHeading___Toc14723111_73709187"/>
      <w:bookmarkStart w:id="1119" w:name="_Toc460"/>
      <w:bookmarkEnd w:id="1118"/>
      <w:r>
        <w:rPr/>
        <w:t>4138</w:t>
      </w:r>
      <w:r>
        <w:rPr>
          <w:rtl w:val="true"/>
        </w:rPr>
        <w:t xml:space="preserve"> - </w:t>
      </w:r>
      <w:r>
        <w:rPr>
          <w:rtl w:val="true"/>
        </w:rPr>
        <w:t>الحَثُّ عَلَی العَدلِ بَینَ الأولادِ</w:t>
      </w:r>
      <w:bookmarkEnd w:id="1119"/>
    </w:p>
    <w:p>
      <w:pPr>
        <w:pStyle w:val="Heading5"/>
        <w:numPr>
          <w:ilvl w:val="4"/>
          <w:numId w:val="1"/>
        </w:numPr>
        <w:rPr/>
      </w:pPr>
      <w:bookmarkStart w:id="1120" w:name="__RefHeading___Toc14723113_73709187"/>
      <w:bookmarkStart w:id="1121" w:name="_Toc461"/>
      <w:bookmarkEnd w:id="1120"/>
      <w:r>
        <w:rPr/>
        <w:t>4138</w:t>
      </w:r>
      <w:r>
        <w:rPr>
          <w:rtl w:val="true"/>
        </w:rPr>
        <w:t xml:space="preserve"> - </w:t>
      </w:r>
      <w:r>
        <w:rPr>
          <w:rtl w:val="true"/>
        </w:rPr>
        <w:t>تشویق به رعایت عدالت میان فرزندان</w:t>
      </w:r>
      <w:bookmarkEnd w:id="11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اعدِلوا فی أولادِکُم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حَسَنه هستند و پسران نعمت، برای حسنات پاداش داده می شود و از نعمت ها بازخواست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نعمتند و دختران حسنه، و خداوند از نعمت ها بازخواست می کند و برای حسنات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ابراهیم کرخی از یکی از اصحاب موثّق ما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خوبی ای که هر مردی در زن می بیند، من هم در او دیدم، لیکن به من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از دختر خوشت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دانید پدران و پسرانتان کدام یک برای شما سودمندترند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4138</w:t>
      </w:r>
    </w:p>
    <w:p>
      <w:pPr>
        <w:pStyle w:val="BookText"/>
        <w:rPr/>
      </w:pPr>
      <w:r>
        <w:rPr>
          <w:rFonts w:ascii="IRNazanin" w:hAnsi="IRNazanin" w:eastAsia="IRNazanin"/>
          <w:color w:val="111111"/>
          <w:sz w:val="28"/>
          <w:sz w:val="28"/>
          <w:szCs w:val="28"/>
          <w:rtl w:val="true"/>
          <w:lang w:bidi="fa-IR"/>
        </w:rPr>
        <w:t>تشویق به رعایت عدالت میان فرزندان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میان فرزندانتان به عدالت رفتار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لَهُم علَیکَ مِن الحَقِّ أن تَعدِلَ بَینَهُم ، کما أنَّ لکَ علَیهِم مِن الحَقِّ أن یَبَرُّوکَ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اِعدِلوا بَینَ أولادِکُم فی النُّحْلِ </w:t>
      </w:r>
      <w:r>
        <w:rPr>
          <w:rStyle w:val="FootnoteAnchor"/>
          <w:rtl w:val="true"/>
        </w:rPr>
        <w:footnoteReference w:id="2060"/>
      </w:r>
      <w:r>
        <w:rPr>
          <w:rFonts w:ascii="Amiri" w:hAnsi="Amiri" w:eastAsia="Amiri" w:cs="Amiri"/>
          <w:color w:val="111111"/>
          <w:sz w:val="28"/>
          <w:sz w:val="28"/>
          <w:szCs w:val="28"/>
          <w:rtl w:val="true"/>
          <w:lang w:bidi="ar-SA"/>
        </w:rPr>
        <w:t xml:space="preserve">، کما تُحِبُّونَ أن یَعدِلوا بَینَکُم فی البِرِّ و اللُّطفِ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اعدِلوا بَینَ أولادِکُم کما تُحِبُّونَ أن یَبَرُّوکُم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اِعدِلوا بَینَ أولادِکُم کما تُحِبُّونَ أن یَعدِلوا بَینَکُم فی البِرِّ و اللّطفِ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ساوُوا بَینَ أولادِکُم فی العَطِیَّةِ ، فلَو کُنتُ مُفَضِّلاً أحَدا لَفَضَّلتُ النِّساءَ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أن تَعدِلوا بَینَ أولادِکُم حتّی فی القُبَلِ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کنز العمّال عن النُّعمان بن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أعطانی أبی عَطیَّةً ، فقالَت اُمِّی عَمرَةُ بِنتُ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أرضی حتّی تُشهِدَ النَّبیَّ صلی الله علیه و آله ، فأتَی النَّبیَّ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ابنی مِن عَمرَةَ عَطِیَّةً فأمَرَتنی أن اُشهِدَکَ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کُلَّ وُلدِکَ مِثلَ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اعدِلوا بَینَ أولادِکُم ، لا أشهَدُ علی جَورٍ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این است که میانشان به عدالت رفتار کنی، چنان که حق تو بر آنان این است که از تو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فرزندان خود در عطا و بخشش به عدالت رفتار کنید، همچنان که دوست دارید آنان نیز، در احترام و محبت، میان شما عادلانه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میان فرزندانتان به عدالت رفتار کنید، همچنان که شما نیز دوست دارید آنان اطاعت و احترامتان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فرزندان خود به عدالت رفتار کنید، همان گونه که شما خود نیز دوست دارید آنان در احترام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 کردن چیزی به فرزندان خود میان آنها برابری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من یکی را برتری دهم، زنان را برتری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دوست دارد که میان فرزندان خود یکسان عمل کنید، حتی در بوسیدن آنها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نعمان بن بشیر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چیزی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عَمره دختر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 شوم مگر اینکه پیامبر صلی الله علیه و آله را بر این کار گواه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خدمت پیامبر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همسرم عمره پاداشی داده ام و مادرش به من امر کرده است که شما را گواه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فرزندانت چنین پاداشی داده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میان فرزندانتان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بی عدالتی گواه نمی شوم</w:t>
      </w:r>
      <w:r>
        <w:rPr>
          <w:rFonts w:eastAsia="IRNazanin" w:cs="IRNazanin"/>
          <w:color w:val="111111"/>
          <w:sz w:val="28"/>
          <w:szCs w:val="28"/>
          <w:rtl w:val="true"/>
          <w:lang w:bidi="fa-IR"/>
        </w:rPr>
        <w:t>.</w:t>
      </w:r>
      <w:bookmarkStart w:id="1122" w:name="pg11935_174552"/>
    </w:p>
    <w:p>
      <w:pPr>
        <w:pStyle w:val="BookText"/>
        <w:rPr/>
      </w:pPr>
      <w:bookmarkEnd w:id="1122"/>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رجُلاً لَهُ وَلَدانِ فقَبَّلَ أحَدَهُما و تَرَکَ الآخَرَ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واسَیتَ بَینَهُما ؟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إنّی لاَُصانِعُ بَعضَ وُلْدی و اُجلِسُهُ علی فَخِذی ، و اُکثِرُ لَهُ المَحَبَّةَ ، و اُکثِرُ لَهُ الشُّکرَ ، و إنَّ الحَقَّ لِغَیرِهِ مِن وُلدی ، و لکنْ مُحافَظَةً علَیهِ مِنهُ و مِن غَیرِهِ ، لِئلاّ یَصنَعوا بهِ ما فَعَلَ بِیُوسُفَ و إخوَتِهِ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p>
    <w:p>
      <w:pPr>
        <w:pStyle w:val="BookText"/>
        <w:rPr/>
      </w:pPr>
      <w:r>
        <w:rPr>
          <w:rStyle w:val="FootnoteAnchor"/>
          <w:rtl w:val="true"/>
        </w:rPr>
        <w:footnoteReference w:id="2070"/>
      </w:r>
    </w:p>
    <w:p>
      <w:pPr>
        <w:pStyle w:val="Heading4"/>
        <w:numPr>
          <w:ilvl w:val="3"/>
          <w:numId w:val="1"/>
        </w:numPr>
        <w:rPr/>
      </w:pPr>
      <w:bookmarkStart w:id="1123" w:name="__RefHeading___Toc14723115_73709187"/>
      <w:bookmarkStart w:id="1124" w:name="_Toc462"/>
      <w:bookmarkEnd w:id="1123"/>
      <w:r>
        <w:rPr/>
        <w:t>4139</w:t>
      </w:r>
      <w:r>
        <w:rPr>
          <w:rtl w:val="true"/>
        </w:rPr>
        <w:t xml:space="preserve"> - </w:t>
      </w:r>
      <w:r>
        <w:rPr>
          <w:rtl w:val="true"/>
        </w:rPr>
        <w:t>الحَثُّ عَلَی الإحسانِ إلَی الوالِدَینِ</w:t>
      </w:r>
      <w:bookmarkEnd w:id="1124"/>
    </w:p>
    <w:p>
      <w:pPr>
        <w:pStyle w:val="Heading5"/>
        <w:numPr>
          <w:ilvl w:val="4"/>
          <w:numId w:val="1"/>
        </w:numPr>
        <w:rPr/>
      </w:pPr>
      <w:bookmarkStart w:id="1125" w:name="__RefHeading___Toc14723117_73709187"/>
      <w:bookmarkStart w:id="1126" w:name="_Toc463"/>
      <w:bookmarkEnd w:id="1125"/>
      <w:r>
        <w:rPr/>
        <w:t>4139</w:t>
      </w:r>
      <w:r>
        <w:rPr>
          <w:rtl w:val="true"/>
        </w:rPr>
        <w:t xml:space="preserve"> - </w:t>
      </w:r>
      <w:r>
        <w:rPr>
          <w:rtl w:val="true"/>
        </w:rPr>
        <w:t>تشویق به نیکی کردن به پدر و مادر</w:t>
      </w:r>
      <w:bookmarkEnd w:id="11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 </w:t>
      </w:r>
      <w:r>
        <w:rPr>
          <w:rStyle w:val="FootnoteAnchor"/>
          <w:rtl w:val="true"/>
        </w:rPr>
        <w:footnoteReference w:id="20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مردی را دید که دو فرزند داشت و یکی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آن دو برابری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گاه با یکی از فرزندانم مماشات می کنم و او را روی زانویم می نشانم و خیلی محبّتش می کنم و قدردانی زیادی از او به عمل می آورم، در صورتی که حق با فرزند دیگرم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کارها را برای آن می کنم که این یکی را از گزند او و دیگر فرزندانم نگه دارم، تا مبادا با او همان کاری را بکنند که برادران یوسف با او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4139</w:t>
      </w:r>
    </w:p>
    <w:p>
      <w:pPr>
        <w:pStyle w:val="BookText"/>
        <w:rPr/>
      </w:pPr>
      <w:r>
        <w:rPr>
          <w:rFonts w:ascii="IRNazanin" w:hAnsi="IRNazanin" w:eastAsia="IRNazanin"/>
          <w:color w:val="111111"/>
          <w:sz w:val="28"/>
          <w:sz w:val="28"/>
          <w:szCs w:val="28"/>
          <w:rtl w:val="true"/>
          <w:lang w:bidi="fa-IR"/>
        </w:rPr>
        <w:t>تشویق به نیکی کردن به پدر و مادر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مقرّر کرد که جز او را مپرستید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سالمندی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مگو و به آنان پرخاش مکن و با آنها به شایستگی سخن گوی و از سر مهربانی، بال فروتنی بر آنان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چنان که مرا در خُردی پروردند</w:t>
      </w:r>
      <w:r>
        <w:rPr>
          <w:rFonts w:eastAsia="IRNazanin" w:cs="IRNazanin"/>
          <w:color w:val="111111"/>
          <w:sz w:val="28"/>
          <w:szCs w:val="28"/>
          <w:rtl w:val="true"/>
          <w:lang w:bidi="fa-IR"/>
        </w:rPr>
        <w:t>».</w:t>
      </w:r>
    </w:p>
    <w:p>
      <w:pPr>
        <w:pStyle w:val="BookText"/>
        <w:rPr/>
      </w:pPr>
      <w:r>
        <w:rPr>
          <w:rStyle w:val="FootnoteAnchor"/>
          <w:rtl w:val="true"/>
        </w:rPr>
        <w:footnoteReference w:id="2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حقِّ الوالِدَینِ علی وَلَدِهِماـ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جَنَّتُکَ و نارُکَ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یُمَدَّ لَهُ فی عُمُرِهِ و یُزادَ فی رِزقِهِ فلْیَبَرَّ والِدَیهِ ، و لْیَصِلْ رَحِمَهُ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ـ و قد سَألَهُ ابنُ مَسعودٍ عَن أحَبِّ الأعمالِ إلَی اللّهِ تعالی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الوالِدَینِ </w:t>
      </w:r>
      <w:r>
        <w:rPr>
          <w:rFonts w:eastAsia="Amiri" w:cs="Amiri" w:ascii="Amiri" w:hAnsi="Amiri"/>
          <w:color w:val="111111"/>
          <w:sz w:val="28"/>
          <w:szCs w:val="28"/>
          <w:rtl w:val="true"/>
          <w:lang w:bidi="ar-SA"/>
        </w:rPr>
        <w:t xml:space="preserve">. </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رسولُ اللّهِ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اُبایِعُکَ علَی الهِجرَةِ ، و تَرَکتُ أبَوَیَّ یَبکِیانِ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إلَیهِما ، فأضحِکْهُما کما أبکَیتَهُما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حق پدر و مادر بر فرزندانشان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بهشت و دوزخ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خوش دارد عمرش دراز و روزیش زیاد شود، به پدر و مادرش نیکی کند و صله رحم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محبوبترین کارها نزد 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مردی که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با شما بر هجرت دست بیعت دهم؛ اما وقتی می آمدم پدر و مادرم گریه می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برگرد و آنها را خوشحال و خندان ساز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آمدنت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گریانشان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 والِدَیهِ طُوبی لَهُ ، زادَ اللّهُ فی عُمرِهِ </w:t>
      </w:r>
      <w:r>
        <w:rPr>
          <w:rFonts w:eastAsia="Amiri" w:cs="Amiri" w:ascii="Amiri" w:hAnsi="Amiri"/>
          <w:color w:val="111111"/>
          <w:sz w:val="28"/>
          <w:szCs w:val="28"/>
          <w:rtl w:val="true"/>
          <w:lang w:bidi="ar-SA"/>
        </w:rPr>
        <w:t xml:space="preserve">.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عنه صلی الله علیه و آلهـ لَمّا أتَتهُ اُختٌ لَهُ مِن الرَّضاعَةِ ، ثُمّ جاءَ أخُوها فلَم یَصنَعْ بهِ ما صَنَعَ بها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باُختِهِ ما لَم تَصنَعْ بهِ و هُو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کانَت أبَرَّ بأبِیها مِنهُ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اللّهِ فی رِضا الوالِدِ ، و سَخَطُ اللّهِ فی سَخَطِ الوالِدِ </w:t>
      </w:r>
      <w:r>
        <w:rPr>
          <w:rFonts w:eastAsia="Amiri" w:cs="Amiri" w:ascii="Amiri" w:hAnsi="Amiri"/>
          <w:color w:val="111111"/>
          <w:sz w:val="28"/>
          <w:szCs w:val="28"/>
          <w:rtl w:val="true"/>
          <w:lang w:bidi="ar-SA"/>
        </w:rPr>
        <w:t xml:space="preserve">.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الوالِدَینِ مِن أکرَمِ الطِّباعِ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الوالِدَینِ أکبَرُ فَریضَةٍ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الإمامُ زینُ العابدینَ علیه السلامـ کانَ مِن دُعائهِ لأبَوَیهِ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أهابُهُما هَیبَةَ السُّلطانِ العَسُوفِ ، و أبَرُّهُما بِرَّ الاُمِّ الرَّؤوفِ ، و اجعَلْ طاعَتی لِوالِدَیَّ و بِرِّی بهِما أقَرَّ لِعَینَیَّ مِن رَقدَةِ الوَسنان ، و أثلَجَ لِصَدری مِن شِربَةِ الظَّمآنِ ؛ حتّی اُوثِرَ علی هَوایَ هَواهُما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پدر و مادرش نیکی کند، خوشا به حالش، خداوند عمرش را زیاد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وقتی خواهر رضاعی ایشان نزد آن حضرت آمد و ایشان نسبت به او احترام زیادی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برادر او آمد رفتاری را که با خواهرش کرد با او نکرد در جواب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را که با خواهرش کردید، با او که یک مرد است نکردید؟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خواهرش بیشتر از او به پدرش نیکی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در خشنودی پدر است و ناخشنودی خدا در ناخشنودی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از ارجمندترین خصلت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بزرگترین وظیفه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برای والدین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گردان که از پدر و مادرم بترسم، مانند ترسیدن از سلطان بی رحم و با آنان مثل یک مادر مهربان خوشرفتار باشم و فرمانبرداری و نیکو کاریم به آنان را برای دیدگانم لذّت بخش تر از خوابی قرار ده که شخص بسیار خسته خواب گرفته از آن می برد و برای سینه ام گواراتر از نوشیدن آبی که تشنه کام می نوشد، تا خواسته آنان را بر خواسته خود برگزینم</w:t>
      </w:r>
      <w:r>
        <w:rPr>
          <w:rFonts w:eastAsia="IRNazanin" w:cs="IRNazanin"/>
          <w:color w:val="111111"/>
          <w:sz w:val="28"/>
          <w:szCs w:val="28"/>
          <w:rtl w:val="true"/>
          <w:lang w:bidi="fa-IR"/>
        </w:rPr>
        <w:t>.</w:t>
      </w:r>
      <w:bookmarkStart w:id="1127" w:name="pg11935_174555"/>
    </w:p>
    <w:p>
      <w:pPr>
        <w:pStyle w:val="BookText"/>
        <w:rPr/>
      </w:pPr>
      <w:bookmarkEnd w:id="1127"/>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تُحسِنَ صُحبَتَهُما ، و أن لا تُکَلِّفَهُما أن یَسألاکَ شَیئا مِمّا یَحتاجانِ إلَیهِ و إن کانا مُستَغنِیَینِ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آباءکُم یَبَرَّکُم أبناؤکُم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بِالشُّکرِ لَهُ و لِلوالِدَین ، فمَن لَم یَشکُرْ والِدَیهِ لَم یَشکُرِ اللّهَ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Heading4"/>
        <w:numPr>
          <w:ilvl w:val="3"/>
          <w:numId w:val="1"/>
        </w:numPr>
        <w:rPr/>
      </w:pPr>
      <w:bookmarkStart w:id="1128" w:name="__RefHeading___Toc14723119_73709187"/>
      <w:bookmarkStart w:id="1129" w:name="_Toc464"/>
      <w:bookmarkEnd w:id="1128"/>
      <w:r>
        <w:rPr/>
        <w:t>4140</w:t>
      </w:r>
      <w:r>
        <w:rPr>
          <w:rtl w:val="true"/>
        </w:rPr>
        <w:t xml:space="preserve"> - </w:t>
      </w:r>
      <w:r>
        <w:rPr>
          <w:rtl w:val="true"/>
        </w:rPr>
        <w:t>الحَثُّ عَلی بِرِّ الوالِدَینِ وإن کانا فاجِرَینِ</w:t>
      </w:r>
      <w:bookmarkEnd w:id="1129"/>
    </w:p>
    <w:p>
      <w:pPr>
        <w:pStyle w:val="Heading5"/>
        <w:numPr>
          <w:ilvl w:val="4"/>
          <w:numId w:val="1"/>
        </w:numPr>
        <w:rPr/>
      </w:pPr>
      <w:bookmarkStart w:id="1130" w:name="__RefHeading___Toc14723121_73709187"/>
      <w:bookmarkStart w:id="1131" w:name="_Toc465"/>
      <w:bookmarkEnd w:id="1130"/>
      <w:r>
        <w:rPr/>
        <w:t>4140</w:t>
      </w:r>
      <w:r>
        <w:rPr>
          <w:rtl w:val="true"/>
        </w:rPr>
        <w:t xml:space="preserve"> - </w:t>
      </w:r>
      <w:r>
        <w:rPr>
          <w:rtl w:val="true"/>
        </w:rPr>
        <w:t>ترغیب به نیکی به پدر و مادر و اطاعت از آنان هرچند بد باشند</w:t>
      </w:r>
      <w:bookmarkEnd w:id="113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یَجعَلِ اللّهُ عَزَّ و جلَّ لأحَدٍ فیهِنَّ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 الفاجِرِ ، و الوَفاءُ بِالعَهدِ للبَرِّ و الفاجِرِ ، و بِرُّ الوالِدَینِ بَرَّینِ کانا أو فاجِرَینِ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الوالِدَینِ واجِبٌ ، فإن کانا مُشرِکَینِ فلا تُطِعْهُما و لا غَیرَهُما فی المَعصیَةِ ؛ فإنّهُ لا طاعَةَ لِمَخلوقٍ فی مَعصِیَةِ الخالِقِ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کردن، این است که با آنان خوشرفتاری کنی و اجازه ندهی که مجبور شوند آنچه را نیاز دارند اظهار کنند و از تو بخواهند، اگر چه بی نیاز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 از آنکه مجبور به اظهار نیاز خود شوند آن 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پدرانتان خوش رفتار باشید، تا فرزندانتان با شما خوشرفتاری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از خود و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پدر و مادرش سپاسگزاری نکند، از خداوند سپاسگزاری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4140</w:t>
      </w:r>
    </w:p>
    <w:p>
      <w:pPr>
        <w:pStyle w:val="BookText"/>
        <w:rPr/>
      </w:pPr>
      <w:r>
        <w:rPr>
          <w:rFonts w:ascii="IRNazanin" w:hAnsi="IRNazanin" w:eastAsia="IRNazanin"/>
          <w:color w:val="111111"/>
          <w:sz w:val="28"/>
          <w:sz w:val="28"/>
          <w:szCs w:val="28"/>
          <w:rtl w:val="true"/>
          <w:lang w:bidi="fa-IR"/>
        </w:rPr>
        <w:t>ترغیب به نیکی به پدر و مادر و اطاعت از آنان هرچند بد باشند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خداوند عزّ و جلّ درباره هیچ یک از آنها اجازه مخالفت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امانت به صاحبش نیک باشد یا بد، وفای به عهد با نیک و بد ، و نیکی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نیک باشند یا بد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واجب است، اما اگر مشرک بودند، در کار معصیت، از آنان و از هیچ کس دیگری اطاعت نکن؛ زیرا در معصیت خالق، از هیچ مخلوقی اطاعت نباید کرد</w:t>
      </w:r>
      <w:r>
        <w:rPr>
          <w:rFonts w:eastAsia="IRNazanin" w:cs="IRNazanin"/>
          <w:color w:val="111111"/>
          <w:sz w:val="28"/>
          <w:szCs w:val="28"/>
          <w:rtl w:val="true"/>
          <w:lang w:bidi="fa-IR"/>
        </w:rPr>
        <w:t>.</w:t>
      </w:r>
      <w:bookmarkStart w:id="1132" w:name="pg11935_174556"/>
    </w:p>
    <w:p>
      <w:pPr>
        <w:pStyle w:val="BookText"/>
        <w:rPr/>
      </w:pPr>
      <w:bookmarkEnd w:id="1132"/>
      <w:r>
        <w:rPr>
          <w:rFonts w:ascii="Amiri" w:hAnsi="Amiri" w:eastAsia="Amiri" w:cs="Amiri"/>
          <w:color w:val="111111"/>
          <w:sz w:val="28"/>
          <w:sz w:val="28"/>
          <w:szCs w:val="28"/>
          <w:rtl w:val="true"/>
          <w:lang w:bidi="ar-SA"/>
        </w:rPr>
        <w:t>عنه علیه السلامـ لِرجُلٍ کانَ أبَواهُ مِن المُخالِفینَ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بَرَّهُما کما تَبَرُّ المُسلمَینِ مِمّن یَتَولاّنا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الوالِدَینِ واجِبٌ و إن کانا مُشرِکَینِ، و لا طاعَةَ لَهُما فی مَعصِیَةِ الخالِقِ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Heading4"/>
        <w:numPr>
          <w:ilvl w:val="3"/>
          <w:numId w:val="1"/>
        </w:numPr>
        <w:rPr/>
      </w:pPr>
      <w:bookmarkStart w:id="1133" w:name="__RefHeading___Toc14723123_73709187"/>
      <w:bookmarkStart w:id="1134" w:name="_Toc466"/>
      <w:bookmarkEnd w:id="1133"/>
      <w:r>
        <w:rPr/>
        <w:t>4141</w:t>
      </w:r>
      <w:r>
        <w:rPr>
          <w:rtl w:val="true"/>
        </w:rPr>
        <w:t xml:space="preserve"> - </w:t>
      </w:r>
      <w:r>
        <w:rPr>
          <w:rtl w:val="true"/>
        </w:rPr>
        <w:t>الحَثُّ عَلی بِرِّ الوالِدَینِ بَعدَ مَوتِهِما</w:t>
      </w:r>
      <w:bookmarkEnd w:id="1134"/>
    </w:p>
    <w:p>
      <w:pPr>
        <w:pStyle w:val="Heading5"/>
        <w:numPr>
          <w:ilvl w:val="4"/>
          <w:numId w:val="1"/>
        </w:numPr>
        <w:rPr/>
      </w:pPr>
      <w:bookmarkStart w:id="1135" w:name="__RefHeading___Toc14723125_73709187"/>
      <w:bookmarkStart w:id="1136" w:name="_Toc467"/>
      <w:bookmarkEnd w:id="1135"/>
      <w:r>
        <w:rPr/>
        <w:t>4141</w:t>
      </w:r>
      <w:r>
        <w:rPr>
          <w:rtl w:val="true"/>
        </w:rPr>
        <w:t xml:space="preserve"> - </w:t>
      </w:r>
      <w:r>
        <w:rPr>
          <w:rtl w:val="true"/>
        </w:rPr>
        <w:t>ترغیب به نیکی کردن به پدر و مادر بعد از مرگ آنان</w:t>
      </w:r>
      <w:bookmarkEnd w:id="11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الأبرارِ یَومَ القِیامَةِ رجُلٌ بَرَّ والِدَیهِ بَعدَ مَوتِهِما </w:t>
      </w:r>
      <w:r>
        <w:rPr>
          <w:rFonts w:eastAsia="Amiri" w:cs="Amiri" w:ascii="Amiri" w:hAnsi="Amiri"/>
          <w:color w:val="111111"/>
          <w:sz w:val="28"/>
          <w:szCs w:val="28"/>
          <w:rtl w:val="true"/>
          <w:lang w:bidi="ar-SA"/>
        </w:rPr>
        <w:t xml:space="preserve">.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عنه صلی الله علیه و آلهـ فی وصیَّتِهِ 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والِدَیکَ فأطِعْهُما و بَرَّهُما حَیَّینِ کانا أو مَیِّتَینِ ، و إن أمَراکَ أن تَخرُجَ مِن أهلِکَ و مالِکَ فافعَلْ ؛ فإنّ ذلکَ مِن الإیمانِ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عنه صلی الله علیه و آلهـ لَمّا سُئلَ عن بِرِّ الوالِدَینِ بَعدَ مَوتِهِما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الصَّلاةُ عَلَیهِما ، و الاستِغفارُ لَهُما ، و إنفاذُ عَهدِهِما مِن بَعدِهِما ، و صِلَةُ الرَّحِمِ الّتی لا تُوصَلُ إلاّ بِهِما ، و إکرامُ صَدیقِهِما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امام صادق علیه السلامـ به مردی که پدرش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خوشرفتاری کن، همان گونه که با مسلمانان دوستدار ما خوشرفتاری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واجب است اگر چه مشرک باشند، ولی در معصیت خالق از آنان نباید اطاعت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4141</w:t>
      </w:r>
    </w:p>
    <w:p>
      <w:pPr>
        <w:pStyle w:val="BookText"/>
        <w:rPr/>
      </w:pPr>
      <w:r>
        <w:rPr>
          <w:rFonts w:ascii="IRNazanin" w:hAnsi="IRNazanin" w:eastAsia="IRNazanin"/>
          <w:color w:val="111111"/>
          <w:sz w:val="28"/>
          <w:sz w:val="28"/>
          <w:szCs w:val="28"/>
          <w:rtl w:val="true"/>
          <w:lang w:bidi="fa-IR"/>
        </w:rPr>
        <w:t>ترغیب به نیکی کردن به پدر و مادر بعد از مرگ آنان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نیکوکاران در روز قیامت، مردی است که بعد از درگذشت پدر و مادر خود به آنان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مردی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مادرت را فرمان بَر و به آنان، زنده باشند یا مرده، نیکی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دستور دادند خانواده و دارایی ات را رها کنی، این کار را بکن؛ زیرا که این جزئی از ایمان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نیکی کردن به پدر و مادر بعد از فوت آنان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کردن برای آنها، آمرزش خواستن برایشان و اجرا کردن وصیت هایشان بعد از مرگ آنها وصله رحم کردن با خویشان آنها، و احترام گذاشتن به دوستان آنان</w:t>
      </w:r>
      <w:r>
        <w:rPr>
          <w:rFonts w:eastAsia="IRNazanin" w:cs="IRNazanin"/>
          <w:color w:val="111111"/>
          <w:sz w:val="28"/>
          <w:szCs w:val="28"/>
          <w:rtl w:val="true"/>
          <w:lang w:bidi="fa-IR"/>
        </w:rPr>
        <w:t>.</w:t>
      </w:r>
      <w:bookmarkStart w:id="1137" w:name="pg11935_174557"/>
    </w:p>
    <w:p>
      <w:pPr>
        <w:pStyle w:val="BookText"/>
        <w:rPr/>
      </w:pPr>
      <w:bookmarkEnd w:id="1137"/>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لَیکونُ بارّا بِوالِدَیهِ فی حیاتِهِما ، ثُمّ یَموتانِ فلا یَقضی عَنهُما دُیونَهُما و لا یَستَغفِرُ لَهُما فیَکتُبُهُ اللّهُ عاقّا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لَیکونُ عاقّا لَهُما فی حیاتِهِما غَیرَ بارٍّ بِهِما ، فإذا ماتا قَضی دَینَهُما و استَغفَرَ لَهُما فیَکتُبُهُ اللّهُ عَزَّ و جلَّ بارّا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یَمنَعُ الرّجُلَ مِنکُم أن یَبَرَّ والِدَیهِ حَیَّینِ أو 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عَنهُما ، و یَتَصَدَّقُ عَنهُما ، و یَحِجُّ عَنهُما ، و یَصومُ عَنهُما ، فیکونُ الّذی صَنَعَ لَهُما ، و لَهُ مِثلُ ذلکَ ، فَیَزیدُهُ اللّهُ عَزَّ و جلَّ ببِرِّهِ و صِلَتِهِ خَیرا کَثیرا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Heading4"/>
        <w:numPr>
          <w:ilvl w:val="3"/>
          <w:numId w:val="1"/>
        </w:numPr>
        <w:rPr/>
      </w:pPr>
      <w:bookmarkStart w:id="1138" w:name="__RefHeading___Toc14723127_73709187"/>
      <w:bookmarkStart w:id="1139" w:name="_Toc468"/>
      <w:bookmarkEnd w:id="1138"/>
      <w:r>
        <w:rPr/>
        <w:t>4142</w:t>
      </w:r>
      <w:r>
        <w:rPr>
          <w:rtl w:val="true"/>
        </w:rPr>
        <w:t xml:space="preserve"> - </w:t>
      </w:r>
      <w:r>
        <w:rPr>
          <w:rtl w:val="true"/>
        </w:rPr>
        <w:t>الجَنَّةُ تَحتَ أقدامِ الاُمَّهاتِ</w:t>
      </w:r>
      <w:bookmarkEnd w:id="1139"/>
    </w:p>
    <w:p>
      <w:pPr>
        <w:pStyle w:val="Heading5"/>
        <w:numPr>
          <w:ilvl w:val="4"/>
          <w:numId w:val="1"/>
        </w:numPr>
        <w:rPr/>
      </w:pPr>
      <w:bookmarkStart w:id="1140" w:name="__RefHeading___Toc14723129_73709187"/>
      <w:bookmarkStart w:id="1141" w:name="_Toc469"/>
      <w:bookmarkEnd w:id="1140"/>
      <w:r>
        <w:rPr/>
        <w:t>4142</w:t>
      </w:r>
      <w:r>
        <w:rPr>
          <w:rtl w:val="true"/>
        </w:rPr>
        <w:t xml:space="preserve"> - </w:t>
      </w:r>
      <w:r>
        <w:rPr>
          <w:rtl w:val="true"/>
        </w:rPr>
        <w:t>بهشت، زیر پای مادران است</w:t>
      </w:r>
      <w:bookmarkEnd w:id="114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تَحتَ أقدامِ الاُمَّهاتِ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عنه صلی الله علیه و آلهـ لِرجُلٍ یُریدُ الجِهادَ و اُمُّهُ تَری مَنْعَهُ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اُمِّکَ قَرَّ ، و إنَّ لَکَ مِن الأجرِ عِندَها مِثلَ ما لَکَ فی الجِهادِ </w:t>
      </w:r>
      <w:r>
        <w:rPr>
          <w:rFonts w:eastAsia="Amiri" w:cs="Amiri" w:ascii="Amiri" w:hAnsi="Amiri"/>
          <w:color w:val="111111"/>
          <w:sz w:val="28"/>
          <w:szCs w:val="28"/>
          <w:rtl w:val="true"/>
          <w:lang w:bidi="ar-SA"/>
        </w:rPr>
        <w:t xml:space="preserve">. </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هست که بنده در زمان حیات پدر و مادر خود نسبت به آنان نیکوکار است، اما وقتی می میرند نه بدهی آنان را می پردازد و نه برایشان طلب آمرزش می کند،در این صورت خداوند او را نافرمان قلمداد می کند و یک وقت هم هست که بنده در زمان حیات پدر و مادر خود نا خلف و نافرمان است و به آنان نیکی نمی کند، اما وقتی مردند بدهی های آنها را می پردازد و برای ایشان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او را نیکو کار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یکی از شما به پدر و مادرش، زنده باشند یا مرده، نیکی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آنها نماز بخواند، از جانب آنها صدقه بدهد، از طرف آنها حج بگزارد و از طرف آنها روزه بگیرد، تا ثوابش هم به آنها برسد و هم به همان اندازه برای خودش ثواب منظور شود و خداوند عزّ و جلّ به واسطه نیکوکاری و صله او خیر و برکت فراوانی برایش بیفزاید؟</w:t>
      </w:r>
    </w:p>
    <w:p>
      <w:pPr>
        <w:pStyle w:val="BookText"/>
        <w:rPr/>
      </w:pPr>
      <w:r>
        <w:rPr>
          <w:rFonts w:eastAsia="Times New Roman" w:cs="Times New Roman" w:ascii="Times New Roman" w:hAnsi="Times New Roman"/>
          <w:color w:val="111111"/>
          <w:sz w:val="28"/>
          <w:szCs w:val="28"/>
          <w:lang w:val="en-US" w:bidi="en-US"/>
        </w:rPr>
        <w:t>4142</w:t>
      </w:r>
    </w:p>
    <w:p>
      <w:pPr>
        <w:pStyle w:val="BookText"/>
        <w:rPr/>
      </w:pPr>
      <w:r>
        <w:rPr>
          <w:rFonts w:ascii="IRNazanin" w:hAnsi="IRNazanin" w:eastAsia="IRNazanin"/>
          <w:color w:val="111111"/>
          <w:sz w:val="28"/>
          <w:sz w:val="28"/>
          <w:szCs w:val="28"/>
          <w:rtl w:val="true"/>
          <w:lang w:bidi="fa-IR"/>
        </w:rPr>
        <w:t>بهشت، زیر پای مادران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 زیر پای مادران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می خواست در جهاد شرکت کند اما مادرش مانع او می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مادرت بمان، با بودن در نزد او، همان اجری را داری که با شرکت در جهاد به دست می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العمّال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رسولِ اللّهِ صلی الله علیه و آله علی جَبَلٍ فأشرَفنا علی وادٍ ، فرَأیتُ شابّا یَرعی غَنَما لَهُ أعجَبَنی شَبابُهُ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أیُّ شابٍّ لَو کانَ شَبابُهُ فی سَبیلِ اللّهِ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 ، فلَعَلَّهُ فی بَعضِ سَبیلِ اللّهِ و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شابُّ ، هَل لَکَ مَن تَعُولُ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الْزَمْها فإنّ عِندَ رِجلَیها الجَنَّةَ </w:t>
      </w:r>
      <w:r>
        <w:rPr>
          <w:rFonts w:eastAsia="Amiri" w:cs="Amiri" w:ascii="Amiri" w:hAnsi="Amiri"/>
          <w:color w:val="111111"/>
          <w:sz w:val="28"/>
          <w:szCs w:val="28"/>
          <w:rtl w:val="true"/>
          <w:lang w:bidi="ar-SA"/>
        </w:rPr>
        <w:t xml:space="preserve">.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الترغیب و الترهیب عن معاویة بن جاهمة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جاهِمَة جاءَ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أرَدتُ أن أغزُوَ ، و قَد جِئتُ أستَشیرَک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مِن 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فالْزَمْها ؛ فإنّ الجَنَّةَ عِندَ رِجلِها </w:t>
      </w:r>
      <w:r>
        <w:rPr>
          <w:rFonts w:eastAsia="Amiri" w:cs="Amiri" w:ascii="Amiri" w:hAnsi="Amiri"/>
          <w:color w:val="111111"/>
          <w:sz w:val="28"/>
          <w:szCs w:val="28"/>
          <w:rtl w:val="true"/>
          <w:lang w:bidi="ar-SA"/>
        </w:rPr>
        <w:t xml:space="preserve">.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أتَیتُ النَّبیَّ صلی الله علیه و آله أستَشیرُهُ فی الجِهادِ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والِدانِ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اِلزَمْهُما ؛ فإنَّ الجَنَّةَ تَحتَ أرجُلِهِما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 xml:space="preserve">: </w:t>
      </w:r>
      <w:r>
        <w:rPr>
          <w:rFonts w:eastAsia="IRNazanin" w:cs="IRNazanin"/>
          <w:color w:val="111111"/>
          <w:sz w:val="28"/>
          <w:szCs w:val="28"/>
          <w:lang w:bidi="fa-IR"/>
        </w:rPr>
        <w:t>3/316/11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کنز العمّالـ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 آله روی کوهی بودیم و بر درّه ای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ـ که از جوانیش مرا خوش آمد ـ دیدم که گوسفندانش را می چرانید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جوانی است، کاش جوانی او در راه خدا 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راهی از راه های خدا باشد و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جوان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تو خرجی او را بدهی؟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بهشت پیش پاهای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معاویة بن جاهمه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جاهمه نزد پیامبر صلی الله علیه و آله آمد اجازه جهاد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خدمتش باش؛ زیرا بهشت پیش پای اوست</w:t>
      </w:r>
      <w:r>
        <w:rPr>
          <w:rFonts w:eastAsia="IRNazanin" w:cs="IRNazanin"/>
          <w:color w:val="111111"/>
          <w:sz w:val="28"/>
          <w:szCs w:val="28"/>
          <w:rtl w:val="true"/>
          <w:lang w:bidi="fa-IR"/>
        </w:rPr>
        <w:t xml:space="preserve">. </w:t>
      </w:r>
      <w:r>
        <w:rPr>
          <w:rStyle w:val="FootnoteAnchor"/>
          <w:rtl w:val="true"/>
        </w:rPr>
        <w:footnoteReference w:id="209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طبرانی آن را با سلسله سندی نیکو این گونه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آمدم تا درباره شرکت در جهاد از ایشان نظر 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مادرت زنده 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آنان بمان ؛ زیرا بهشت زیر پاهای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فی الجَنَّةِ إذ سَمِعتُ قارئا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النُّعمانِ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البِرُّ ، کذلکَ البِرُّ ، و کانَ أبَرَّ النّاسِ باُمِّهِ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مِن عَمَلٍ قَبیحٍ إلاّ قَد عَمِلتُهُ ، فهَل لِی مِن تَوبَةٍ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والِدَیکَ أحَدٌ حَیٌّ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ولّی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اُمُّهُ</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اُمِّکَ فأن تَعلَمَ أنّها حَمَلَتکَ حَیثُ لا یَحتَمِلُ أحَدٌ أحَدا، و أعطَتکَ مِن ثَمَرَةِ قَلبِها ما لا یُعطی أحَدٌ أحَدا ، و وَقَتکَ بجَمیعِ جَوارِحِها ، و لَم تُبالِ أن تَجوعَ و تُطعِمَکَ ، و تَعطَشَ و تَسقیَکَ ، و تَعری و تَکسوَکَ ، و تَضحی و تُظِلَّکَ ، وَ تهجُرَ النَّومَ لأجلِکَ ، و وَقَتکَ الحَرَّ و البَردَ ، لِتَکونَ لَها ، فإنّکَ لا تُطیقُ شُکرَها إلاّ بِعَونِ اللّهِ و تَوفیقِهِ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کنز العمّالـ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بودم که ناگاه صدای قاری ای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نیکی، این است نتیجه نیکی، او نیکو کارترین مردم نسبت به مادرش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خدا صلی الله علیه و آله آمد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زشتی نیست که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توبه و بازگشت برایم وجود دارد؟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 و مادرت کسی زنده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مادرش می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مادرت بر تو ، این است که بدانی او تو را در جایی حمل کرده است که هیچ کس دیگری را حمل نمی کند و از میوه دلش، آن به تو داد که احدی به دیگری نمی دهد و تو را با تمام اعضایش حفظ کرد و اهمیتی نمی داد که خود گرسنه باشد، اما تو سیر باشی و خود تشنه باشد، اما تو را سیراب کند و خود برهنه باشد، اما تو را بپوشاند و خود در زیر آفتاب باشد، اما تو را سایه افکند و به خاطر تو خواب را بر خود حرام سازد و از گرما و سرما نگاهت دارد، تا تو را داشته باشد و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جز با کمک و توفیق الهی، از پس قدردانی او بر نمی آیی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بِی ـ ثَلاثا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أوصِنی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بأبِیکَ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أبَرُّ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أباکَ </w:t>
      </w:r>
      <w:r>
        <w:rPr>
          <w:rFonts w:eastAsia="Amiri" w:cs="Amiri" w:ascii="Amiri" w:hAnsi="Amiri"/>
          <w:color w:val="111111"/>
          <w:sz w:val="28"/>
          <w:szCs w:val="28"/>
          <w:rtl w:val="true"/>
          <w:lang w:bidi="ar-SA"/>
        </w:rPr>
        <w:t xml:space="preserve">.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بصائر الدرجات عن إبراهیم بن مهزمٍ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عِندِ أبی عبدِ اللّهِ علیه السلام لَیلَةً مُمسِیا فأتَیتُ مَنزِلی بِالمَدینَةِ و کانَت اُمِّی مَعی ، فوَقَعَ بَینی و بَینَها کَلامٌ فأغلَظتُ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کانَ مِن الغَدِ صَلَّیتُ الغَداةَ و أتَیتُ أبا عبدِ اللّهِ علیه السلام ، فلَمّا دَخَلتُ علَیهِ فقالَ لی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مهزمٍ ، مالَکَ و لِلوالِدَةِ أغلَظتَ فی کلامِها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بَطنَها مَنزِلٌ قَد سَکَنتَهُ ، و أنّ حِجرَها مَهدٌ قَد غَمَزتَهُ ، و ثَدیَها وِعاءٌ قد شَرِبتَهُ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تَغلُظْ لَها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خودم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درباره خودم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پدرت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الدرجاتـ به نقل از ابراهیم بن مهزم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 وقت از حضور امام صادق علیه السلام به منزل خود در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بگو مگویی شد و من نسبت به او تندی کردم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شد نماز را خواندم و خدمت حضرت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بی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به مادرت درشت گویی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شکم او منزلی بود که در آن آرام گرفته بودی و دامنش گهواره ای بود که در آن می غنودی و پستانش ظرفی بود که از آن می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درشتی مکن</w:t>
      </w:r>
      <w:r>
        <w:rPr>
          <w:rFonts w:eastAsia="IRNazanin" w:cs="IRNazanin"/>
          <w:color w:val="111111"/>
          <w:sz w:val="28"/>
          <w:szCs w:val="28"/>
          <w:rtl w:val="true"/>
          <w:lang w:bidi="fa-IR"/>
        </w:rPr>
        <w:t>.</w:t>
      </w:r>
      <w:bookmarkStart w:id="1142" w:name="pg11935_174561"/>
    </w:p>
    <w:p>
      <w:pPr>
        <w:pStyle w:val="Heading4"/>
        <w:numPr>
          <w:ilvl w:val="3"/>
          <w:numId w:val="1"/>
        </w:numPr>
        <w:rPr/>
      </w:pPr>
      <w:bookmarkStart w:id="1143" w:name="__RefHeading___Toc14723131_73709187"/>
      <w:bookmarkStart w:id="1144" w:name="_Toc470"/>
      <w:bookmarkEnd w:id="1142"/>
      <w:bookmarkEnd w:id="1143"/>
      <w:r>
        <w:rPr/>
        <w:t>4143</w:t>
      </w:r>
      <w:r>
        <w:rPr>
          <w:rtl w:val="true"/>
        </w:rPr>
        <w:t xml:space="preserve"> - </w:t>
      </w:r>
      <w:r>
        <w:rPr>
          <w:rtl w:val="true"/>
        </w:rPr>
        <w:t>إیذاءُ الوالِدَینِ</w:t>
      </w:r>
      <w:bookmarkEnd w:id="1144"/>
    </w:p>
    <w:p>
      <w:pPr>
        <w:pStyle w:val="Heading5"/>
        <w:numPr>
          <w:ilvl w:val="4"/>
          <w:numId w:val="1"/>
        </w:numPr>
        <w:rPr/>
      </w:pPr>
      <w:bookmarkStart w:id="1145" w:name="__RefHeading___Toc14723133_73709187"/>
      <w:bookmarkStart w:id="1146" w:name="_Toc471"/>
      <w:bookmarkEnd w:id="1145"/>
      <w:r>
        <w:rPr/>
        <w:t>4143</w:t>
      </w:r>
      <w:r>
        <w:rPr>
          <w:rtl w:val="true"/>
        </w:rPr>
        <w:t xml:space="preserve"> - </w:t>
      </w:r>
      <w:r>
        <w:rPr>
          <w:rtl w:val="true"/>
        </w:rPr>
        <w:t>آزردن پدر و مادر</w:t>
      </w:r>
      <w:bookmarkEnd w:id="11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 </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الکَبائرِ شَتمُ الرّجُلِ والِدَیهِ ، یسبُّ الرّجُلُ أبا الرّجُلِ فیسبُّ أباهُ ، و یسبُّ اُمَّهُ فیسبُّ اُمَّهُ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أبی نَظَرَ إلی رجُلٍ و مَعَهُ ابنُهُ یَمشی و الابنُ مُتَّکِئٌ علی ذِراعِ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کَلَّمَهُ أبی علیه السلام مَقتا لَهُ حتّی فارَقَ الدُّنیا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أدنَی الأذی حَرَّمَ اللّهُ فما فَوقَهُ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eastAsia="Times New Roman" w:cs="Times New Roman" w:ascii="Times New Roman" w:hAnsi="Times New Roman"/>
          <w:color w:val="111111"/>
          <w:sz w:val="28"/>
          <w:szCs w:val="28"/>
          <w:lang w:val="en-US" w:bidi="en-US"/>
        </w:rPr>
        <w:t>4143</w:t>
      </w:r>
    </w:p>
    <w:p>
      <w:pPr>
        <w:pStyle w:val="BookText"/>
        <w:rPr/>
      </w:pPr>
      <w:r>
        <w:rPr>
          <w:rFonts w:ascii="IRNazanin" w:hAnsi="IRNazanin" w:eastAsia="IRNazanin"/>
          <w:color w:val="111111"/>
          <w:sz w:val="28"/>
          <w:sz w:val="28"/>
          <w:szCs w:val="28"/>
          <w:rtl w:val="true"/>
          <w:lang w:bidi="fa-IR"/>
        </w:rPr>
        <w:t>آزردن پدر و مادر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مقرّر کرد که جز او را مپرستید و به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سالمندی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مگو و به آنان پرخاش مکن و با ایشان به شایستگی 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کبیره است که انسان پدر و مادر خود را دشنام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پدر کسی را دشنام دهد و او هم متقابلاً پدر وی را دشنام دهد، یا مادر کسی را دشنام دهد و در نتیجه آن شخص هم مادر وی را دشنام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مردی را دید که با پسرش راه می رفت و پسر به دست پدرش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از آن پسر چندان ناراحت شد، که تا زنده بود با او سخن نگفت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دو 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آزردن است که خداوند آن را و هرچه را بالاتر از آن است حرام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یَبْلُغَنَّ عِنْدَکَ الکِبرَ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أضجَراکَ فلا تَقُلْ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 و لا تَنهَرْهُما إن ضَرَباکَ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العُقوقِ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عَلِمَ اللّهُ عَزَّ و جلَّ شَیئا أهوَنَ مِنهُ لَنَهی عَنهُ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شَیئا أدنی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لَنَهی عَنهُ ، و هُو مِن أدنَی العُقوقِ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Style w:val="FootnoteAnchor"/>
          <w:rtl w:val="true"/>
        </w:rPr>
        <w:footnoteReference w:id="211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تَملَأْ عَینَیکَ من النَّظَرِ إلَیهِما إلاّ بِرَحمَةٍ و رِقَّةٍ ، و لا تَرفَعْ صَوتَکَ فَوقَ أصواتِهِما ، و لا یَدَکَ فَوقَ أیدیهِما ، و لا تَقَدَّمْ قُدّامَهُما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ضَرَباک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لَکُما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عنه علیه السلامـ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والِدی تَصَدَّقَ علَیَّ بدارٍ ثُمّ بَدا لَهُ أن یَرجِعَ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والِدُکَ ، فإن أنتَ خاصَمتَهُ فلا تَرفَعْ علَیهِ صَوتَکَ ، و إن رَفَعَ صَوتَهُ فاخفِضْ أنتَ صَوتَکَ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تو به سالمندی 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دلتنگ و آزرده ساختند، به آنان اُفّ مگو و اگر تو را زدند با آنها پرخاش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بی احترامی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و اگر خداوند عزّ و جلّ چیزی کمتر از آن سراغ داشت، بی گمان از آن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سراغ داشت، حتماً از آن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گفتن کمترین مرتبه بی احترامی نسبت به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مهربانی، در برابر آنان خوار و فروتن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جز از سر مهر و دلسوزی به آنان خیره مکن و صدایت را از صدای آنها بلندتر مگردان و رو دست آنها نیز بلند نشو و از آنها جلو نَیُفت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دو به شایستگی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کتک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خانه ای بخشیده و حالا از تصمیمش برگشته می خواهد آن را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بد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بگو مگو کردی، صدایت را روی او بلند نکن و اگر او صدایش را بلند کرد، تو صدایت را پایین بیاور</w:t>
      </w:r>
      <w:r>
        <w:rPr>
          <w:rFonts w:eastAsia="IRNazanin" w:cs="IRNazanin"/>
          <w:color w:val="111111"/>
          <w:sz w:val="28"/>
          <w:szCs w:val="28"/>
          <w:rtl w:val="true"/>
          <w:lang w:bidi="fa-IR"/>
        </w:rPr>
        <w:t>.</w:t>
      </w:r>
      <w:bookmarkStart w:id="1147" w:name="pg11935_174563"/>
    </w:p>
    <w:p>
      <w:pPr>
        <w:pStyle w:val="Heading4"/>
        <w:numPr>
          <w:ilvl w:val="3"/>
          <w:numId w:val="1"/>
        </w:numPr>
        <w:rPr/>
      </w:pPr>
      <w:bookmarkStart w:id="1148" w:name="__RefHeading___Toc14723135_73709187"/>
      <w:bookmarkStart w:id="1149" w:name="_Toc472"/>
      <w:bookmarkEnd w:id="1147"/>
      <w:bookmarkEnd w:id="1148"/>
      <w:r>
        <w:rPr/>
        <w:t>4144</w:t>
      </w:r>
      <w:r>
        <w:rPr>
          <w:rtl w:val="true"/>
        </w:rPr>
        <w:t xml:space="preserve"> - </w:t>
      </w:r>
      <w:r>
        <w:rPr>
          <w:rtl w:val="true"/>
        </w:rPr>
        <w:t>عُقوقُ الوالِدَینِ</w:t>
      </w:r>
      <w:bookmarkEnd w:id="1149"/>
    </w:p>
    <w:p>
      <w:pPr>
        <w:pStyle w:val="Heading5"/>
        <w:numPr>
          <w:ilvl w:val="4"/>
          <w:numId w:val="1"/>
        </w:numPr>
        <w:rPr/>
      </w:pPr>
      <w:bookmarkStart w:id="1150" w:name="__RefHeading___Toc14723137_73709187"/>
      <w:bookmarkStart w:id="1151" w:name="_Toc473"/>
      <w:bookmarkEnd w:id="1150"/>
      <w:r>
        <w:rPr/>
        <w:t>4144</w:t>
      </w:r>
      <w:r>
        <w:rPr>
          <w:rtl w:val="true"/>
        </w:rPr>
        <w:t xml:space="preserve"> - </w:t>
      </w:r>
      <w:r>
        <w:rPr>
          <w:rtl w:val="true"/>
        </w:rPr>
        <w:t>نافرمانی پدر و مادر</w:t>
      </w:r>
      <w:bookmarkEnd w:id="11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مِن کِتابٍ لَهُ إلی أهلِ الیَمَنِ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أکبَرَ الکبائرِ عندَ اللّهِ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الإشراکُ باللّهِ ، و قَتلُ النَّفسِ المُؤمنَةِ بغَیرِ الحَقِّ ، و الفِرارُ فی سَبیلِ اللّهِ یَومَ الزَّحفِ ، و عُقوقُ الوالِدَینِ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لِلعاقِّ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فإنّی لا أغفِرُ لَکَ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اِثنَتانِ یُعَجِّلُهُما اللّهُ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البَغیُ و عُقوقُ الوالِدَینِ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الوالِدَینِ مِن الکَبائرِ ؛ لأنَّ اللّهَ تعالی جَعَلَ العاقَّ عَصِیّا شَقِیّا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تُظلِمُ الهَواءَ عُقوقُ الوالِدَینِ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eastAsia="Times New Roman" w:cs="Times New Roman" w:ascii="Times New Roman" w:hAnsi="Times New Roman"/>
          <w:color w:val="111111"/>
          <w:sz w:val="28"/>
          <w:szCs w:val="28"/>
          <w:lang w:val="en-US" w:bidi="en-US"/>
        </w:rPr>
        <w:t>4144</w:t>
      </w:r>
    </w:p>
    <w:p>
      <w:pPr>
        <w:pStyle w:val="BookText"/>
        <w:rPr/>
      </w:pPr>
      <w:r>
        <w:rPr>
          <w:rFonts w:ascii="IRNazanin" w:hAnsi="IRNazanin" w:eastAsia="IRNazanin"/>
          <w:color w:val="111111"/>
          <w:sz w:val="28"/>
          <w:sz w:val="28"/>
          <w:szCs w:val="28"/>
          <w:rtl w:val="true"/>
          <w:lang w:bidi="fa-IR"/>
        </w:rPr>
        <w:t>نافرمانی پدر و مادر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نامه ای به اهل یمن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نزد خداوند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خداست و به ناحق کشتن انسان مؤمن و فرار از میدان جنگ در راه خدا و نافرمانی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نافرمان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خواهی بکن که من تو را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است که خداوند در همین دنیا کیفرش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کردن و نافرمانی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والدین از گناهان کبیره است؛ زیرا خداوند متعال فرزند نافرمان را عصیانگر بدبخت قرار داده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فضا را تیره و تار می سازد نافرمانی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دَعا علی وَلَدِهِ أورَثَهُ الفَقرَ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عُقوقَ الوالِدَینِ لِما فیهِ مِن الخُروجِ مِن التَّوفیقِ لِطاعَةِ اللّهِ عَزَّ و جلَّ، و التَّوقیرِ لِلوالِدَینِ و تَجَنُّبِ کُفرِ النِّعمَةِ ، و إبطالِ الشُّکرِ ، و ما یَدعو مِن ذلکَ إلی قِلَّةِ النَّسلِ و انقِطاعِهِ، لِما فی العُقوقِ مِن قِلَّةِ تَوقیرِ الوالِدَینِ و العِرفانِ بِحَقِّهِما ، و قَطعِ الأرحامِ ، و الزُّهدِ مِن الوالِدَینِ فی الوَلَدِ ، و تَرکِ التَّربیَةِ بعِلَّةِ تَرکِ الوَلَدِ بِرَّهُما </w:t>
      </w:r>
      <w:r>
        <w:rPr>
          <w:rFonts w:eastAsia="Amiri" w:cs="Amiri" w:ascii="Amiri" w:hAnsi="Amiri"/>
          <w:color w:val="111111"/>
          <w:sz w:val="28"/>
          <w:szCs w:val="28"/>
          <w:rtl w:val="true"/>
          <w:lang w:bidi="ar-SA"/>
        </w:rPr>
        <w:t xml:space="preserve">.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نزهة الناظر عن یحیی بن عبد الحمید الحمانی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 لِرَجلٍ ذمَّ إلَیه وَلَدا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ثَکَلُ مَن لَم یُثکَل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العُقوقُ یُعقِبُ القِلَّةَ ، و یُؤَدّی إلَی الذِّلَّةِ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فرزند خود را نفرین کند، مبتلا به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نافرمانی پدر و مادر را از این جهت حرام فرموده است که موجب از دست دادن توفیق طاعت خداوند عزّ و جلّ و بی احترامی به پدر و مادر و ناسپاسی نعمت و نا شکری و کم شدن نسل و قطع شدن آن می شود ؛ زیرا نافرمانی والدین سبب می گردد که به پدر و مادر احترام گذاشته نشود، حقّ و حقوق آنها شناخته نشود، پیوندهای خویشاوندی قطع گردد، پدر و مادر به داشتن فرزند بی رغبت شوند و به علّت نیکی نکردن و فرمان نبردنِ فرزند از پدر و مادر، آنان نیز کار تربیت او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الحمید حمانی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هادی علیه السلام به مردی که فرزندش را نزد او نکوهش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کردن، از دست دادن فرزندی است که نمُرده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والدین، تنگدستی می آورد و به ذلّت می کشاند</w:t>
      </w:r>
      <w:r>
        <w:rPr>
          <w:rFonts w:eastAsia="IRNazanin" w:cs="IRNazanin"/>
          <w:color w:val="111111"/>
          <w:sz w:val="28"/>
          <w:szCs w:val="28"/>
          <w:rtl w:val="true"/>
          <w:lang w:bidi="fa-IR"/>
        </w:rPr>
        <w:t>.</w:t>
      </w:r>
      <w:bookmarkStart w:id="1152" w:name="pg11935_174565"/>
    </w:p>
    <w:p>
      <w:pPr>
        <w:pStyle w:val="BookText"/>
        <w:rPr/>
      </w:pPr>
      <w:bookmarkEnd w:id="1152"/>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جُرأةُ الوَلَدِ علی والِدِهِ فی صِغَرِهِ تَدعو إلَی العُقوقِ فی کِبَرِهِ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Style w:val="FootnoteAnchor"/>
          <w:rtl w:val="true"/>
        </w:rPr>
        <w:footnoteReference w:id="2128"/>
      </w:r>
    </w:p>
    <w:p>
      <w:pPr>
        <w:pStyle w:val="Heading4"/>
        <w:numPr>
          <w:ilvl w:val="3"/>
          <w:numId w:val="1"/>
        </w:numPr>
        <w:rPr/>
      </w:pPr>
      <w:bookmarkStart w:id="1153" w:name="__RefHeading___Toc14723139_73709187"/>
      <w:bookmarkStart w:id="1154" w:name="_Toc474"/>
      <w:bookmarkEnd w:id="1153"/>
      <w:r>
        <w:rPr/>
        <w:t>4145</w:t>
      </w:r>
      <w:r>
        <w:rPr>
          <w:rtl w:val="true"/>
        </w:rPr>
        <w:t xml:space="preserve"> - </w:t>
      </w:r>
      <w:r>
        <w:rPr>
          <w:rtl w:val="true"/>
        </w:rPr>
        <w:t>مِن العُقوقِ</w:t>
      </w:r>
      <w:bookmarkEnd w:id="1154"/>
    </w:p>
    <w:p>
      <w:pPr>
        <w:pStyle w:val="Heading5"/>
        <w:numPr>
          <w:ilvl w:val="4"/>
          <w:numId w:val="1"/>
        </w:numPr>
        <w:rPr/>
      </w:pPr>
      <w:bookmarkStart w:id="1155" w:name="__RefHeading___Toc14723141_73709187"/>
      <w:bookmarkStart w:id="1156" w:name="_Toc475"/>
      <w:bookmarkEnd w:id="1155"/>
      <w:r>
        <w:rPr/>
        <w:t>4145</w:t>
      </w:r>
      <w:r>
        <w:rPr>
          <w:rtl w:val="true"/>
        </w:rPr>
        <w:t xml:space="preserve"> - </w:t>
      </w:r>
      <w:r>
        <w:rPr>
          <w:rtl w:val="true"/>
        </w:rPr>
        <w:t>از جمله نافرمانی پدر و مادر</w:t>
      </w:r>
      <w:bookmarkEnd w:id="1156"/>
    </w:p>
    <w:p>
      <w:pPr>
        <w:pStyle w:val="BookText"/>
        <w:rPr/>
      </w:pPr>
      <w:r>
        <w:rPr>
          <w:rFonts w:ascii="Amiri" w:hAnsi="Amiri" w:eastAsia="Amiri" w:cs="Amiri"/>
          <w:color w:val="111111"/>
          <w:sz w:val="28"/>
          <w:sz w:val="28"/>
          <w:szCs w:val="28"/>
          <w:rtl w:val="true"/>
          <w:lang w:bidi="ar-SA"/>
        </w:rPr>
        <w:t>رسولُ اللّهِ صلی الله علیه و آلهـ لَمّا سُئلَ عَن حَقِّ الوالِدِ علی 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یُسَمِّیهِ باسمِهِ ، و لا یَمشی بَینَ یَدَیهِ ، و لا یَجلِسُ قَبلَهُ ، و لا یَستَسِبُّ لَهُ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گستاخی فرزند بر پدرش در خردسالی، به نافرمانی او در بزرگسالی می 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4145</w:t>
      </w:r>
    </w:p>
    <w:p>
      <w:pPr>
        <w:pStyle w:val="BookText"/>
        <w:rPr/>
      </w:pPr>
      <w:r>
        <w:rPr>
          <w:rFonts w:ascii="IRNazanin" w:hAnsi="IRNazanin" w:eastAsia="IRNazanin"/>
          <w:color w:val="111111"/>
          <w:sz w:val="28"/>
          <w:sz w:val="28"/>
          <w:szCs w:val="28"/>
          <w:rtl w:val="true"/>
          <w:lang w:bidi="fa-IR"/>
        </w:rPr>
        <w:t>از جمله نافرمانی پدر و مادر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پدر و مادر خود را اندوهگین کند، آنان را عاقّ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بی احترامی به پدر و مادر بی احترامی ای هست، تا اینکه شخص یکی از والدین خود را بکشد و چون چنین کرد دیگر بی احترامی ای بالاتر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نافرمانی از والدین آن است که انسان به آنان خیره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پدر و مادر خود که به او ستم کرده اند کینه توزانه نگاه کند، خداوند هیچ نمازی از او نپذیرد</w:t>
      </w:r>
      <w:r>
        <w:rPr>
          <w:rFonts w:eastAsia="IRNazanin" w:cs="IRNazanin"/>
          <w:color w:val="111111"/>
          <w:sz w:val="28"/>
          <w:szCs w:val="28"/>
          <w:rtl w:val="true"/>
          <w:lang w:bidi="fa-IR"/>
        </w:rPr>
        <w:t>.</w:t>
      </w:r>
    </w:p>
    <w:p>
      <w:pPr>
        <w:pStyle w:val="Heading4"/>
        <w:numPr>
          <w:ilvl w:val="3"/>
          <w:numId w:val="1"/>
        </w:numPr>
        <w:rPr/>
      </w:pPr>
      <w:bookmarkStart w:id="1157" w:name="__RefHeading___Toc14723143_73709187"/>
      <w:bookmarkStart w:id="1158" w:name="_Toc476"/>
      <w:bookmarkEnd w:id="1157"/>
      <w:r>
        <w:rPr/>
        <w:t>4146</w:t>
      </w:r>
      <w:r>
        <w:rPr>
          <w:rtl w:val="true"/>
        </w:rPr>
        <w:t xml:space="preserve"> - </w:t>
      </w:r>
      <w:r>
        <w:rPr>
          <w:rtl w:val="true"/>
        </w:rPr>
        <w:t>حَقُّ الوالِدِ عَلَی الوَلَدِ</w:t>
      </w:r>
      <w:bookmarkEnd w:id="1158"/>
    </w:p>
    <w:p>
      <w:pPr>
        <w:pStyle w:val="Heading5"/>
        <w:numPr>
          <w:ilvl w:val="4"/>
          <w:numId w:val="1"/>
        </w:numPr>
        <w:rPr/>
      </w:pPr>
      <w:bookmarkStart w:id="1159" w:name="__RefHeading___Toc14723145_73709187"/>
      <w:bookmarkStart w:id="1160" w:name="_Toc477"/>
      <w:bookmarkEnd w:id="1159"/>
      <w:r>
        <w:rPr/>
        <w:t>4146</w:t>
      </w:r>
      <w:r>
        <w:rPr>
          <w:rtl w:val="true"/>
        </w:rPr>
        <w:t xml:space="preserve"> - </w:t>
      </w:r>
      <w:r>
        <w:rPr>
          <w:rtl w:val="true"/>
        </w:rPr>
        <w:t>حقّ پدر بر فرزند</w:t>
      </w:r>
      <w:bookmarkEnd w:id="11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أحزَنَ والِدَیهِ فَقَد عَقَّهُما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فَوقَ کُلِّ عُقوقٍ عُقوقا حتّی یَقتُلَ الرّجُلُ أحَدَ والِدَیهِ ، فإذا فَعَلَ ذلکَ فلَیسَ فَوقَهُ عُقوقٌ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العُقوقِ أن یَنظُرَ الرّجُلُ إلی والِدَیهِ فیُحِدَّ النَّظَرَ إلَیهِما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إلی أبَویهِ نَظَرَ ماقِتٍ و هُما ظالِمانِ لَهُ ، لَم یَقبَلِ اللّهُ لَهُ صَلاةً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eastAsia="Times New Roman" w:cs="Times New Roman" w:ascii="Times New Roman" w:hAnsi="Times New Roman"/>
          <w:color w:val="111111"/>
          <w:sz w:val="28"/>
          <w:szCs w:val="28"/>
          <w:lang w:val="en-US" w:bidi="en-US"/>
        </w:rPr>
        <w:t>4146</w:t>
      </w:r>
    </w:p>
    <w:p>
      <w:pPr>
        <w:pStyle w:val="BookText"/>
        <w:rPr/>
      </w:pPr>
      <w:r>
        <w:rPr>
          <w:rFonts w:ascii="IRNazanin" w:hAnsi="IRNazanin" w:eastAsia="IRNazanin"/>
          <w:color w:val="111111"/>
          <w:sz w:val="28"/>
          <w:sz w:val="28"/>
          <w:szCs w:val="28"/>
          <w:rtl w:val="true"/>
          <w:lang w:bidi="fa-IR"/>
        </w:rPr>
        <w:t>حقّ پدر بر فرزند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حقّ پدر بر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اسم صدا نزند، جلوتر از او راه نرود، پیش از او ننشیند و برایش دشنام نخرد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الوالِدِ علی وَلَدِهِ أن یَخشَعَ لَهُ عِندَ الغَضَبِ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لِلوَلَدِ علَی الوالِدِ حَقّا ، و إنَّ لِلوالِدِ علَی الوَلَدِ حَقّا ؛ فحَقُّ الوالِدِ علَی الوَلَدِ أن یُطیعَهُ فی کُلِّ شیءٍ إلاّ فی مَعصیَةِ اللّهِ سبحانَهُ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أبیکَ فأن تَعلَمَ أنّهُ أصلُکَ و أنّهُ لَولاهُ لَم تَکُن ، فَمهما رَأیتَ فی نَفسِکَ مِمّا یُعجِبُکَ فاعلَمْ أنّ أباکَ أصلُ النِّعمَةِ علَیکَ فیهِ ، فاحمَدِ اللّهَ و اشکُرْهُ علی قَدرِ ذلکَ ، و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لِلوالِدَینِ علَی الوَلَدِ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شُکرُهُما علی کُلِّ حالٍ ، و طاعَتُهُما فیما یَأمُرانِهِ و یَنهَیانِهِ عَنهُ فی غَیرِ مَعصیَةِ اللّهِ ، و نَصیحَتُهُما فی السِّرِّ و العَلانِیَةِ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پدر بر فرزندش، این است که در هنگام خشمِ پدر، در برابرش خشوع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 بر پدر حقّی است و پدر را بر فرزند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این است که بجز در معصیت خدا، در هر امری از او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پدرت این است که بدانی اصل و ریشه تو اوست ؛ زیرا اگر او نبود تو هم نبودی، پس هر خصلت خوشایندی که در خود دیدی بدان که ریشه آن نعمت در وجود تو، پدرت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خدا را بستای و برای آن نعمت از پدرت سپاسگزار باش ، و نیرویی جز نیروی خدا نیست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را بر فرزند سه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شکرگزار آنان باشد، در هر چه به او امر و نهی می کنند، بجز در معصیت خدا، اطاعتشان کند و در نهان و آشکار خیر خواه آنان باشد</w:t>
      </w:r>
      <w:r>
        <w:rPr>
          <w:rFonts w:eastAsia="IRNazanin" w:cs="IRNazanin"/>
          <w:color w:val="111111"/>
          <w:sz w:val="28"/>
          <w:szCs w:val="28"/>
          <w:rtl w:val="true"/>
          <w:lang w:bidi="fa-IR"/>
        </w:rPr>
        <w:t>.</w:t>
      </w:r>
      <w:bookmarkStart w:id="1161" w:name="pg11935_174567"/>
    </w:p>
    <w:p>
      <w:pPr>
        <w:pStyle w:val="Heading4"/>
        <w:numPr>
          <w:ilvl w:val="3"/>
          <w:numId w:val="1"/>
        </w:numPr>
        <w:rPr/>
      </w:pPr>
      <w:bookmarkStart w:id="1162" w:name="__RefHeading___Toc14723147_73709187"/>
      <w:bookmarkStart w:id="1163" w:name="_Toc478"/>
      <w:bookmarkEnd w:id="1161"/>
      <w:bookmarkEnd w:id="1162"/>
      <w:r>
        <w:rPr/>
        <w:t>4147</w:t>
      </w:r>
      <w:r>
        <w:rPr>
          <w:rtl w:val="true"/>
        </w:rPr>
        <w:t xml:space="preserve"> - </w:t>
      </w:r>
      <w:r>
        <w:rPr>
          <w:rtl w:val="true"/>
        </w:rPr>
        <w:t>اعتِبارُ الوَلَدِ ومالِهِ لِأبیهِ</w:t>
      </w:r>
      <w:bookmarkEnd w:id="1163"/>
    </w:p>
    <w:p>
      <w:pPr>
        <w:pStyle w:val="Heading5"/>
        <w:numPr>
          <w:ilvl w:val="4"/>
          <w:numId w:val="1"/>
        </w:numPr>
        <w:rPr/>
      </w:pPr>
      <w:bookmarkStart w:id="1164" w:name="__RefHeading___Toc14723149_73709187"/>
      <w:bookmarkStart w:id="1165" w:name="_Toc479"/>
      <w:bookmarkEnd w:id="1164"/>
      <w:r>
        <w:rPr/>
        <w:t>4147</w:t>
      </w:r>
      <w:r>
        <w:rPr>
          <w:rtl w:val="true"/>
        </w:rPr>
        <w:t xml:space="preserve"> - </w:t>
      </w:r>
      <w:r>
        <w:rPr>
          <w:rtl w:val="true"/>
        </w:rPr>
        <w:t>فرزند و دارایی او از آنِ پدر اوست</w:t>
      </w:r>
      <w:bookmarkEnd w:id="1165"/>
    </w:p>
    <w:p>
      <w:pPr>
        <w:pStyle w:val="BookText"/>
        <w:rPr/>
      </w:pPr>
      <w:r>
        <w:rPr>
          <w:rFonts w:ascii="Amiri" w:hAnsi="Amiri" w:eastAsia="Amiri" w:cs="Amiri"/>
          <w:color w:val="111111"/>
          <w:sz w:val="28"/>
          <w:sz w:val="28"/>
          <w:szCs w:val="28"/>
          <w:rtl w:val="true"/>
          <w:lang w:bidi="ar-SA"/>
        </w:rPr>
        <w:t>رسولُ اللّهِ صلی الله علیه و آلهـ لِرجُلٍ جاءَ إلَیهِ یُخاصِمُهُ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مالُکَ لأبیکَ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عنه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یُریدُ أن یَستَبیحَ مالی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مالُکَ لأبیکَ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غَصَبنی مالی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مالُکَ لأبیکَ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صلی الله علیه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مالاً و عِیالاً و إنَّ لأبی مالاً و عِیالاً و هُو یُریدُ أن یَأخُذَ مالی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مالُکَ لأبیکَ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الکافی عن الحسینِ بنِ أبی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ما یَحِلُّ للرّجُلِ مِن مالِ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بغَیرِ سَرَفٍ إذا اضطُرَّ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صلی الله علیه و آله للرّجُلِ الّذی أتاهُ فقَدَّمَ أباهُ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بأبیهِ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هذا أبی و قد ظَلَمَنی مِیراثی مِن اُمِّی، فأخبرَهُ الأبُ أنّهُ قَد أنفَقَهُ علَیهِ و علی نَفسِهِ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مالُکَ لأبیکَ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عِندَ الرّجُلِ شیءٌ، أ فکانَ رسولُ اللّهِ صلی الله علیه و آله یَحبِسُ الأبَ لِلابنِ؟</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eastAsia="Times New Roman" w:cs="Times New Roman" w:ascii="Times New Roman" w:hAnsi="Times New Roman"/>
          <w:color w:val="111111"/>
          <w:sz w:val="28"/>
          <w:szCs w:val="28"/>
          <w:lang w:val="en-US" w:bidi="en-US"/>
        </w:rPr>
        <w:t>4147</w:t>
      </w:r>
    </w:p>
    <w:p>
      <w:pPr>
        <w:pStyle w:val="BookText"/>
        <w:rPr/>
      </w:pPr>
      <w:r>
        <w:rPr>
          <w:rFonts w:ascii="IRNazanin" w:hAnsi="IRNazanin" w:eastAsia="IRNazanin"/>
          <w:color w:val="111111"/>
          <w:sz w:val="28"/>
          <w:sz w:val="28"/>
          <w:szCs w:val="28"/>
          <w:rtl w:val="true"/>
          <w:lang w:bidi="fa-IR"/>
        </w:rPr>
        <w:t>فرزند و دارایی او از آنِ پدر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از پدر خود نزد آن حضرت به شکایت آمده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 ات از آنِ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 خواهد مال مرا از آنِ خود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 تو از آنِ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دارایی مرا غصب کرده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دارایی ات از آنِ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مردی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مال و عیالی دارم و پدرم نیز برای خودش مال و عیالی دارد و حالا می خواهد اموال مرا بگیرد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 و هم اموالت از آنِ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الکافیـ به نقل از حسین بن ابی علاء ـبه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مال فرزند برای پدر حلال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ناچار شود، می تواند به اندازه خوراک روزانه خود، به شرطی که در حدّ اسراف نباشد،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فرموده رسول خدا صلی الله علیه و آله چیست که وقتی شخصی پدر خود را پیش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و دارایی ات از آنِ پدرت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خود را پیش پیامبر صلی الله علیه و 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حقّ مرا از ارثیه مادرم نمی دهد و پدرش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خرج او و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دارایی ات از آنِ پدرت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مرد چیزی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پسرش بدهد چون همه را خرج او و خودش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باید پدر را به دلیل اعتراض فرزند بازداشت می کرد؟</w:t>
      </w:r>
      <w:r>
        <w:rPr>
          <w:rFonts w:eastAsia="IRNazanin" w:cs="IRNazanin"/>
          <w:color w:val="111111"/>
          <w:sz w:val="28"/>
          <w:szCs w:val="28"/>
          <w:rtl w:val="true"/>
          <w:lang w:bidi="fa-IR"/>
        </w:rPr>
        <w:t>!</w:t>
      </w:r>
      <w:bookmarkStart w:id="1166" w:name="pg11935_174568"/>
    </w:p>
    <w:p>
      <w:pPr>
        <w:pStyle w:val="Heading4"/>
        <w:numPr>
          <w:ilvl w:val="3"/>
          <w:numId w:val="1"/>
        </w:numPr>
        <w:rPr/>
      </w:pPr>
      <w:bookmarkStart w:id="1167" w:name="__RefHeading___Toc14723151_73709187"/>
      <w:bookmarkStart w:id="1168" w:name="_Toc480"/>
      <w:bookmarkEnd w:id="1166"/>
      <w:bookmarkEnd w:id="1167"/>
      <w:r>
        <w:rPr/>
        <w:t>4148</w:t>
      </w:r>
      <w:r>
        <w:rPr>
          <w:rtl w:val="true"/>
        </w:rPr>
        <w:t xml:space="preserve"> - </w:t>
      </w:r>
      <w:r>
        <w:rPr>
          <w:rtl w:val="true"/>
        </w:rPr>
        <w:t>حَقُّ الوَلَدِ عَلَی الوالِدِ</w:t>
      </w:r>
      <w:bookmarkEnd w:id="1168"/>
    </w:p>
    <w:p>
      <w:pPr>
        <w:pStyle w:val="Heading5"/>
        <w:numPr>
          <w:ilvl w:val="4"/>
          <w:numId w:val="1"/>
        </w:numPr>
        <w:rPr/>
      </w:pPr>
      <w:bookmarkStart w:id="1169" w:name="__RefHeading___Toc14723153_73709187"/>
      <w:bookmarkStart w:id="1170" w:name="_Toc481"/>
      <w:bookmarkEnd w:id="1169"/>
      <w:r>
        <w:rPr/>
        <w:t>4148</w:t>
      </w:r>
      <w:r>
        <w:rPr>
          <w:rtl w:val="true"/>
        </w:rPr>
        <w:t xml:space="preserve"> - </w:t>
      </w:r>
      <w:r>
        <w:rPr>
          <w:rtl w:val="true"/>
        </w:rPr>
        <w:t>حقّ فرزند بر پدر</w:t>
      </w:r>
      <w:bookmarkEnd w:id="117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والِدِهِ أن یُعَلِّمَهُ الکِتابَةَ ، و السِّباحَةَ ، و الرِّمایَةَ ، و أن لا یَرزُقَهُ إلاّ طَیِّبا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والِدِهِ أن یُحَسِّنَ اسمَهُ ، و یُزَوِّجَهُ إذا أدرَکَ ، و یُعَلِّمَهُ الکِتابَ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الوَلَدِ علی والِدِهِ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یُحَسِّنُ اسمَهُ ، و یُعَلِّمُهُ الکِتابَةَ ، و یُزَوِّجُهُ إذا بَلَغَ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عنه صلی الله علیه و آلهـ لَمّا سُئلَ عن حَقِّ الوَلَدِ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اسمَهُ و أدَبَهُ ، و تَضَعُهُ مَوضِعا حَسَنا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الوالِدِ أن یُحَسِّنَ اسمَهُ ، و یُحَسِّنَ أدَبَهُ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eastAsia="Times New Roman" w:cs="Times New Roman" w:ascii="Times New Roman" w:hAnsi="Times New Roman"/>
          <w:color w:val="111111"/>
          <w:sz w:val="28"/>
          <w:szCs w:val="28"/>
          <w:lang w:val="en-US" w:bidi="en-US"/>
        </w:rPr>
        <w:t>4148</w:t>
      </w:r>
    </w:p>
    <w:p>
      <w:pPr>
        <w:pStyle w:val="BookText"/>
        <w:rPr/>
      </w:pPr>
      <w:r>
        <w:rPr>
          <w:rFonts w:ascii="IRNazanin" w:hAnsi="IRNazanin" w:eastAsia="IRNazanin"/>
          <w:color w:val="111111"/>
          <w:sz w:val="28"/>
          <w:sz w:val="28"/>
          <w:szCs w:val="28"/>
          <w:rtl w:val="true"/>
          <w:lang w:bidi="fa-IR"/>
        </w:rPr>
        <w:t>حقّ فرزند بر پدر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پدرش این است که او را سواد و شنا و تیراندازی بیاموزد و جز روزی حلال خوراک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پدرش این است که نام نیکو برایش انتخاب کند، هر وقت بالغ شد، او را همسر دهد، و بدو قرآن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فرزند بر پدرش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نام خوب انتخاب کند، سواد به او بیاموزد و هر گاه به سن بلوغ رسید، او را همسر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حقّ فرزند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بر او بگذاری و خوب تربیتش کنی و شغل و حرفه خوبی به او بیاموزی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نام خوبی برایش انتخاب کند، و او را نیکو تربیت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والِدِهِ أنْ یُحَسِّنَ اسمَهُ ، و یُحَسِّنَ مَوضِعَهُ ، و یُحَسِّنَ أدَبَهُ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وَلدُهُ النِّکاحَ و عِندَهُ ما یُنکِحُهُ فلَم یُنکِحْهُ ثُمّ أحدَثَ حَدَثا فالإثمُ علَیهِ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مَن أعانَ وَلَدَهُ علی بِرِّهِ ، و هُو أن یَعفُوَ عَن سَیّئتِهِ ، و یَدعُوَ لَهُ فیما بَینَهُ و بَینَ اللّهِ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والِدا أعانَ وَلَدَهُ علی بِرِّهِ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الوالِدِ أن یُحَسِّنَ اسمَهُ ، و یُحَسِّنَ أدَبَهُ ، و یُعَلِّمَهُ القرآنَ </w:t>
      </w:r>
      <w:r>
        <w:rPr>
          <w:rFonts w:eastAsia="Amiri" w:cs="Amiri" w:ascii="Amiri" w:hAnsi="Amiri"/>
          <w:color w:val="111111"/>
          <w:sz w:val="28"/>
          <w:szCs w:val="28"/>
          <w:rtl w:val="true"/>
          <w:lang w:bidi="ar-SA"/>
        </w:rPr>
        <w:t xml:space="preserve">.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للوَلَدِ علی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اختِیارُهُ لِوالِدَتِهِ ، و تَحسینُ اسمِهِ ، و المُبالَغَةُ فی تَأدیبِهِ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الرّجُلِ بوَلَدِهِ ، بِرُّهُ بوالِدَیهِ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پدرش این است که نام خوب بر او بنهد و حرفه خوبی به او بیاموزد و خوب تربیتش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فرزندش به سنّ ازدواج برسد و توانایی مالی داشته باشد که او را همسر دهد و ندهد و از آن فرزند خطایی سر زند، گناهش به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فرزندش را بر نیکی کردن به خود یاری رساند، بدین گونه که از گناه و خطای او در گذرد و به درگاه خدا برایش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پدری را که فرزندش را بر نیکی کردن به خود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بر پدر این است که نام نیکو بر او گذارد، او را نیکو تربیت کند و بدو قرآن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سه حق بر گردن پدرش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خوبی برایش انتخاب کند، نام نیکویی بر او بگذارد و در تربیت او بکوشد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مرد به فرزندش، نیکی کردن اوست به پدر و مادرش</w:t>
      </w:r>
      <w:r>
        <w:rPr>
          <w:rFonts w:eastAsia="IRNazanin" w:cs="IRNazanin"/>
          <w:color w:val="111111"/>
          <w:sz w:val="28"/>
          <w:szCs w:val="28"/>
          <w:rtl w:val="true"/>
          <w:lang w:bidi="fa-IR"/>
        </w:rPr>
        <w:t>.</w:t>
      </w:r>
      <w:bookmarkStart w:id="1171" w:name="pg11935_174570"/>
    </w:p>
    <w:p>
      <w:pPr>
        <w:pStyle w:val="BookText"/>
        <w:rPr/>
      </w:pPr>
      <w:bookmarkEnd w:id="1171"/>
      <w:r>
        <w:rPr>
          <w:rFonts w:ascii="Amiri" w:hAnsi="Amiri" w:eastAsia="Amiri" w:cs="Amiri"/>
          <w:color w:val="111111"/>
          <w:sz w:val="28"/>
          <w:sz w:val="28"/>
          <w:szCs w:val="28"/>
          <w:rtl w:val="true"/>
          <w:lang w:bidi="ar-SA"/>
        </w:rPr>
        <w:t xml:space="preserve">بحار الأنوار عنِ الإمامِ الصّادق علیه السلامـ لِرجُلٍ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وُلدَکَ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Heading4"/>
        <w:numPr>
          <w:ilvl w:val="3"/>
          <w:numId w:val="1"/>
        </w:numPr>
        <w:rPr/>
      </w:pPr>
      <w:bookmarkStart w:id="1172" w:name="__RefHeading___Toc14723155_73709187"/>
      <w:bookmarkStart w:id="1173" w:name="_Toc482"/>
      <w:bookmarkEnd w:id="1172"/>
      <w:r>
        <w:rPr/>
        <w:t>4149</w:t>
      </w:r>
      <w:r>
        <w:rPr>
          <w:rtl w:val="true"/>
        </w:rPr>
        <w:t xml:space="preserve"> - </w:t>
      </w:r>
      <w:r>
        <w:rPr>
          <w:rtl w:val="true"/>
        </w:rPr>
        <w:t>تَربِیَةُ الوَلَدِ</w:t>
      </w:r>
      <w:bookmarkEnd w:id="1173"/>
    </w:p>
    <w:p>
      <w:pPr>
        <w:pStyle w:val="Heading5"/>
        <w:numPr>
          <w:ilvl w:val="4"/>
          <w:numId w:val="1"/>
        </w:numPr>
        <w:rPr/>
      </w:pPr>
      <w:bookmarkStart w:id="1174" w:name="__RefHeading___Toc14723157_73709187"/>
      <w:bookmarkStart w:id="1175" w:name="_Toc483"/>
      <w:bookmarkEnd w:id="1174"/>
      <w:r>
        <w:rPr/>
        <w:t>4149</w:t>
      </w:r>
      <w:r>
        <w:rPr>
          <w:rtl w:val="true"/>
        </w:rPr>
        <w:t xml:space="preserve"> - </w:t>
      </w:r>
      <w:r>
        <w:rPr>
          <w:rtl w:val="true"/>
        </w:rPr>
        <w:t>تربیت فرزند</w:t>
      </w:r>
      <w:bookmarkEnd w:id="11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أکرِموا أولادَکُم و أحسِنوا آدابَهُـم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أدِّبوا أولادَکُم علی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نَبیِّکُم ، و حُبِّ أهلِ بَیتِهِ ، و قِراءةِ القرآنِ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نَحَلَ والِدٌ وَلدَهُ أفضَلَ مِن أدَبٍ حَسَنٍ </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نَحَلَ والِدٌ وَلدَهُ أفضَلَ مِن أدَبٍ حَسَنٍ </w:t>
      </w:r>
      <w:r>
        <w:rPr>
          <w:rFonts w:eastAsia="Amiri" w:cs="Amiri" w:ascii="Amiri" w:hAnsi="Amiri"/>
          <w:color w:val="111111"/>
          <w:sz w:val="28"/>
          <w:szCs w:val="28"/>
          <w:rtl w:val="true"/>
          <w:lang w:bidi="ar-SA"/>
        </w:rPr>
        <w:t xml:space="preserve">. </w:t>
      </w:r>
      <w:r>
        <w:rPr>
          <w:rStyle w:val="FootnoteAnchor"/>
          <w:rtl w:val="true"/>
        </w:rPr>
        <w:footnoteReference w:id="2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والِدٌ ولدَهُ أفضَلَ مِن أدَبٍ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بَنیکُم الرَّمیَ ؛ فإنّهُ نِکایَةُ العَدُوِّ </w:t>
      </w:r>
      <w:r>
        <w:rPr>
          <w:rFonts w:eastAsia="Amiri" w:cs="Amiri" w:ascii="Amiri" w:hAnsi="Amiri"/>
          <w:color w:val="111111"/>
          <w:sz w:val="28"/>
          <w:szCs w:val="28"/>
          <w:rtl w:val="true"/>
          <w:lang w:bidi="ar-SA"/>
        </w:rPr>
        <w:t xml:space="preserve">. </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أولادَکُم السِّباحَةَ و الرِّمایَةَ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نیکی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فرزندت نیکی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4149</w:t>
      </w:r>
    </w:p>
    <w:p>
      <w:pPr>
        <w:pStyle w:val="BookText"/>
        <w:rPr/>
      </w:pP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احترام بگذارید و آنها را نیکو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پیامبرتان، دوست داشتن اهل بیت او و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پدری به فرزند خود چیزی بهتر از تربیت نیکو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دیگر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پدری ارثی با ارزش تر از ادب برای فرزند خود به 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خود را تیراندازی بیاموزید؛ زیرا موجب پیروزی یافتن بر دشمن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خود شنا و تیراندازی یاد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أولادَکُم بِالصَّلاةِ و هُم أبناءُ سَبعِ سِنینَ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سَیّدٌ سَبعَ سِنینَ ، و خادِمٌ سَبعَ سِنینَ، و وَزیرٌ سَبعَ سِنینَ، فإن رضِیتَ مُکانَفَتَهُ لإحدی و عِشرینَ ، و إلاّ فاضرِبْ علی کَتِفِهِ ، قد أعذَرتَ إلَی اللّهِ فیهِ </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أولادَکُم بطَلَبِ العِلمِ </w:t>
      </w:r>
      <w:r>
        <w:rPr>
          <w:rFonts w:eastAsia="Amiri" w:cs="Amiri" w:ascii="Amiri" w:hAnsi="Amiri"/>
          <w:color w:val="111111"/>
          <w:sz w:val="28"/>
          <w:szCs w:val="28"/>
          <w:rtl w:val="true"/>
          <w:lang w:bidi="ar-SA"/>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صِبیانَکُم مِن عِلمنا ما یَنفَعُهُم اللّهُ بهِ؛ لا تَغلِبُ علَیهم المُرْجِئةُ بِرَأیِها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صِبیانَکُمُ الصَّلاةَ، و خُذوهُم بها إذا بَلَغوا الحُلمَ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صِبیانَنا بِالصَّلاةِ إذا کانوا بَنی خَمسِ سِنینَ ، فَمُروا صِبیانَکُم بِالصّلاةِ إذا کانوا بَنی سَبعِ سِنینَ ، و نَحنُ نأمُرُ صِبیانَنا بِالصَّومِ إذا کانوا بَنی سَبعِ سِنینَ بما أطاقُوا مِن صِیامِ الیَومِ فإن کانَ إلی نِصفِ النَّهارِ و أکثَرَ مِن ذلکَ أو أقلَّ فإذا غَلَبَهُمُ العَطَشُ و الغَرَثُ أفطَروا ؛ حتّی یَتَعوَّدوا الصَّومَ و یُطیقُوهُ ؛ فمُروا صِبیانَکُم إذا کانوا بنی تِسعِ سِنینَ بِالصوم ما استطاعوا مِن صِیامٍ الیوم ، فإذا غَلَبَهُم العَطَشُ أفطَروا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خود را در هفت سالگی به نماز خواندن 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هفت سال سرور است، هفت سال نوکر و هفت سال وزیر و دستیار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بیست و یک سالگی از کمک کار بودن او راضی بودی که خوب و گر نه بر شانه او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درباره او نزد خداوند معذوری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آموختن دانش 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ما به کودکان خود چیزی بیاموزید که خداوند به واسطه آن سودشان بخشد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با آرای خود بر آنان چیره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کودکان خود نماز یاد دهید و چون به سنّ بلوغ رسیدند، بر آن مؤاخذه شان کنید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کودکان خود را وقتی پنج ساله شدند به خواندن نماز امر می کنیم و شما کودکانتان را وقتی هفت ساله شدند، به خواندن نماز 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کودکانمان را وقتی به سن هفت سالگی رسیدند امر می کنیم تا هر مقدار از روز را که می توانند روزه بگیرند نصف روز یا کمتر و یا بیشتر، و هر گاه تشنگی و گرسنگی بر آنان غالب شد افطار کنند، تا بدین ترتیب به روزه گرفتن عادت کنند و توان آن را بیابند و شما نیز وقتی کودکانتان نُه ساله شدند به آنان دستور دهید تا هر مقدار از روز را که می توانند روزه بگیرند و هرگاه تشنگی بر آنان غلبه کرد روزه شان را باز کنند </w:t>
      </w:r>
      <w:r>
        <w:rPr>
          <w:rFonts w:eastAsia="IRNazanin" w:cs="IRNazanin"/>
          <w:color w:val="111111"/>
          <w:sz w:val="28"/>
          <w:szCs w:val="28"/>
          <w:rtl w:val="true"/>
          <w:lang w:bidi="fa-IR"/>
        </w:rPr>
        <w:t>.</w:t>
      </w:r>
      <w:bookmarkStart w:id="1176" w:name="pg11935_174572"/>
    </w:p>
    <w:p>
      <w:pPr>
        <w:pStyle w:val="BookText"/>
        <w:rPr/>
      </w:pPr>
      <w:bookmarkEnd w:id="117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یَلعَبُ سَبعَ سِنینَ ، و یَتَعَلَّمُ الکِتابَ سَبعَ سِنینَ ، و یَتَعَلَّمُ الحَلالَ و الحَرامَ سَبعَ سِنینَ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أحداثَکُم بِالحَدیثِ قَبلَ أن تَسبِقَکُم إلَیهِمُ المُرْجِئةُ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نأمُرُ صِبیانَنا بِالصِّیامِ إذا کانوا بَنی سَبعِ سِنینَ بما أطاقُوا مِن صِیامِ الیَومِ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الطریقة فی ریاضة الصبیان</w:t>
      </w:r>
      <w:r>
        <w:rPr>
          <w:rFonts w:eastAsia="IRNazanin" w:cs="IRNazanin"/>
          <w:color w:val="111111"/>
          <w:sz w:val="28"/>
          <w:szCs w:val="28"/>
          <w:rtl w:val="true"/>
          <w:lang w:bidi="fa-IR"/>
        </w:rPr>
        <w:t>».</w:t>
      </w:r>
    </w:p>
    <w:p>
      <w:pPr>
        <w:pStyle w:val="Heading4"/>
        <w:numPr>
          <w:ilvl w:val="3"/>
          <w:numId w:val="1"/>
        </w:numPr>
        <w:rPr/>
      </w:pPr>
      <w:bookmarkStart w:id="1177" w:name="__RefHeading___Toc14723159_73709187"/>
      <w:bookmarkStart w:id="1178" w:name="_Toc484"/>
      <w:bookmarkEnd w:id="1177"/>
      <w:r>
        <w:rPr/>
        <w:t>4150</w:t>
      </w:r>
      <w:r>
        <w:rPr>
          <w:rtl w:val="true"/>
        </w:rPr>
        <w:t xml:space="preserve"> - </w:t>
      </w:r>
      <w:r>
        <w:rPr>
          <w:rtl w:val="true"/>
        </w:rPr>
        <w:t>عُقوقُ الوَلَدِ</w:t>
      </w:r>
      <w:bookmarkEnd w:id="1178"/>
    </w:p>
    <w:p>
      <w:pPr>
        <w:pStyle w:val="Heading5"/>
        <w:numPr>
          <w:ilvl w:val="4"/>
          <w:numId w:val="1"/>
        </w:numPr>
        <w:rPr/>
      </w:pPr>
      <w:bookmarkStart w:id="1179" w:name="__RefHeading___Toc14723161_73709187"/>
      <w:bookmarkStart w:id="1180" w:name="_Toc485"/>
      <w:bookmarkEnd w:id="1179"/>
      <w:r>
        <w:rPr/>
        <w:t>4150</w:t>
      </w:r>
      <w:r>
        <w:rPr>
          <w:rtl w:val="true"/>
        </w:rPr>
        <w:t xml:space="preserve"> - </w:t>
      </w:r>
      <w:r>
        <w:rPr>
          <w:rtl w:val="true"/>
        </w:rPr>
        <w:t>بی احترامی به فرزند</w:t>
      </w:r>
      <w:bookmarkEnd w:id="11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یَلزَمُ الوالِدَینِ مِن عُقوقِ الوَلَدِ ما یَلزَمُ الوَلَدَ لَهُما مِن العُقوقِ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باید هفت سال بازی کند، هفت سال سواد بیاموزد و هفت سال حلال و حرام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نوجوانان خود 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به سراغشان روند، حدیث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کودکان خود را وقتی هفت ساله شدند، امر می کنیم تا هر مقدار از روز را که می توانند روزه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4150</w:t>
      </w:r>
    </w:p>
    <w:p>
      <w:pPr>
        <w:pStyle w:val="BookText"/>
        <w:rPr/>
      </w:pPr>
      <w:r>
        <w:rPr>
          <w:rFonts w:ascii="IRNazanin" w:hAnsi="IRNazanin" w:eastAsia="IRNazanin"/>
          <w:color w:val="111111"/>
          <w:sz w:val="28"/>
          <w:sz w:val="28"/>
          <w:szCs w:val="28"/>
          <w:rtl w:val="true"/>
          <w:lang w:bidi="fa-IR"/>
        </w:rPr>
        <w:t>بی احترامی به فرزند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فرزند نباید به والدین خود بی احترامی کند، والدین نیز نباید به او بی احترامی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یَلزَمُ الوالِدَینِ مِن العُقوقِ لِوَلَدِهما ـ إذا کانَ الوَلَدُ صالِحا ـ ما یَلزَمُ الوَلَدَ لَهُما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یَلزَمُ الوالِدَ مِن الحُقوقِ لِوَلَدِهِ ما یَلزَمُ الوَلَدَ مِن الحُقوقِ لوالِدِهِ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فرزند نباید به والدین خود بی احترامی کند، پدر و مادر نیز نباید به فرزند خود ـ اگر صالح باشد ـ بی حرمتی روا دارند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پدر بر فرزند حقوقی دارد، فرزند را نیز بر پدر حقوقی است</w:t>
      </w:r>
      <w:r>
        <w:rPr>
          <w:rFonts w:eastAsia="IRNazanin" w:cs="IRNazanin"/>
          <w:color w:val="111111"/>
          <w:sz w:val="28"/>
          <w:szCs w:val="28"/>
          <w:rtl w:val="true"/>
          <w:lang w:bidi="fa-IR"/>
        </w:rPr>
        <w:t>.</w:t>
      </w:r>
      <w:bookmarkStart w:id="1181" w:name="pg11935_174575"/>
    </w:p>
    <w:p>
      <w:pPr>
        <w:pStyle w:val="Heading2"/>
        <w:numPr>
          <w:ilvl w:val="1"/>
          <w:numId w:val="1"/>
        </w:numPr>
        <w:rPr/>
      </w:pPr>
      <w:bookmarkStart w:id="1182" w:name="__RefHeading___Toc14723163_73709187"/>
      <w:bookmarkStart w:id="1183" w:name="_Toc486"/>
      <w:bookmarkEnd w:id="1181"/>
      <w:bookmarkEnd w:id="1182"/>
      <w:r>
        <w:rPr/>
        <w:t>556</w:t>
      </w:r>
      <w:r>
        <w:rPr>
          <w:rtl w:val="true"/>
        </w:rPr>
        <w:t xml:space="preserve"> - </w:t>
      </w:r>
      <w:r>
        <w:rPr>
          <w:rtl w:val="true"/>
        </w:rPr>
        <w:t>الولایة علی النّاس</w:t>
      </w:r>
      <w:bookmarkEnd w:id="1183"/>
    </w:p>
    <w:p>
      <w:pPr>
        <w:pStyle w:val="Heading3"/>
        <w:numPr>
          <w:ilvl w:val="2"/>
          <w:numId w:val="1"/>
        </w:numPr>
        <w:rPr/>
      </w:pPr>
      <w:bookmarkStart w:id="1184" w:name="__RefHeading___Toc14723165_73709187"/>
      <w:bookmarkStart w:id="1185" w:name="_Toc487"/>
      <w:bookmarkEnd w:id="1184"/>
      <w:r>
        <w:rPr/>
        <w:t>556</w:t>
      </w:r>
      <w:r>
        <w:rPr>
          <w:rtl w:val="true"/>
        </w:rPr>
        <w:t xml:space="preserve"> - </w:t>
      </w:r>
      <w:r>
        <w:rPr>
          <w:rtl w:val="true"/>
        </w:rPr>
        <w:t>حکومت بر مردم</w:t>
      </w:r>
      <w:bookmarkEnd w:id="1185"/>
    </w:p>
    <w:p>
      <w:pPr>
        <w:pStyle w:val="Heading4"/>
        <w:numPr>
          <w:ilvl w:val="3"/>
          <w:numId w:val="1"/>
        </w:numPr>
        <w:rPr/>
      </w:pPr>
      <w:bookmarkStart w:id="1186" w:name="__RefHeading___Toc14723167_73709187"/>
      <w:bookmarkStart w:id="1187" w:name="_Toc488"/>
      <w:bookmarkEnd w:id="1186"/>
      <w:r>
        <w:rPr>
          <w:rtl w:val="true"/>
        </w:rPr>
        <w:t>اشاره</w:t>
      </w:r>
      <w:bookmarkEnd w:id="1187"/>
    </w:p>
    <w:p>
      <w:pPr>
        <w:pStyle w:val="BookText"/>
        <w:rPr/>
      </w:pP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 النّبیّ صلی الله علیه و آله لمعاذ بن جبل لمّا بعثه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الخلافة مع الإمارة</w:t>
      </w:r>
      <w:r>
        <w:rPr>
          <w:rFonts w:eastAsia="IRNazanin" w:cs="IRNazanin"/>
          <w:color w:val="111111"/>
          <w:sz w:val="28"/>
          <w:szCs w:val="28"/>
          <w:rtl w:val="true"/>
          <w:lang w:bidi="fa-IR"/>
        </w:rPr>
        <w:t>».</w:t>
      </w:r>
    </w:p>
    <w:p>
      <w:pPr>
        <w:pStyle w:val="BookText"/>
        <w:rPr/>
      </w:pP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2438</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14538</w:t>
      </w:r>
      <w:r>
        <w:rPr>
          <w:rFonts w:eastAsia="IRNazanin" w:cs="IRNazanin"/>
          <w:color w:val="111111"/>
          <w:sz w:val="28"/>
          <w:szCs w:val="28"/>
          <w:rtl w:val="true"/>
          <w:lang w:bidi="fa-IR"/>
        </w:rPr>
        <w:t>.</w:t>
      </w:r>
      <w:bookmarkStart w:id="1188" w:name="pg11935_174576"/>
    </w:p>
    <w:p>
      <w:pPr>
        <w:pStyle w:val="Heading4"/>
        <w:numPr>
          <w:ilvl w:val="3"/>
          <w:numId w:val="1"/>
        </w:numPr>
        <w:rPr/>
      </w:pPr>
      <w:bookmarkStart w:id="1189" w:name="__RefHeading___Toc14723169_73709187"/>
      <w:bookmarkStart w:id="1190" w:name="_Toc489"/>
      <w:bookmarkEnd w:id="1188"/>
      <w:bookmarkEnd w:id="1189"/>
      <w:r>
        <w:rPr/>
        <w:t>4151</w:t>
      </w:r>
      <w:r>
        <w:rPr>
          <w:rtl w:val="true"/>
        </w:rPr>
        <w:t xml:space="preserve"> - </w:t>
      </w:r>
      <w:r>
        <w:rPr>
          <w:rtl w:val="true"/>
        </w:rPr>
        <w:t>أُولو الأمرِ</w:t>
      </w:r>
      <w:bookmarkEnd w:id="1190"/>
    </w:p>
    <w:p>
      <w:pPr>
        <w:pStyle w:val="Heading5"/>
        <w:numPr>
          <w:ilvl w:val="4"/>
          <w:numId w:val="1"/>
        </w:numPr>
        <w:rPr/>
      </w:pPr>
      <w:bookmarkStart w:id="1191" w:name="__RefHeading___Toc14723171_73709187"/>
      <w:bookmarkStart w:id="1192" w:name="_Toc490"/>
      <w:bookmarkEnd w:id="1191"/>
      <w:r>
        <w:rPr/>
        <w:t>4151</w:t>
      </w:r>
      <w:r>
        <w:rPr>
          <w:rtl w:val="true"/>
        </w:rPr>
        <w:t xml:space="preserve"> - </w:t>
      </w:r>
      <w:r>
        <w:rPr>
          <w:rtl w:val="true"/>
        </w:rPr>
        <w:t>اولو الامر</w:t>
      </w:r>
      <w:bookmarkEnd w:id="11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 xml:space="preserve">» .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 </w:t>
      </w:r>
      <w:r>
        <w:rPr>
          <w:rStyle w:val="FootnoteAnchor"/>
          <w:rtl w:val="true"/>
        </w:rPr>
        <w:footnoteReference w:id="21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حدیثٍ طویلٍ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أجری فِعلَ بَعضَ الأشیاءِ علی أیدی مَنِ اصطَفی مِن اُمَنائهِ ، و کانَ فِعلُهُم فِعلَهُ و أمرُهُم أمرَهُ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 </w:t>
      </w:r>
      <w:r>
        <w:rPr>
          <w:rStyle w:val="FootnoteAnchor"/>
          <w:rtl w:val="true"/>
        </w:rPr>
        <w:footnoteReference w:id="2181"/>
      </w:r>
    </w:p>
    <w:p>
      <w:pPr>
        <w:pStyle w:val="BookText"/>
        <w:rPr/>
      </w:pPr>
      <w:r>
        <w:rPr>
          <w:rFonts w:eastAsia="Times New Roman" w:cs="Times New Roman" w:ascii="Times New Roman" w:hAnsi="Times New Roman"/>
          <w:color w:val="111111"/>
          <w:sz w:val="28"/>
          <w:szCs w:val="28"/>
          <w:lang w:val="en-US" w:bidi="en-US"/>
        </w:rPr>
        <w:t>4151</w:t>
      </w:r>
    </w:p>
    <w:p>
      <w:pPr>
        <w:pStyle w:val="BookText"/>
        <w:rPr/>
      </w:pPr>
      <w:r>
        <w:rPr>
          <w:rFonts w:ascii="IRNazanin" w:hAnsi="IRNazanin" w:eastAsia="IRNazanin"/>
          <w:color w:val="111111"/>
          <w:sz w:val="28"/>
          <w:sz w:val="28"/>
          <w:szCs w:val="28"/>
          <w:rtl w:val="true"/>
          <w:lang w:bidi="fa-IR"/>
        </w:rPr>
        <w:t>اولو الامر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و اولیای امر خود را نیز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امری اختلاف نظر یافتید، اگر به خدا و روز واپسین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عرضه بدارید، این بهتر و نیک فرجامتر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 است و هر کس روی گردان شود ما تو را برایشان نگهبان نفرستاده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 اند؛ همان کسانی که نماز بر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یک روایت طولانی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برخی امور را به دست امنای برگزیده خود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کار آنها کار اوست و فرمانشان فرمان او، 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از پیامبر فرمان برَد، در حقیقت از خدا فرمان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المیزان عن ابنِ عبّاسٍـ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وَلِیُّکُمُ اللّهُ و رَسُولُهُ و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علیه السلام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کمال الدین عن جابرٍ الجُعفیِّ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جابرَ بنَ عبدِ اللّهِ الأنصاریّ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عَزَّ و جلَّ علی نَبیِّهِ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اُولی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عَرَفْنا اللّهَ و رَسولَهُ ، فمَن اُولو الأمرِ الّذینَ قَرَنَ اللّهُ طاعَتَهُم بطاعَتِکَ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خُلَفائی یا جابِرُ ، و أئمَّةُ المُسلِمینَ مِن بَعدی ، أوَّلُهُم علیُّ بنُ أبی طالِبٍ ، ثُمَّ الحَسَنُ ، و الحُسَینُ ، ثُمّ علیُّ بنُ الحُسَینِ ، ثُمّ محمّدُ بنُ علیٍّ المَعروفُ فی التَّوراةِ بِالباقِرِ ، و سَتُدرِکُهُ یا جابِرُ فإذا لَقِیتَهُ فأقرِئْهُ مِنّی السَّلامَ ، ثُمّ الصّادقُ جعفرُ بنُ محمّدٍ ، ثُمّ موسَی بنُ جعفرٍ ، ثُمّ علیُّ بنُ موسی ، ثمُّ محمَّدُ بنُ علیٍّ ، ثُمّ علیُّ بنُ محمّدٍ ، ثُمّ الحَسَنُ بنُ علیٍّ ، ثُمّ سَمِیِّی و کَنِیِّی حُجَّةُ اللّهِ فی أرضِهِ و بَقِیَّتُهُ فی عِبادِهِ ابنُ الحَسَنِ بنِ علیٍّ ، ذاکَ الّذی یَفتَحُ اللّهُ تعالی ذکرُهُ علی یَدَیهِ مَشارِقَ الأرضِ و مَغارِبَها ، ذاکَ الَّذی یَغیبُ عَن شِیعَتِهِ و أولیائهِ غَیبَةً لا یَثبُتُ فیها علَی القَولِ بإمامَتِهِ إلاّ مَنِ امتَحَنَ اللّهُ قَلبَهُ للإیمانِ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فَهل یَقَعُ لِشیعَتِهِ الانتِفاعُ بهِ فی غَیبَتِهِ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بَعَثَنی بِالنُّبُوَّةِ ، إنَّهُم یَستَضِیؤونَ بِنورِهِ و یَنتَفِعونَ بوَلایَتِهِ فی غَیبَتِهِ کانتِفاعِ النّاسِ بِالشّمسِ و إن تَجَلَّلَها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هذا مِن مَکنونِ سَرِّ اللّهِ و مَخزونِ عِلمِهِ فاکتُمهُ إلاّ عَن أهلِهِ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 xml:space="preserve">تفسیر المیزانـ به نقل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الدینـ به نقل از جابر جعفی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بن عبد اللّه انصاری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از پیامبر و اولیای امر خود نیز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خود محمّد صلی الله علیه و آله نازل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برای ما معلوم است، اما اولیای امر که خداوند اطاعت از آنان را به اطاعت خود بسته است، چه کسانی هستند؟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جانشینان من و پیشوایان مسلمانان بعد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 علی بن ابی طالب است، سپس حسن، بعد حسین، بعد علی بن حسین، بعد محمّد بن علی که در تورات به باقر معروف است و تو ای جابر او را درک خواهی کرد و هر گاه دیدارش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جعفر بن محمّد صادق است، سپس موسی بن جعفر، بعد علی بن موسی، آنگاه محمّد بن علی، بعد علی بن محمّد، بعد حسن بن علی و سپس همنام و هم کنیه من، حجّت خدا در زمین او و باقی مانده او در میان بندگانش، فرزند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بلند نام به دست وی شرق و غرب عالم را فتح می کند؛ همان کسی که از شیعیان و دوستان خود غایب می شود، چنان غیبتی که بر عقیده به امامت او پا برجا نمانَد مگر کسی که خداوند دلش را به ایمان آزموده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او، شیعیان از وجودش بهره مند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مرا به پیامبری برانگیخت، آنان در زمان غیبت او از وجودش بهره مند می شوند و از نور ولایتش روشنی می گیرند همان گونه که مردم از خورشید پشت ابر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رازهای نهفته خداوند و دانشِ پوشیده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آن را، جز از اهلش، پوشیده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تعالی علیه فی الفصل الثانی عشر من کلام له فی المرابطة فی المجتمع الإسلامیّ ،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یتقلّد ولایة المجتمع فی الإسلام؟ و ما سیرته؟</w:t>
      </w:r>
    </w:p>
    <w:p>
      <w:pPr>
        <w:pStyle w:val="BookText"/>
        <w:rPr/>
      </w:pPr>
      <w:r>
        <w:rPr>
          <w:rFonts w:ascii="IRNazanin" w:hAnsi="IRNazanin" w:eastAsia="IRNazanin"/>
          <w:color w:val="111111"/>
          <w:sz w:val="28"/>
          <w:sz w:val="28"/>
          <w:szCs w:val="28"/>
          <w:rtl w:val="true"/>
          <w:lang w:bidi="fa-IR"/>
        </w:rPr>
        <w:t xml:space="preserve">کان ولایة أمر المجتمع الإسلامیّ إلی رسول اللّه صلی الله علیه و آله ، و افتراض طاعته صلی الله علیه و آله علَی الناس و اتّباعه صریح القرآن الکریم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w:t>
      </w:r>
      <w:r>
        <w:rPr>
          <w:rFonts w:eastAsia="IRNazanin" w:cs="IRNazanin"/>
          <w:color w:val="111111"/>
          <w:sz w:val="28"/>
          <w:szCs w:val="28"/>
          <w:rtl w:val="true"/>
          <w:lang w:bidi="fa-IR"/>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w:t>
      </w:r>
      <w:r>
        <w:rPr>
          <w:rStyle w:val="FootnoteAnchor"/>
          <w:rtl w:val="true"/>
        </w:rPr>
        <w:footnoteReference w:id="2187"/>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2188"/>
      </w:r>
      <w:r>
        <w:rPr>
          <w:rFonts w:ascii="IRNazanin" w:hAnsi="IRNazanin" w:eastAsia="IRNazanin"/>
          <w:color w:val="111111"/>
          <w:sz w:val="28"/>
          <w:sz w:val="28"/>
          <w:szCs w:val="28"/>
          <w:rtl w:val="true"/>
          <w:lang w:bidi="fa-IR"/>
        </w:rPr>
        <w:t xml:space="preserve">إلی غیر ذلک من الآیات الکثیرة التی یتضمّن کلّ منها بعض شؤون ولایته العامّة فی المجتمع الإسلامیّ أو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الوافی لغرض الباحث فی هذا الباب أن یطالع سیرته صلی الله علیه و آله و یمتلئ منه نظرا ، ثمّ یعود إلی مجموع ما نزلت من الآیات فی الأخلاق و القوانین المشرّعة فی الأحکام العبادیّة و المعاملات و السیاسات و سائر المرابطات و المعاشرات ؛ فإنّ هذا الدلیل المتّخَذ بنحو الانتزاع من ذوق التنزیل الإلهیّ له من اللسان الکافی و البیان الوافی ما لا یوجد فی الجملة و الجملَتین من الکلام البتّة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ههنا نکتة اُخری یجب علَی الباحث الاعتناء بأمرها ، و هو أنّ عامّة الآیات ـ المتضمّنة لإقامة العبادات و القیام بأمر الجهاد و إجراء الحدود و القصاص و غیر ذلک ـ توجّه خطاباتها إلی عامّة المؤمنین دون النبیّ صلی الله علیه و آله خاصّة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 xml:space="preserve">» </w:t>
      </w:r>
      <w:r>
        <w:rPr>
          <w:rStyle w:val="FootnoteAnchor"/>
          <w:rtl w:val="true"/>
        </w:rPr>
        <w:footnoteReference w:id="218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فی سَبیلِ اللّهِ</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اُمَّةٌ یَدْعُونَ إلَی الخَیْرِ و یَأمُرونَ بالمَعْروفِ و یَنْهَونَ عَنِ المُنْکَرِ</w:t>
      </w:r>
      <w:r>
        <w:rPr>
          <w:rFonts w:eastAsia="Amiri" w:cs="Amiri" w:ascii="Amiri" w:hAnsi="Amiri"/>
          <w:color w:val="111111"/>
          <w:sz w:val="28"/>
          <w:szCs w:val="28"/>
          <w:rtl w:val="true"/>
          <w:lang w:bidi="ar-SA"/>
        </w:rPr>
        <w:t xml:space="preserve">» </w:t>
      </w:r>
      <w:r>
        <w:rPr>
          <w:rStyle w:val="FootnoteAnchor"/>
          <w:rtl w:val="true"/>
        </w:rPr>
        <w:footnoteReference w:id="219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سَبیلِهِ</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w:t>
      </w:r>
      <w:r>
        <w:rPr>
          <w:rFonts w:eastAsia="Amiri" w:cs="Amiri" w:ascii="Amiri" w:hAnsi="Amiri"/>
          <w:color w:val="111111"/>
          <w:sz w:val="28"/>
          <w:szCs w:val="28"/>
          <w:rtl w:val="true"/>
          <w:lang w:bidi="ar-SA"/>
        </w:rPr>
        <w:t xml:space="preserve">» </w:t>
      </w:r>
      <w:r>
        <w:rPr>
          <w:rStyle w:val="FootnoteAnchor"/>
          <w:rtl w:val="true"/>
        </w:rPr>
        <w:footnoteReference w:id="219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219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الشَّهادَةَ للّهِِ</w:t>
      </w:r>
      <w:r>
        <w:rPr>
          <w:rFonts w:eastAsia="Amiri" w:cs="Amiri" w:ascii="Amiri" w:hAnsi="Amiri"/>
          <w:color w:val="111111"/>
          <w:sz w:val="28"/>
          <w:szCs w:val="28"/>
          <w:rtl w:val="true"/>
          <w:lang w:bidi="ar-SA"/>
        </w:rPr>
        <w:t xml:space="preserve">» </w:t>
      </w:r>
      <w:r>
        <w:rPr>
          <w:rStyle w:val="FootnoteAnchor"/>
          <w:rtl w:val="true"/>
        </w:rPr>
        <w:footnoteReference w:id="219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أقِیموا الدِّینَ و لا تَتَفَرَّقُوا فیهِ</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2201"/>
      </w:r>
      <w:r>
        <w:rPr>
          <w:rFonts w:ascii="IRNazanin" w:hAnsi="IRNazanin" w:eastAsia="IRNazanin"/>
          <w:color w:val="111111"/>
          <w:sz w:val="28"/>
          <w:sz w:val="28"/>
          <w:szCs w:val="28"/>
          <w:rtl w:val="true"/>
          <w:lang w:bidi="fa-IR"/>
        </w:rPr>
        <w:t>إلی غیر ذلک من الآیات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یستفاد من الجمیع أنّ الدِّین صبغة اجتماعیّة حمله اللّه علَی الناس و لا یرضی لعباده الکفر ، و لم یُرِد إقامته إلاّ منهم بأجمعهم ؛ فالمجتمع ـ المتکوّن منهم ـ أمره إلیهم من غیر مزیّة فی ذلک لبعضهم و لا اختصاص منه ببعضهم ، و النبیّ و من دونه فی ذلک سواء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اُضِیعُ عَمَلَ عامِلٍ مِنْکُم مِن ذَکَرٍ أو اُنْثی بَعْضُکُم مِنْ بَعْضٍ</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 xml:space="preserve">، فإطلاق الآیة تدلّ علی أنّ التأثیر الطبیعیّ الذی لأجزاء المجتمع الإسلامیّ فی مجتمعهم مراعی عند اللّه سبحانه تشریعا کما راعاه تکوینا و أنّه تعالی لا یضیعه ،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2203"/>
      </w:r>
      <w:r>
        <w:rPr>
          <w:rFonts w:ascii="Amiri" w:hAnsi="Amiri" w:eastAsia="Amiri" w:cs="Amiri"/>
          <w:color w:val="111111"/>
          <w:sz w:val="28"/>
          <w:sz w:val="28"/>
          <w:szCs w:val="28"/>
          <w:rtl w:val="true"/>
          <w:lang w:bidi="ar-SA"/>
        </w:rPr>
        <w:t xml:space="preserve">نعم ، لرسول اللّه صلی الله علیه و آله الدعوة و الهدایة و التربیة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 عَلَیْهِم آیاتِهِ و یُزَکِّیهِم 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2204"/>
      </w:r>
      <w:r>
        <w:rPr>
          <w:rFonts w:ascii="IRNazanin" w:hAnsi="IRNazanin" w:eastAsia="IRNazanin"/>
          <w:color w:val="111111"/>
          <w:sz w:val="28"/>
          <w:sz w:val="28"/>
          <w:szCs w:val="28"/>
          <w:rtl w:val="true"/>
          <w:lang w:bidi="fa-IR"/>
        </w:rPr>
        <w:t xml:space="preserve">، فهو صلی الله علیه و آله المتعیّن من عند اللّه للقیام علی شأن الاُمّة و ولایة اُمورهم فی الدنیا و الآخرة و للإمامة لهم ما دام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یجب أن لا یغفل عنه الباحث أنّ هذه الطریقة غیر طریقة السلطة الملوکیّة التی تجعل مال اللّه فیئا لصاحب العرش ، و عباد اللّه أرقّاء له یفعل بهم ما یشاء و یحکم فیهم ما یرید ، و لیست هی من الطرق الاجتماعیّة التی وضعت علی أساس التمتّع المادّیّ من الدیموقراطیّة و غیرها ؛ فإنّ بینها و بین الإسلام فروقا بیّنة مانعة من التشابه و التماثل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أعظمها أنّ هذه المجتمعات لمّا بُنیت علی أساس التمتّع المادّیّ نفخت فی قالبها روح الاستخدام و الاستثمار ، و هو الاستکبار الإنسانیّ الذی یجعل کلّ شیء تحت إرادة الإنسان و عمله حتَّی الإنسان بِالنسبة إلَی الإنسان ، و یبیح له طریق الوصول إلیه و التسلّط علی ما یهواه و یأمله منه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بعینه هو الاستبداد الملوکیّ فی الأعصار السالفة ، و قد ظهرت فی زیّ الاجتماع المدنیّ علی ما هو نصب أعیننا الیوم من مظالم الملل القویّة و إجحافاتهم و تحکّماتهم بِالنسبة إلَی الاُمم الضعیفة ، و علی ما هو فی ذکرنا من أعمالهم المضبوطة فی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الواحد من الفراعنة و القیاصرة و الأکاسرة یُجری فی ضعفاء عهده بتحکّمه و لعبه کلّ ما یریده و یهواه ، و یعتذر ـ لو اعتذر ـ أنّ ذلک من شؤون السلطنة و لصلاح المملکة و تحکیم أساس الدولة ، و یعتقد أنّ ذلک حقّ نبوغه و سیادته ، و یستدلّ علیه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إذا تعمّقتَ فی المرابطات السیاسیّة الدائرة بین أقویاء الاُمم و ضعفائهم الیوم وجدت أنّ التاریخ و حوادثه کرّت علینا و لن تزال تکرّ ، غیر أنّها أبدلت الشکل السابق الفردیّ بِالشکل الحاضر الاجتماعیّ ، و الروح هی الروح و الهوی هو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الإسلام فطریقته بریئة من هذه الأهواء ، و دلیله السیرة النبویّة فی فتوحاته و عهوده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أقسام الاجتماعات ـ علی ما هو مشهود و مضبوط فی تاریخ هذا النوع ـ لا تخلو عن وجود تفاضل بین أفرادها مؤدٍّ إلَی الفساد ؛ فإنّ اختلاف الطبقات بِالثروة أو الجاه و المقام المؤدّی بالأخرة إلی بروز الفساد فی المجتمع من لوازمها ، لکنّ المجتمع الإسلامیّ مجتمع متشابه الأجزاء لا تقدّم فیها للبعض علَی البعض ، و لا تفاضل و لا تفاخر و لا کرامة ، و إنّما التفاوت الذی تستدعیه القریحة الإنسانیّة و لا تسکت عنه إنّما هو فی التقوی و أمره إلَی اللّه سبحانه لا إلَی الناس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اُنْثَی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205"/>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Style w:val="FootnoteAnchor"/>
          <w:rtl w:val="true"/>
        </w:rPr>
        <w:footnoteReference w:id="2206"/>
      </w:r>
      <w:r>
        <w:rPr>
          <w:rFonts w:ascii="IRNazanin" w:hAnsi="IRNazanin" w:eastAsia="IRNazanin"/>
          <w:color w:val="111111"/>
          <w:sz w:val="28"/>
          <w:sz w:val="28"/>
          <w:szCs w:val="28"/>
          <w:rtl w:val="true"/>
          <w:lang w:bidi="fa-IR"/>
        </w:rPr>
        <w:t xml:space="preserve">؛ فالحاکم و المحکوم و الأمیر و المأمور و الرئیس و المرؤوس و الحرّ و العبد و الرجل و المرأة و الغنیّ و الفقیر و الصغیر و الکبیر فی الإسلام فی موقف سواء ، من حیث جریان القانون الدینیّ فی حقّهم ، و من حیث انتفاء فواصل الطبقات بینهم فی الشؤون الاجتماعیّة ، علی ما تدلّ علیه السیرة النبویّة علی سائرها السلام و التحیّة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القوّة المجریة فی الإسلام لیست هی طائفة متمیّزة فی المجتمع بل تعمّ جمیع أفراد المجتمع ، فعلی کلّ فرد أن یدعو إلَی الخیر و یأمر بِالمعروف و ینهی عن المنکر ، و هناک فروق اُخر لا یخفی علَی الباحث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حیاة النبیّ صلی الله علیه و آله ، و أمّا بعده فالجمهور من المسلمین علی أنّ انتخاب الخلیفة الحاکم فی المجتمع إلَی المسلمین ، و الشیعة من المسلمین علی أنّ الخلیفة منصوص من جانب اللّه و رسوله ، وهم اثنا عشر إماما علَی التفصیل المودوع فی کتب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علی أیّ حال ، أمر الحکومة الإسلامیّة بعد النبیّ صلی الله علیه و آله و بعد غیبة الإمام ـ کما فی زماننا الحاضر ـ إلَی المسلمین من غیر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یمکن أن یستفاد من الکتاب فی ذلک أنّ علیهم تعیین الحکّام فی المجتمع علی سیرة رسول اللّه صلی الله علیه و آله ؛ و هی سنّة الإمامة دون الملوکیّة و الإمبراطوریّة ، و السیر فیهم بحفاظة الأحکام من غیر تغییر ، و التولّی بِالشور فی غیر الأحکام من حوادث الوقت و المحلّ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ذلک کلّه جمیع ما تقدّم من الآیات فی ولایة النبیّ صلی الله علیه و آله مضافة 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مرحوم علاّمه طباطبایی ـ رضوان اللّه تعالی علیه ـ در فصل پانزدهم از گفتاری که پیرامون روابط اجتماعی در جامعه اسلامی دارد،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عهده دار اداره جامعه در اسلام است و روش او چگونه است؟</w:t>
      </w:r>
    </w:p>
    <w:p>
      <w:pPr>
        <w:pStyle w:val="BookText"/>
        <w:rPr/>
      </w:pPr>
      <w:r>
        <w:rPr>
          <w:rFonts w:ascii="IRNazanin" w:hAnsi="IRNazanin" w:eastAsia="IRNazanin"/>
          <w:color w:val="111111"/>
          <w:sz w:val="28"/>
          <w:sz w:val="28"/>
          <w:szCs w:val="28"/>
          <w:rtl w:val="true"/>
          <w:lang w:bidi="fa-IR"/>
        </w:rPr>
        <w:t>اینکه زمام امر جامعه اسلامی به دست پیامبر خدا صلی الله علیه و آله سپرده شده و اطاعت و پیروی از او بر مردم واجب و لازم می باشد، مطلبی است که قرآن کریم بدان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اطاعت کنید و از پیامبر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میان مردم بر اساس آنچه خدا به تو نمایانده است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مؤمنان سزاوارتر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از من پیروی کنید تا خدا شما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فراوانی که هر یک از آنها متضمّن برخی یا همه شؤون ولایت و حاکمیت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جامعه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می تواند هدف پژوهشگر را در این زمینه به نحو کافی برآورده سازد این است که سیره پیامبر صلی الله علیه و آله را کاملاً مطالعه کند و آنگاه مجموع آیاتی را که در باب اخلاق و قوانین عبادی و معاملات و سیاست جامعه و دیگر روابط و شؤون اجتماعی نازل شده است، از نظر بگذراند؛ زیرا مطالعه و بررسی مجموع اینهاست که می تواند ما را به مقصود رسانده و موضوع ولایت و حاکمیت پیامبر را برای ما روشن سازد و گرنه با یکی دو جمله نمی توان به مقصود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پژوهشگر باید به آن توجّه کند، این است که عموم آیاتی که متضمّن لزوم برپا داشتن عبادات و پرداختن به امر جهاد و اجرای حدود و قصاص و امثال اینها می باشند، روی سخنشان عامّه مؤمنان است نه فقط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میان شما گروهی باشند که به خیر و خوبی فرا خوانند و امر به معروف و نهی از منکر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چنان که سزاوار است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زن زناکار و مرد زناکار را صد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مرد دزد و زن دزد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برای شما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شهادت را به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دین را به پا دارید و در آن پراکنده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نیست مگر پیامبری که پیش از او نیز پیامبرانی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اگر بمیرد یا کشته شود، عقب گرد می کنید؟ و هر که عقب گرد کند هرگز زیانی به خدا نمی زند و زودا که خداوند سپاسگزاران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بسیاری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اینها استفاده می شود که دین یک روش اجتماعی است و خداوند آن را بر عهده مردم گذاشته و راضی به کفر بندگانش نمی باشد و برپا داشتن دین را از همه آنها خواسته است؛ زیرا اجتماع، که از مجموع افراد تشکیل شده، اداره آن به عهده خود آنهاست و هیچ فردی در این زمینه بر دیگری مزیت و تقدّم ندارد و از این لحاظ، پیامبر نیز با دیگران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هیچ عمل کننده ای از شما را، از مرد یا زن،که همه از یکدیگرید، تباه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دلالت بر آن دارد که خداوند همان گونه که تأثیر طبیعی اجزای جامعه اسلامی در جامعه شان را، در عالم تکوین، مراعات کرده، به لحاظ تشریع نیز این تأثیر را نادیده نگرفته و آن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از آنِ خداست، آن را به هر کس از بندگانش که بخواهد می 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 صلی الله علیه و آله از امتیاز دعوت و هدایت و تربیت برخوردار می باشد،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او را بر آنان می خواند و آنان را پاکیزه می سازد و کتاب و حکمت تعلیمشان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پرداختن به امور و اداره کارهای دنیوی و اخروی آنها و پیشوایی و رهبری آنان، رسول خدا صلی الله علیه و آله از جانب خداوند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این جا نباید از نظر پژوهشگر پوشیده بماند این است که این روش غیر از روش حکومت پادشاهی است که مال خدا را غنیمتی برای پادشاه و بندگان خدا را غلامان و بردگان او می داند که هرکار بخواهد با آنان بکند و به دلخواه خود بر ایشان فرمان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مکاتب اجتماعی مانند دموکراسی و غیره که بر شالوده بهره مندی مادّی نهاده شده است، فرق دارد؛ زیرا میان این مکتب ها و روش ها با اسلام تفاوت های آشکاری است که مانع از هر گونه تشابه و همانندی میان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این تفاوت ها این است که چون این جوامع بر پایه بهره مندی مادّی بنا شده، ناچار روح بهره کشی و استثمار در کالبد آنها دمیده شده است و این همان استکبار انسانی است که هر چیزی حتی انسان های دیگر را تحت سیطره و اراده انسان و عمل او قرار می دهد و هر راهی را که به این مقصد برساند و به تأمین هواهای نفسانی و آمال و آرزوهای او منجر شود، تجویز می کند و این درست همان استبداد سلطنتی در اعصار گذشته است که امروز در لباس جامعه مدنی ظاهر شده و امروزه ما شاهد ظلم ها و زور گویی ها و تجاوزات ملل قوی بر ملّت های ضعیف هستیم و در گذشته نیز همین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یک نفر به نام فرعون یا قیصر و یا کسرا، همه چیز مردم ضعیف و بیچاره را تحت اختیار خود می گرفت و هرچه می خواست بر آنان تحمیل می کرد و اگر هم می خواست اعمال خود را توجیه کند و عذری بیاورد، عذر و بهانه اش این بود که این کارها لازمه سلطنت و به صلاح کشور و باعث تحکیم پایه های حکومت است و معتقد بود که اصولاً این گونه اعمال و سیاست ها حق نبوغ و سیادت اوست و دلیلش هم شمشیر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روابط سیاسی میان ملّت های نیرومند و ملّت های ناتوان امروزی نیز دقّت کنیم، در می یابیم که تاریخ و حوادث آن تکرار شده و همواره هم تکرار می شود، منتها از شکل فردی گذشته خود به شکل اجتماعی کنونی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همان روح و هوسْ همان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روش اسلام از این هوا و هوسها مبرّاست و دلیل این مطلب هم سیره و روش پیامبر صلی الله علیه و آله در فتوحات و پیمان هایش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تفاوت ها این است که تا آنجا که تاریخ نشان می دهد هیچ اجتماعی خالی از اختلافات طبقاتی، که منجر به فساد می شود، نبوده است؛ زیرا اختلاف و نا همگونی طبقات اجتماعی در ثروت و مقام و موقعیت که سرانجام به بروز فساد در جامعه می انجامد، از لوازم این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اسلامی جامعه ای است که اجزای آن همانند یکدیگرند و هیچ یک بر دیگری برتری و مزیّت و افتخاری ندارد و تنها تفاوت و ملاک برتری که قریحه انسانی به آن گویاست، در تقواست و کار تقوا هم به خداوند سبحان مربوط می شود، نه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 را دسته دسته و قبیله قبیله گردانیدیم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خوبی ها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جامعه اسلامی فرمانده و فرمانبر، امیر و مأمور، رئیس و مرئوس، آزاد و بنده، زن و مرد، دارا و نادار و بزرگ و کوچک همگی در برابر قانون دینی و اجرای آن درباره آنها یکسانند و در شؤون اجتماعی فاصله طبقاتی نیست و دلیل این مطلب هم سیره پیامبر اکرم است که بر پوینده آن سلام و درود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تفاوت 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از نظر اسلام یک دسته و گروه خاص و متمایز اجتماعی نیست، بلکه همه افراد جامعه را در بر می گیرد؛ زیرا هر فرد جامعه موظّف است که به خوبی ها فرا خواند و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اینها،تفاوت های دیگری نیز وجود دارد که بر پژوهنده کنجکاو و پی جو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مربوط به زمان حیات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پیامبر، جمهور مسلمانان بر این باور رفتند که انتخاب خلیفه برای حکومتِ بر جامعه ، به عهده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معتقد بود که خلیفه از جانب خدا و رسول او مشخص شده و آنها دوازده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کتب کلامی آمده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نکته جای بحث و اشکال ندارد که بعد از پیامبر صلی الله علیه و آله و بعد از غیبت امام ـ چنان که در زمان ما چنین است ـ امر حکومت اسلامی به دست خود مسلمانان است و آنچه می توان از کتاب خدا در این باره استفاده کرد این است که مسلمانان موظّفند حکمرانان جامعه را با در نظر گرفتن روش رسول خدا صلی الله علیه و آله ، که همان روش امامت و رهبری است، نه نظام پادشاهی و امپراتوری، تعیین کنند و باید بکوشند تا احکام الهی دستخوش تغییر نشود و نسبت به تصمیم گیری درباره حوادث زمان و مکان با مشورت و رایزنی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علاوه بر آیاتی که قبلاً درباره ولایت و حاکمیت پیامبر صلی الله علیه و آله ذکر شده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سرمشق نیکویی است</w:t>
      </w:r>
      <w:r>
        <w:rPr>
          <w:rFonts w:eastAsia="IRNazanin" w:cs="IRNazanin"/>
          <w:color w:val="111111"/>
          <w:sz w:val="28"/>
          <w:szCs w:val="28"/>
          <w:rtl w:val="true"/>
          <w:lang w:bidi="fa-IR"/>
        </w:rPr>
        <w:t>».</w:t>
      </w:r>
      <w:bookmarkStart w:id="1193" w:name="pg11935_174586"/>
    </w:p>
    <w:p>
      <w:pPr>
        <w:pStyle w:val="BookText"/>
        <w:rPr/>
      </w:pPr>
      <w:bookmarkEnd w:id="1193"/>
      <w:r>
        <w:rPr>
          <w:rStyle w:val="FootnoteAnchor"/>
          <w:rtl w:val="true"/>
        </w:rPr>
        <w:footnoteReference w:id="2209"/>
      </w:r>
    </w:p>
    <w:p>
      <w:pPr>
        <w:pStyle w:val="Heading4"/>
        <w:numPr>
          <w:ilvl w:val="3"/>
          <w:numId w:val="1"/>
        </w:numPr>
        <w:rPr/>
      </w:pPr>
      <w:bookmarkStart w:id="1194" w:name="__RefHeading___Toc14723173_73709187"/>
      <w:bookmarkStart w:id="1195" w:name="_Toc491"/>
      <w:bookmarkEnd w:id="1194"/>
      <w:r>
        <w:rPr/>
        <w:t>4152</w:t>
      </w:r>
      <w:r>
        <w:rPr>
          <w:rtl w:val="true"/>
        </w:rPr>
        <w:t xml:space="preserve"> - </w:t>
      </w:r>
      <w:r>
        <w:rPr>
          <w:rtl w:val="true"/>
        </w:rPr>
        <w:t>ما یوجِبُ تَسَلُّطَ وُلاةِ السَّوءِ</w:t>
      </w:r>
      <w:bookmarkEnd w:id="1195"/>
    </w:p>
    <w:p>
      <w:pPr>
        <w:pStyle w:val="Heading5"/>
        <w:numPr>
          <w:ilvl w:val="4"/>
          <w:numId w:val="1"/>
        </w:numPr>
        <w:rPr/>
      </w:pPr>
      <w:bookmarkStart w:id="1196" w:name="__RefHeading___Toc14723175_73709187"/>
      <w:bookmarkStart w:id="1197" w:name="_Toc492"/>
      <w:bookmarkEnd w:id="1196"/>
      <w:r>
        <w:rPr/>
        <w:t>4152</w:t>
      </w:r>
      <w:r>
        <w:rPr>
          <w:rtl w:val="true"/>
        </w:rPr>
        <w:t xml:space="preserve"> - </w:t>
      </w:r>
      <w:r>
        <w:rPr>
          <w:rtl w:val="true"/>
        </w:rPr>
        <w:t>عوامل روی کار آمدن زمامداران نابکار</w:t>
      </w:r>
      <w:bookmarkEnd w:id="11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2210"/>
      </w:r>
    </w:p>
    <w:p>
      <w:pPr>
        <w:pStyle w:val="BookText"/>
        <w:rPr/>
      </w:pPr>
      <w:r>
        <w:rPr>
          <w:rFonts w:eastAsia="Times New Roman" w:cs="Times New Roman" w:ascii="Times New Roman" w:hAnsi="Times New Roman"/>
          <w:color w:val="111111"/>
          <w:sz w:val="28"/>
          <w:szCs w:val="28"/>
          <w:lang w:val="en-US" w:bidi="en-US"/>
        </w:rPr>
        <w:t>4152</w:t>
      </w:r>
    </w:p>
    <w:p>
      <w:pPr>
        <w:pStyle w:val="BookText"/>
        <w:rPr/>
      </w:pPr>
      <w:r>
        <w:rPr>
          <w:rFonts w:ascii="IRNazanin" w:hAnsi="IRNazanin" w:eastAsia="IRNazanin"/>
          <w:color w:val="111111"/>
          <w:sz w:val="28"/>
          <w:sz w:val="28"/>
          <w:szCs w:val="28"/>
          <w:rtl w:val="true"/>
          <w:lang w:bidi="fa-IR"/>
        </w:rPr>
        <w:t>عوامل روی کار آمدن زمام داران نابکار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او را به فرمان خدا از پیش رو و از پشت سرش پی در پی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 و هرگاه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تَکُونوا یُوَلّی علَیکُم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عَصانی مِن خَلقی مَن یَعرِفُنی سَلَّطتُ علَیهِ مِن خَلقی مَن لا یَعرِفُنی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الإمامُ علیٌّ علیه السلامـ و هُو یُوَبِّخُ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الّذی نَفسی بِیَدِهِ لَیَظهَرَنَّ هؤلاءِ القَومُ علَیکُم ، لَیس لأنّهُم أولی بِالحَقِّ مِنکُم ، و لکنْ لإسراعِهِم إلی باطِلِ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إبطائکُم عَن حَقِّی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الإمامُ الباقرُ علیه السلامـ فی کتابه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اُمَّةٍ قَد رَفَعَ اللّهُ عَنهُم عِلمَ الکِتابِ حِینَ نَبَذُوهُ ، و وَلاّهُم عَدُوَّهُم حِینَ تَولَّوهُ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شما باشید، همان گونه بر شما حکومت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خلق من کسی که مرا می شناسد نا فرمانیم کند، از میان خلق خود کسی را که مرا نمی شناسد بر او مسلّط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توبیخ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این جماعت بی گمان بر شما چیره خواهند شد، نه به خاطر اینکه آنان از شما برحقّ ترند، بلکه بدان سبب که آنان در حمایت از باطل امیر خود می شتابند و شما در حمایت از حق من کندی می کنید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نامه اش به سعد الخیر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هرگاه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انداختند، خداوند علم آن را از آنان گرفت و دشمنشان را زمانی بر آنان مسلّط ساخت که خودشان به ولایت او تن دادند</w:t>
      </w:r>
      <w:r>
        <w:rPr>
          <w:rFonts w:eastAsia="IRNazanin" w:cs="IRNazanin"/>
          <w:color w:val="111111"/>
          <w:sz w:val="28"/>
          <w:szCs w:val="28"/>
          <w:rtl w:val="true"/>
          <w:lang w:bidi="fa-IR"/>
        </w:rPr>
        <w:t>.</w:t>
      </w:r>
      <w:bookmarkStart w:id="1198" w:name="pg11935_174588"/>
    </w:p>
    <w:p>
      <w:pPr>
        <w:pStyle w:val="Heading4"/>
        <w:numPr>
          <w:ilvl w:val="3"/>
          <w:numId w:val="1"/>
        </w:numPr>
        <w:rPr/>
      </w:pPr>
      <w:bookmarkStart w:id="1199" w:name="__RefHeading___Toc14723177_73709187"/>
      <w:bookmarkStart w:id="1200" w:name="_Toc493"/>
      <w:bookmarkEnd w:id="1198"/>
      <w:bookmarkEnd w:id="1199"/>
      <w:r>
        <w:rPr/>
        <w:t>4153</w:t>
      </w:r>
      <w:r>
        <w:rPr>
          <w:rtl w:val="true"/>
        </w:rPr>
        <w:t xml:space="preserve"> - </w:t>
      </w:r>
      <w:r>
        <w:rPr>
          <w:rtl w:val="true"/>
        </w:rPr>
        <w:t>وُلاةُ العَدلِ</w:t>
      </w:r>
      <w:bookmarkEnd w:id="1200"/>
    </w:p>
    <w:p>
      <w:pPr>
        <w:pStyle w:val="Heading5"/>
        <w:numPr>
          <w:ilvl w:val="4"/>
          <w:numId w:val="1"/>
        </w:numPr>
        <w:rPr/>
      </w:pPr>
      <w:bookmarkStart w:id="1201" w:name="__RefHeading___Toc14723179_73709187"/>
      <w:bookmarkStart w:id="1202" w:name="_Toc494"/>
      <w:bookmarkEnd w:id="1201"/>
      <w:r>
        <w:rPr/>
        <w:t>4153</w:t>
      </w:r>
      <w:r>
        <w:rPr>
          <w:rtl w:val="true"/>
        </w:rPr>
        <w:t xml:space="preserve"> - </w:t>
      </w:r>
      <w:r>
        <w:rPr>
          <w:rtl w:val="true"/>
        </w:rPr>
        <w:t>زمامداران دادگر</w:t>
      </w:r>
      <w:bookmarkEnd w:id="12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 </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شَیئا مِن اُمورِ اُمَّتی فحَسُنَت سَریرَتُهُ لَهُم رَزَقَهُ اللّهُ تعالی الهَیبَةَ فی قُلوبِهِم ، و مَن بَسَطَ کَفَّهُ لَهُم بِالمَعروفِ رُزِقَ المَحَبَّةَ مِنهُم ، و مَن کَفَّ عَن أموالِهِم وَفَّرَ اللّهُ عَزَّ و جلَّ مالَهُ ، و مَن أخَذَ لِلمَظلومِ مِن الظّالِمِ کانَ مَعی فی الجَنَّةِ مُصاحِبا ، و مَن کَثُرَ عَفوُهُ مُدَّ فی عُمرِهِ ، و مَن عَمَّ عَدلُهُ نُصِرَ علی عَدُوِّهِ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الإمامُ علیٌّ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أهلِ العَدلِ و التَّواضُعِ مِن الوُلاةِ ، و أهلِ القُدرَةِ مِن سائرِ النّاسِ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تَوَلّی أمرا مِن اُمورِ النّاسِ فعَدَلَ و فَتَحَ بابَهُ و رَفَعَ شَرَّهُ و نَظَرَ فی اُمورِ النّاسِ ، کانَ حَقّا علَی اللّهِ عَزَّ و جلَّ أن یُؤمِنَ رَوعَتَهُ یَومَ القِیامَةِ و یُدخِلَهُ الجَنَّةَ </w:t>
      </w:r>
      <w:r>
        <w:rPr>
          <w:rFonts w:eastAsia="Amiri" w:cs="Amiri" w:ascii="Amiri" w:hAnsi="Amiri"/>
          <w:color w:val="111111"/>
          <w:sz w:val="28"/>
          <w:szCs w:val="28"/>
          <w:rtl w:val="true"/>
          <w:lang w:bidi="ar-SA"/>
        </w:rPr>
        <w:t xml:space="preserve">. </w:t>
      </w:r>
      <w:r>
        <w:rPr>
          <w:rStyle w:val="FootnoteAnchor"/>
          <w:rtl w:val="true"/>
        </w:rPr>
        <w:footnoteReference w:id="2219"/>
      </w:r>
    </w:p>
    <w:p>
      <w:pPr>
        <w:pStyle w:val="BookText"/>
        <w:rPr/>
      </w:pPr>
      <w:r>
        <w:rPr>
          <w:rFonts w:eastAsia="Times New Roman" w:cs="Times New Roman" w:ascii="Times New Roman" w:hAnsi="Times New Roman"/>
          <w:color w:val="111111"/>
          <w:sz w:val="28"/>
          <w:szCs w:val="28"/>
          <w:lang w:val="en-US" w:bidi="en-US"/>
        </w:rPr>
        <w:t>4153</w:t>
      </w:r>
    </w:p>
    <w:p>
      <w:pPr>
        <w:pStyle w:val="BookText"/>
        <w:rPr/>
      </w:pPr>
      <w:r>
        <w:rPr>
          <w:rFonts w:ascii="IRNazanin" w:hAnsi="IRNazanin" w:eastAsia="IRNazanin"/>
          <w:color w:val="111111"/>
          <w:sz w:val="28"/>
          <w:sz w:val="28"/>
          <w:szCs w:val="28"/>
          <w:rtl w:val="true"/>
          <w:lang w:bidi="fa-IR"/>
        </w:rPr>
        <w:t>زمام داران دادگر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واپسین را برای کسانی قرار می دهیم که خواهان برتری و تباهی در زمین نیستند و فرجام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عهده دار کاری از امور امّت من شود و نسبت به آنان حسن نیّت به خرج دهد، خداوند متعال هیبت در دل های آنان را روزی او فرماید و هر کس دست احسان خود را به روی آنان بگشاید، محبّت و دوستی ایشان را روزیش گرداند و هر کس از دست درازی به اموال آنان خویشتنداری کند، خداوند عزّ و جلّ دارایی او را زیاد کند و هر کس داد ستمدیده را از ستمگر بستاند، همنشین من در بهشت باشد و هر کس عفو و گذشتش زیاد باشد، عمرش دراز گردد و هر که عدالتش فراگیر باشد، در برابر دشمنش یاری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سرای واپسین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زمام داران دادگر و فروتن و دیگر قدرتمندان نازل شده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زمام امری از امور مردم را به دست گیرد و عدالت پیشه کند و درِ خانه خود را به روی مردم بگشاید و شرّ نرساند و به امور مردم رسیدگی کند، بر خداوند عزّ و جلّ است که در روز قیامت او را از ترس و هراس ایمن گرداند و به بهشتش بَرَد</w:t>
      </w:r>
      <w:r>
        <w:rPr>
          <w:rFonts w:eastAsia="IRNazanin" w:cs="IRNazanin"/>
          <w:color w:val="111111"/>
          <w:sz w:val="28"/>
          <w:szCs w:val="28"/>
          <w:rtl w:val="true"/>
          <w:lang w:bidi="fa-IR"/>
        </w:rPr>
        <w:t>.</w:t>
      </w:r>
      <w:bookmarkStart w:id="1203" w:name="pg11935_174589"/>
    </w:p>
    <w:p>
      <w:pPr>
        <w:pStyle w:val="BookText"/>
        <w:rPr/>
      </w:pPr>
      <w:bookmarkEnd w:id="1203"/>
      <w:r>
        <w:rPr>
          <w:rStyle w:val="FootnoteAnchor"/>
          <w:rtl w:val="true"/>
        </w:rPr>
        <w:footnoteReference w:id="2220"/>
      </w:r>
    </w:p>
    <w:p>
      <w:pPr>
        <w:pStyle w:val="Heading4"/>
        <w:numPr>
          <w:ilvl w:val="3"/>
          <w:numId w:val="1"/>
        </w:numPr>
        <w:rPr/>
      </w:pPr>
      <w:bookmarkStart w:id="1204" w:name="__RefHeading___Toc14723181_73709187"/>
      <w:bookmarkStart w:id="1205" w:name="_Toc495"/>
      <w:bookmarkEnd w:id="1204"/>
      <w:r>
        <w:rPr/>
        <w:t>4154</w:t>
      </w:r>
      <w:r>
        <w:rPr>
          <w:rtl w:val="true"/>
        </w:rPr>
        <w:t xml:space="preserve"> - </w:t>
      </w:r>
      <w:r>
        <w:rPr>
          <w:rtl w:val="true"/>
        </w:rPr>
        <w:t>وُلاةُ الجَورِ</w:t>
      </w:r>
      <w:bookmarkEnd w:id="1205"/>
    </w:p>
    <w:p>
      <w:pPr>
        <w:pStyle w:val="Heading5"/>
        <w:numPr>
          <w:ilvl w:val="4"/>
          <w:numId w:val="1"/>
        </w:numPr>
        <w:rPr/>
      </w:pPr>
      <w:bookmarkStart w:id="1206" w:name="__RefHeading___Toc14723183_73709187"/>
      <w:bookmarkStart w:id="1207" w:name="_Toc496"/>
      <w:bookmarkEnd w:id="1206"/>
      <w:r>
        <w:rPr/>
        <w:t>4154</w:t>
      </w:r>
      <w:r>
        <w:rPr>
          <w:rtl w:val="true"/>
        </w:rPr>
        <w:t xml:space="preserve"> - </w:t>
      </w:r>
      <w:r>
        <w:rPr>
          <w:rtl w:val="true"/>
        </w:rPr>
        <w:t>زمامداران ستمگر</w:t>
      </w:r>
      <w:bookmarkEnd w:id="12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مِن أمرِ المُسلِمینَ شیئا فغَشَّهُم فهُو فی النّارِ </w:t>
      </w:r>
      <w:r>
        <w:rPr>
          <w:rFonts w:eastAsia="Amiri" w:cs="Amiri" w:ascii="Amiri" w:hAnsi="Amiri"/>
          <w:color w:val="111111"/>
          <w:sz w:val="28"/>
          <w:szCs w:val="28"/>
          <w:rtl w:val="true"/>
          <w:lang w:bidi="ar-SA"/>
        </w:rPr>
        <w:t xml:space="preserve">.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وُلاةُ الجَورِ شِرارُ الاُمَّةِ ، و أضدادُ الأئمَّةِ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أکُولٌ حَطُومٌ خَیرٌ مِن والٍ ظَلُومٍ غَشُومٍ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الوُلاةِ مَن یَخافُهُ البَریءُ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جارَت وِلایَتُهُ زالَت دَولَتُهُ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الزُّهدَ فی وِلایَةِ الظالِمِ بِقَدرِ الرَّغبَةِ فی وِلایَةِ العادِلِ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عنه علیه السلامـ مِن کِتابِهِ إلی 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 </w:t>
      </w:r>
      <w:r>
        <w:rPr>
          <w:rStyle w:val="FootnoteAnchor"/>
          <w:rtl w:val="true"/>
        </w:rPr>
        <w:footnoteReference w:id="2227"/>
      </w:r>
      <w:r>
        <w:rPr>
          <w:rFonts w:ascii="Amiri" w:hAnsi="Amiri" w:eastAsia="Amiri" w:cs="Amiri"/>
          <w:color w:val="111111"/>
          <w:sz w:val="28"/>
          <w:sz w:val="28"/>
          <w:szCs w:val="28"/>
          <w:rtl w:val="true"/>
          <w:lang w:bidi="ar-SA"/>
        </w:rPr>
        <w:t xml:space="preserve">أن یَلِیَ أمرَ هذهِ الاُمَّةِ سُفَهاؤها و فُجّارُها ، فیَتَّخِذوا مالَ اللّهِ دُوَلاً ، و عِبادَهُ خَوَلاً ، و الصّالِحینَ حَربا ، و الفاسِقینَ حِزبا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eastAsia="Times New Roman" w:cs="Times New Roman" w:ascii="Times New Roman" w:hAnsi="Times New Roman"/>
          <w:color w:val="111111"/>
          <w:sz w:val="28"/>
          <w:szCs w:val="28"/>
          <w:lang w:val="en-US" w:bidi="en-US"/>
        </w:rPr>
        <w:t>4154</w:t>
      </w:r>
    </w:p>
    <w:p>
      <w:pPr>
        <w:pStyle w:val="BookText"/>
        <w:rPr/>
      </w:pPr>
      <w:r>
        <w:rPr>
          <w:rFonts w:ascii="IRNazanin" w:hAnsi="IRNazanin" w:eastAsia="IRNazanin"/>
          <w:color w:val="111111"/>
          <w:sz w:val="28"/>
          <w:sz w:val="28"/>
          <w:szCs w:val="28"/>
          <w:rtl w:val="true"/>
          <w:lang w:bidi="fa-IR"/>
        </w:rPr>
        <w:t>زمام داران ستمگر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زمام کاری از کارهای مسلمانان را به دست گیرد و به آنان خیانت ورزد،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داران ستمگر، اشرار امّت و دشمنان ائمه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درنده پرخور بی رحم، بهتر از حکمران ستمگر دژخیم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حکمرانان، کسی است که بی گناه از او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حکومتش ستمکارانه باشد، دولتش به 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حکومت ستمگر، به اندازه رغبت به حکومت دادگر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مردم مصر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این است که بی خردان و نابکاران کار این امّت را به دست گیرند و مال خدا را میان خویش دست به دست گردانند و بندگان او را بردگان خویش پندارند و نیکوکاران را دشمنان و بد کرداران را دار و دسته خود گیرند</w:t>
      </w:r>
      <w:r>
        <w:rPr>
          <w:rFonts w:eastAsia="IRNazanin" w:cs="IRNazanin"/>
          <w:color w:val="111111"/>
          <w:sz w:val="28"/>
          <w:szCs w:val="28"/>
          <w:rtl w:val="true"/>
          <w:lang w:bidi="fa-IR"/>
        </w:rPr>
        <w:t>.</w:t>
      </w:r>
      <w:bookmarkStart w:id="1208" w:name="pg11935_174590"/>
    </w:p>
    <w:p>
      <w:pPr>
        <w:pStyle w:val="BookText"/>
        <w:rPr/>
      </w:pPr>
      <w:bookmarkEnd w:id="1208"/>
      <w:r>
        <w:rPr>
          <w:rStyle w:val="FootnoteAnchor"/>
          <w:rtl w:val="true"/>
        </w:rPr>
        <w:footnoteReference w:id="2229"/>
      </w:r>
    </w:p>
    <w:p>
      <w:pPr>
        <w:pStyle w:val="Heading4"/>
        <w:numPr>
          <w:ilvl w:val="3"/>
          <w:numId w:val="1"/>
        </w:numPr>
        <w:rPr/>
      </w:pPr>
      <w:bookmarkStart w:id="1209" w:name="__RefHeading___Toc14723185_73709187"/>
      <w:bookmarkStart w:id="1210" w:name="_Toc497"/>
      <w:bookmarkEnd w:id="1209"/>
      <w:r>
        <w:rPr/>
        <w:t>4155</w:t>
      </w:r>
      <w:r>
        <w:rPr>
          <w:rtl w:val="true"/>
        </w:rPr>
        <w:t xml:space="preserve"> - </w:t>
      </w:r>
      <w:r>
        <w:rPr>
          <w:rtl w:val="true"/>
        </w:rPr>
        <w:t>شِرکَةُ الوُلاةِ فی ظُلمِ عُمّالِهِم</w:t>
      </w:r>
      <w:bookmarkEnd w:id="1210"/>
    </w:p>
    <w:p>
      <w:pPr>
        <w:pStyle w:val="Heading5"/>
        <w:numPr>
          <w:ilvl w:val="4"/>
          <w:numId w:val="1"/>
        </w:numPr>
        <w:rPr/>
      </w:pPr>
      <w:bookmarkStart w:id="1211" w:name="__RefHeading___Toc14723187_73709187"/>
      <w:bookmarkStart w:id="1212" w:name="_Toc498"/>
      <w:bookmarkEnd w:id="1211"/>
      <w:r>
        <w:rPr/>
        <w:t>4155</w:t>
      </w:r>
      <w:r>
        <w:rPr>
          <w:rtl w:val="true"/>
        </w:rPr>
        <w:t xml:space="preserve"> - </w:t>
      </w:r>
      <w:r>
        <w:rPr>
          <w:rtl w:val="true"/>
        </w:rPr>
        <w:t>شریک بودن زمامداران در ستم کارگزارانشان</w:t>
      </w:r>
      <w:bookmarkEnd w:id="1212"/>
    </w:p>
    <w:p>
      <w:pPr>
        <w:pStyle w:val="BookText"/>
        <w:rPr/>
      </w:pP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عِتابَ عُثمانَ لِعلیٍّ علیه السلام یَوما ، فقالَ لَهُ فی بَعضِ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نَشَدتُکَ اللّهَ أن تَفتَحَ للفُرقَةِ بابا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الفُرقَةُ فمَعاذَ اللّهِ أن أفتَحَ لَها بابا ، و اُسَهِّلَ إلَیها سَبیلاً ، و لکنِّی أنهاکَ عَمّا یَنهاکَ اللّهُ و رَسولُهُ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تَنهی سُفَهاءَ بَنی اُمیَّةَ عَن أعراضِ المُسلِمینَ و أبشارِهِم و أموالِهِم ؟ و اللّهِ ، لَو ظَلَمَ عامِلٌ مِن عُمّالِکَ حَیثُ تَغرُبُ الشّمسُ لَکانَ إثمُهُ مُشتَرَکا بَینَهُ و بَینَکَ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العُتبی ، و أفعَلُ و أعزِلُ مِن عُمّالی کُلَّ مَن تَکرَهُهُ و یَکرَهُهُ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افتَرَقا ، فصَدَّهُ مَروانُ بنُ الحَکَمِ عَن ذلکَ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یَجتَرِئُ علَیکَ النّاسُ ، فلا تَعزِلْ أحَدا مِنهُم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Fonts w:eastAsia="Times New Roman" w:cs="Times New Roman" w:ascii="Times New Roman" w:hAnsi="Times New Roman"/>
          <w:color w:val="111111"/>
          <w:sz w:val="28"/>
          <w:szCs w:val="28"/>
          <w:lang w:val="en-US" w:bidi="en-US"/>
        </w:rPr>
        <w:t>4155</w:t>
      </w:r>
    </w:p>
    <w:p>
      <w:pPr>
        <w:pStyle w:val="BookText"/>
        <w:rPr/>
      </w:pPr>
      <w:r>
        <w:rPr>
          <w:rFonts w:ascii="IRNazanin" w:hAnsi="IRNazanin" w:eastAsia="IRNazanin"/>
          <w:color w:val="111111"/>
          <w:sz w:val="28"/>
          <w:sz w:val="28"/>
          <w:szCs w:val="28"/>
          <w:rtl w:val="true"/>
          <w:lang w:bidi="fa-IR"/>
        </w:rPr>
        <w:t>شریک بودن زمام داران در ستم کارگزارانشان</w:t>
      </w:r>
    </w:p>
    <w:p>
      <w:pPr>
        <w:pStyle w:val="BookText"/>
        <w:rPr/>
      </w:pPr>
      <w:r>
        <w:rPr>
          <w:rFonts w:ascii="IRNazanin" w:hAnsi="IRNazanin" w:eastAsia="IRNazanin"/>
          <w:color w:val="111111"/>
          <w:sz w:val="28"/>
          <w:sz w:val="28"/>
          <w:szCs w:val="28"/>
          <w:rtl w:val="true"/>
          <w:lang w:bidi="fa-IR"/>
        </w:rPr>
        <w:t>شرح نهج البلاغةـ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شاهد گلایه عثمان از علی علیه السلام بودم، از جمله سخنانی که به او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مبادا باب تفرقه ای بگشایی </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من برای تفرقه بابی بگشایم و یا برای آن راهی هموار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از چیزی نهی می کنم که خدا و رسولِ او از آن نهیَت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نابخردان بنی امیّه را از ناموس و جان و مال مسلمانان کوتاه نمی کنی؟ به خدا سوگند، اگر یکی از کارگزاران تو در غرب عالم ستم کند، تو در گناه او شریکی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رضایتت را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 کنم و هر یک از کارگزارانم را که تو و مسلمانان از او ناراحت هستید، برکنار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بن حکم، عثمان را از این کار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تو دلیر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یک از کارگزارانت را برکنار مکن</w:t>
      </w:r>
      <w:r>
        <w:rPr>
          <w:rFonts w:eastAsia="IRNazanin" w:cs="IRNazanin"/>
          <w:color w:val="111111"/>
          <w:sz w:val="28"/>
          <w:szCs w:val="28"/>
          <w:rtl w:val="true"/>
          <w:lang w:bidi="fa-IR"/>
        </w:rPr>
        <w:t>!</w:t>
      </w:r>
      <w:bookmarkStart w:id="1213" w:name="pg11935_174591"/>
    </w:p>
    <w:p>
      <w:pPr>
        <w:pStyle w:val="BookText"/>
        <w:rPr/>
      </w:pPr>
      <w:bookmarkEnd w:id="1213"/>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یَخرُجُ الوالی مِن حَقیقَةِ ما ألزَمَهُ اللّهُ مِن ذلکَ ، إلاّ بِالاهتِمامِ و الاستِعانَةِ باللّهِ ، و تَوطِینِ نَفسِهِ علی لُزومِ الحَقِّ و الصَّبرِ علَیهِ فیما خَفَّ علَیهِ أو ثَقُلَ </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Heading4"/>
        <w:numPr>
          <w:ilvl w:val="3"/>
          <w:numId w:val="1"/>
        </w:numPr>
        <w:rPr/>
      </w:pPr>
      <w:bookmarkStart w:id="1214" w:name="__RefHeading___Toc14723189_73709187"/>
      <w:bookmarkStart w:id="1215" w:name="_Toc499"/>
      <w:bookmarkEnd w:id="1214"/>
      <w:r>
        <w:rPr/>
        <w:t>4156</w:t>
      </w:r>
      <w:r>
        <w:rPr>
          <w:rtl w:val="true"/>
        </w:rPr>
        <w:t xml:space="preserve"> - </w:t>
      </w:r>
      <w:r>
        <w:rPr>
          <w:rtl w:val="true"/>
        </w:rPr>
        <w:t>ما یَجِبُ عَلَی الوالی فی نَفسِهِ</w:t>
      </w:r>
      <w:bookmarkEnd w:id="1215"/>
    </w:p>
    <w:p>
      <w:pPr>
        <w:pStyle w:val="Heading5"/>
        <w:numPr>
          <w:ilvl w:val="4"/>
          <w:numId w:val="1"/>
        </w:numPr>
        <w:rPr/>
      </w:pPr>
      <w:bookmarkStart w:id="1216" w:name="__RefHeading___Toc14723191_73709187"/>
      <w:bookmarkStart w:id="1217" w:name="_Toc500"/>
      <w:bookmarkEnd w:id="1216"/>
      <w:r>
        <w:rPr/>
        <w:t>4156</w:t>
      </w:r>
      <w:r>
        <w:rPr>
          <w:rtl w:val="true"/>
        </w:rPr>
        <w:t xml:space="preserve"> - </w:t>
      </w:r>
      <w:r>
        <w:rPr>
          <w:rtl w:val="true"/>
        </w:rPr>
        <w:t>وظایف شخصی حکمران</w:t>
      </w:r>
      <w:bookmarkEnd w:id="1217"/>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یُستَدَلُّ علَی الصّالِحینَ بِما یُجری اللّهُ لَهُم علی ألسُنِ عِبادِهِ ، فلْیَکُن أحَبَّ الذَّخائرِ إلَیکَ ذَخیرَةُ العَمَلِ الصّالِحِ ، فاملِکْ هَواکَ ، و شُحَّ بِنَفسِکَ عَمّا لا یَحِلُّ لَکَ ؛ فإنَّ الشُّحَّ بِالنَّفسِ الإنصافُ مِنها فیما أحَبَّت أو کَرِهَت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حکمران از عهده انجام آنچه خداوند بر دوش او نهاده است بر نیاید، مگر با کوشش و مدد جستن از خدا و آماده ساختن خود برای پیروی از حق و تحمّل آن ، خواه بر او سبک آید یا سنگین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4156</w:t>
      </w:r>
    </w:p>
    <w:p>
      <w:pPr>
        <w:pStyle w:val="BookText"/>
        <w:rPr/>
      </w:pPr>
      <w:r>
        <w:rPr>
          <w:rFonts w:ascii="IRNazanin" w:hAnsi="IRNazanin" w:eastAsia="IRNazanin"/>
          <w:color w:val="111111"/>
          <w:sz w:val="28"/>
          <w:sz w:val="28"/>
          <w:szCs w:val="28"/>
          <w:rtl w:val="true"/>
          <w:lang w:bidi="fa-IR"/>
        </w:rPr>
        <w:t>وظایف شخصی حکمران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مردمان نیکوکار و شایسته از طریق سخنانی شناخته می شوند که خداوند درباره آنان بر زبان بندگان خویش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دوست داشتنی ترین اندوخته ها نزد تو، کردار نیک 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هوس خویش مسلّط باش و آنچه را که برایت حلال نیست از نفْست دریغ دار؛ زیرا دریغ داشتن از نفْس، وادار کردن او به پیمودن راه انصاف است در آنچه خوش دارد یا خوش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أحدَثَ لَکَ ما أنتَ فیهِ مِن سُلطانِکَ اُبَّهَةً أو مَخِیلَةً </w:t>
      </w:r>
      <w:r>
        <w:rPr>
          <w:rStyle w:val="FootnoteAnchor"/>
          <w:rtl w:val="true"/>
        </w:rPr>
        <w:footnoteReference w:id="2233"/>
      </w:r>
      <w:r>
        <w:rPr>
          <w:rFonts w:ascii="Amiri" w:hAnsi="Amiri" w:eastAsia="Amiri" w:cs="Amiri"/>
          <w:color w:val="111111"/>
          <w:sz w:val="28"/>
          <w:sz w:val="28"/>
          <w:szCs w:val="28"/>
          <w:rtl w:val="true"/>
          <w:lang w:bidi="ar-SA"/>
        </w:rPr>
        <w:t xml:space="preserve">، فانظُرْ إلی عِظَمِ مُلکِ اللّهِ فَوقَکَ ، و قُدرَتِهِ مِنکَ علی ما لا تَقدِرُ علَیهِ مِن نَفسِکَ ؛ فإنّ ذلکَ یُطامِنُ إلَیکَ مِن طِماحِکَ </w:t>
      </w:r>
      <w:r>
        <w:rPr>
          <w:rStyle w:val="FootnoteAnchor"/>
          <w:rtl w:val="true"/>
        </w:rPr>
        <w:footnoteReference w:id="2234"/>
      </w:r>
      <w:r>
        <w:rPr>
          <w:rFonts w:ascii="Amiri" w:hAnsi="Amiri" w:eastAsia="Amiri" w:cs="Amiri"/>
          <w:color w:val="111111"/>
          <w:sz w:val="28"/>
          <w:sz w:val="28"/>
          <w:szCs w:val="28"/>
          <w:rtl w:val="true"/>
          <w:lang w:bidi="ar-SA"/>
        </w:rPr>
        <w:t xml:space="preserve">، و یَکُفُّ عَنکَ مِن غَربِکَ </w:t>
      </w:r>
      <w:r>
        <w:rPr>
          <w:rStyle w:val="FootnoteAnchor"/>
          <w:rtl w:val="true"/>
        </w:rPr>
        <w:footnoteReference w:id="2235"/>
      </w:r>
      <w:r>
        <w:rPr>
          <w:rFonts w:ascii="Amiri" w:hAnsi="Amiri" w:eastAsia="Amiri" w:cs="Amiri"/>
          <w:color w:val="111111"/>
          <w:sz w:val="28"/>
          <w:sz w:val="28"/>
          <w:szCs w:val="28"/>
          <w:rtl w:val="true"/>
          <w:lang w:bidi="ar-SA"/>
        </w:rPr>
        <w:t xml:space="preserve">، و یَفیءُ إلَیکَ بما عَزُبَ عَنکَ مِن عَقلِکَ </w:t>
      </w:r>
      <w:r>
        <w:rPr>
          <w:rFonts w:eastAsia="Amiri" w:cs="Amiri" w:ascii="Amiri" w:hAnsi="Amiri"/>
          <w:color w:val="111111"/>
          <w:sz w:val="28"/>
          <w:szCs w:val="28"/>
          <w:rtl w:val="true"/>
          <w:lang w:bidi="ar-SA"/>
        </w:rPr>
        <w:t xml:space="preserve">. </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مُساماةَ اللّهِ فی عَظَمَتِهِ ، و التَّشَبُّهَ بهِ فی جَبَروتِهِ ؛ فإنّ اللّهَ یُذِلُّ کُلَّ جَبّارٍ ، و یُهینُ کُلَّ مُختالٍ </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و أنصِفِ النّاسَ مِن نَفِسکَ ، و مِن خاصَّةِ أهلِکَ ، و مَن لَکَ فیهِ هَویً مِن رَعِیَّتِکَ ؛ فإنَّکَ إلاّ تَفعَلْ تَظلِمْ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الإعْجابَ بِنَفسِکَ ، و الثِّقَةَ بما یُعجِبُکَ مِنها ، و حُبَّ الإطراءِ ؛ فإنّ ذلکَ مِن أوثَقِ فُرَصِ الشَّیطانِ فی نَفسِهِ لِیَمحَقَ ما یَکونُ مِن إحسانِ المُحسِنینَ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و حکومتی که داری در تو روحیه بزرگی یا خودبینی پدید آورد، به عظمتِ سلطنتِ خداوند بالا دست خود بنگر و به توانایی او بر تو، در چیزهایی که خودت بر آن قادر نیستی، توجّه کن؛ زیرا این کار سرکشی تو را درد هم می شکند و تو را از تندی باز می دارد و عقل از دست رفته تو را به تو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رقابت با عظمت خدا برخیزی و در جبروت و شکوهش با او همانندی جویی؛ زیرا که خداوند هر جبّاری را به ذلّت می کشاند و هر متکبری را خوار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خدا و مردم را از خودت و کسان نزدیکت و از رعایایی که مورد علاقه تو هستند بگیر؛ زیرا اگر چنین نکنی ستم کرده ای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خود پسندی و تکیه کردن به آنچه خودپسندی می آورد و زنهار از اینکه شیفته ستایش مردم از خود باشی؛ زیرا این خصیصه از مطمئن ترین فرصت های شیطان است، تا نیکی نیکوکاران را بر باد دهد</w:t>
      </w:r>
      <w:r>
        <w:rPr>
          <w:rFonts w:eastAsia="IRNazanin" w:cs="IRNazanin"/>
          <w:color w:val="111111"/>
          <w:sz w:val="28"/>
          <w:szCs w:val="28"/>
          <w:rtl w:val="true"/>
          <w:lang w:bidi="fa-IR"/>
        </w:rPr>
        <w:t>.</w:t>
      </w:r>
      <w:bookmarkStart w:id="1218" w:name="pg11935_174593"/>
    </w:p>
    <w:p>
      <w:pPr>
        <w:pStyle w:val="BookText"/>
        <w:rPr/>
      </w:pPr>
      <w:bookmarkEnd w:id="1218"/>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علَیکَ أنْ تَتَذَکَّرَ ما مَضی لِمَن تَقَدَّمَکَ مِن حُکومَةٍ عادِلَةٍ ، أو سُنَّةٍ فاضِلَةٍ ، أو اُثِرَ عَن نَبیِّنا صلی الله علیه و آله ، أو فَریضَةٍ فی کِتابِ اللّهِ ، فتَقتَدیَ بِما شاهَدتَ مِمّا عَمِلنا بهِ فِیها ، و تَجتَهِدَ لِنَفسِکَ فی اتِّباعِ ما عَهِدتُ إلَیکَ فی عَهدی هذا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اختالَ فی وِلایَتِهِ أبانَ عَن حَماقَتِهِ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تَکَبَّرَ فی وِلایَتِهِ کَثُرَ عِند عَزلِهِ ذِلَّتُهُ </w:t>
      </w:r>
      <w:r>
        <w:rPr>
          <w:rFonts w:eastAsia="Amiri" w:cs="Amiri" w:ascii="Amiri" w:hAnsi="Amiri"/>
          <w:color w:val="111111"/>
          <w:sz w:val="28"/>
          <w:szCs w:val="28"/>
          <w:rtl w:val="true"/>
          <w:lang w:bidi="ar-SA"/>
        </w:rPr>
        <w:t xml:space="preserve">. </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اِستِکانَةُ الرّجُلِ فی العَزلِ بِقَدرِ شَرِّهِ فی الوِلایَةِ </w:t>
      </w:r>
      <w:r>
        <w:rPr>
          <w:rFonts w:eastAsia="Amiri" w:cs="Amiri" w:ascii="Amiri" w:hAnsi="Amiri"/>
          <w:color w:val="111111"/>
          <w:sz w:val="28"/>
          <w:szCs w:val="28"/>
          <w:rtl w:val="true"/>
          <w:lang w:bidi="ar-SA"/>
        </w:rPr>
        <w:t xml:space="preserve">. </w:t>
      </w:r>
      <w:r>
        <w:rPr>
          <w:rStyle w:val="FootnoteAnchor"/>
          <w:rtl w:val="true"/>
        </w:rPr>
        <w:footnoteReference w:id="2243"/>
      </w:r>
    </w:p>
    <w:p>
      <w:pPr>
        <w:pStyle w:val="BookText"/>
        <w:rPr/>
      </w:pPr>
      <w:r>
        <w:rPr>
          <w:rStyle w:val="FootnoteAnchor"/>
          <w:rtl w:val="true"/>
        </w:rPr>
        <w:footnoteReference w:id="2244"/>
      </w:r>
    </w:p>
    <w:p>
      <w:pPr>
        <w:pStyle w:val="Heading4"/>
        <w:numPr>
          <w:ilvl w:val="3"/>
          <w:numId w:val="1"/>
        </w:numPr>
        <w:rPr/>
      </w:pPr>
      <w:bookmarkStart w:id="1219" w:name="__RefHeading___Toc14723193_73709187"/>
      <w:bookmarkStart w:id="1220" w:name="_Toc501"/>
      <w:bookmarkEnd w:id="1219"/>
      <w:r>
        <w:rPr/>
        <w:t>4157</w:t>
      </w:r>
      <w:r>
        <w:rPr>
          <w:rtl w:val="true"/>
        </w:rPr>
        <w:t xml:space="preserve"> - </w:t>
      </w:r>
      <w:r>
        <w:rPr>
          <w:rtl w:val="true"/>
        </w:rPr>
        <w:t>أهَمُّ مایَجِبُ عَلَی الوالی فی وِلایَتِهِ</w:t>
      </w:r>
      <w:bookmarkEnd w:id="1220"/>
    </w:p>
    <w:p>
      <w:pPr>
        <w:pStyle w:val="Heading5"/>
        <w:numPr>
          <w:ilvl w:val="4"/>
          <w:numId w:val="1"/>
        </w:numPr>
        <w:rPr/>
      </w:pPr>
      <w:bookmarkStart w:id="1221" w:name="__RefHeading___Toc14723195_73709187"/>
      <w:bookmarkStart w:id="1222" w:name="_Toc502"/>
      <w:bookmarkEnd w:id="1221"/>
      <w:r>
        <w:rPr/>
        <w:t>4157</w:t>
      </w:r>
      <w:r>
        <w:rPr>
          <w:rtl w:val="true"/>
        </w:rPr>
        <w:t xml:space="preserve"> - </w:t>
      </w:r>
      <w:r>
        <w:rPr>
          <w:rtl w:val="true"/>
        </w:rPr>
        <w:t>مهمترین وظایف حکمران در حکومتش</w:t>
      </w:r>
      <w:bookmarkEnd w:id="1222"/>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الدِّماءَ و سَفکَها بغَیرِ حِلِّها ؛ فإنّهُ لَیسَ شَیءٌ أدنی لِنِقمَةٍ ، و لا أعظَمَ لِتَبِعَةٍ ، و لا أحری بِزَوالِ نِعمَةٍ ، و انقِطاعِ مُدَّةٍ ، مِن سَفکِ الدِّماءِ بِغَیرِ حَقِّها </w:t>
      </w:r>
      <w:r>
        <w:rPr>
          <w:rFonts w:eastAsia="Amiri" w:cs="Amiri" w:ascii="Amiri" w:hAnsi="Amiri"/>
          <w:color w:val="111111"/>
          <w:sz w:val="28"/>
          <w:szCs w:val="28"/>
          <w:rtl w:val="true"/>
          <w:lang w:bidi="ar-SA"/>
        </w:rPr>
        <w:t xml:space="preserve">......... . </w:t>
      </w:r>
      <w:r>
        <w:rPr>
          <w:rStyle w:val="FootnoteAnchor"/>
          <w:rtl w:val="true"/>
        </w:rPr>
        <w:footnoteReference w:id="2245"/>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واجب است که از عدل و داد فرمانروایان و از سنّت های نیکویی که پیش از فرمانروایی تو بوده، یا از خبری که از پیامبر ما صلی الله علیه و آله رسیده، یا از فریضه ای که از کتاب خدا برپا داشته اند، یاد کنی، و آنگاه به آنچه ما انجام داده ایم و تو شاهد بوده ای اقتدا کنی و در پیروی از آنچه در این فرمانم به تو سفارش کرده ام، کوشش به خرج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حکومتش غرور و نخوت پیش گیرد، از حماقت خویش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حکومت خود تکبّر پیشه کند، ذلّتش به هنگام بر کناری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خواری کشیدن انسان هنگام عزلش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بدی و شرارتی است که در زمان حکومتش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4157</w:t>
      </w:r>
    </w:p>
    <w:p>
      <w:pPr>
        <w:pStyle w:val="BookText"/>
        <w:rPr/>
      </w:pPr>
      <w:r>
        <w:rPr>
          <w:rFonts w:ascii="IRNazanin" w:hAnsi="IRNazanin" w:eastAsia="IRNazanin"/>
          <w:color w:val="111111"/>
          <w:sz w:val="28"/>
          <w:sz w:val="28"/>
          <w:szCs w:val="28"/>
          <w:rtl w:val="true"/>
          <w:lang w:bidi="fa-IR"/>
        </w:rPr>
        <w:t>مهمترین وظایف حکمران در حکومتش</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ریختن به ناحق خون ها؛ زیرا هیچ چیز به اندازه ریختن به ناحق خون ها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نمی انگیزد و بد فرجامتر از آن نیست و در زوالِ نعمت و قطع رشته زندگی مؤثّرتر از آن نمی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عنه علیه السلامـ مِن عَهدٍ لَهُ إلی محمّدِ بنِ أبی بکرٍ حِینَ قَلَّدَهُ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آسِ بَینَهُم فی اللَّحظَةِ و النَّظرَةِ ؛ حتّی لا یَطمَعَ العُظَماءُ فی حَیفِکَ لَهُم ، و لا یَیأسَ الضُّعَفاءُ مِن عَدلِکَ علَیهِم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لِعامَّةِ رَعِیَّتِکَ ما تُحِبُّ لِنَفسِکَ و أهلِ بَیتِکَ ، و اکرَهْ لَهُم ما تَکرَهُ لِنَفسِکَ و أهلِ بَیتِکَ ؛ فإنّ ذلکَ أوجَبُ لِلحُجَّةِ و أصلَحُ لِلرَّعِیَّةِ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إن حَفِظتَهُنَّ و عَمِلتَ بِهِنَّ کَفَتکَ ما سِواهُنَّ ، و إن تَرَکتَهُنَّ لَم یَنفَعْکَ شیءٌ سِواهُنَّ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هُنَّ یا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علَی القَریبِ و البَعیدِ ، و الحُکمُ بکِتابِ اللّهِ فی الرِّضا و السُّخطِ ، و القَسْمُ بِالعَدلِ بَینَ الأحمَرِ 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لَعَمری لَقَد أوجَزتَ و أبلَغتَ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IRNazanin" w:hAnsi="IRNazanin" w:eastAsia="IRNazanin"/>
          <w:color w:val="111111"/>
          <w:sz w:val="28"/>
          <w:sz w:val="28"/>
          <w:szCs w:val="28"/>
          <w:rtl w:val="true"/>
          <w:lang w:bidi="fa-IR"/>
        </w:rPr>
        <w:t xml:space="preserve">امام علی علیه السلامـ در فرمان خود به محمّد بن ابی بکر هنگامی که او را به حکومت مصر گماشت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و توجّه به آنها جانب برابری را نگه دار ، تا قدرتمندان به این طمع نیفتند که به جانبداری از آنان دست به ستم بگشایی و نا توانان از عدل و داد تو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و خانواده ات دوست داری، برای توده ملّت خود نیز دوست بدار و آنچه برای خود و خانواده ات نمی پسندی برای آنان نیز مپسند؛ زیرا که این کار حجّت را تمامتر می کند، و در اصلاح ملّت مؤثّرتر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عمر بن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آنها را به خاطر سپاری و به کار بندی به چیز دیگری نیاز نخواهی داشت و اگر آنها را فرو گذاری، هیچ چیز دیگری سودت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ای ابا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ساختن حدود و کیفرها درباره خویش و بیگانه، حکم کردن بر اساس کتاب خدا در حال خشنودی و خشم و تقسیم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سرخ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کوتاه و رسا گفتی</w:t>
      </w:r>
      <w:r>
        <w:rPr>
          <w:rFonts w:eastAsia="IRNazanin" w:cs="IRNazanin"/>
          <w:color w:val="111111"/>
          <w:sz w:val="28"/>
          <w:szCs w:val="28"/>
          <w:rtl w:val="true"/>
          <w:lang w:bidi="fa-IR"/>
        </w:rPr>
        <w:t>.</w:t>
      </w:r>
      <w:bookmarkStart w:id="1223" w:name="pg11935_174595"/>
    </w:p>
    <w:p>
      <w:pPr>
        <w:pStyle w:val="BookText"/>
        <w:rPr/>
      </w:pPr>
      <w:bookmarkEnd w:id="122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تَجِبُ علی السُّلطانِ لِلخاصَّةِ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مُکافأةُ المُحسِنِ بالإحسانِ لِیَزدادُوا رَغبَةً فیهِ ، و تَغَمُّدُ ذُنوبِ المُسیءِ لِیَتُوبَ و یَرجِعَ عَن غَیِّهِ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تَألُّفُهُم جَمیعا بالإحسانِ و الإنصافِ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یُحَبُّ لِلمُلوکِ أن یُفَرِّطوا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حِفظِ الثُّغورِ ، و تَفَقُّدِ المَظالِمِ ، و اختِیارِ الصّالِحینَ لأعمالِهِم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Heading4"/>
        <w:numPr>
          <w:ilvl w:val="3"/>
          <w:numId w:val="1"/>
        </w:numPr>
        <w:rPr/>
      </w:pPr>
      <w:bookmarkStart w:id="1224" w:name="__RefHeading___Toc14723197_73709187"/>
      <w:bookmarkStart w:id="1225" w:name="_Toc503"/>
      <w:bookmarkEnd w:id="1224"/>
      <w:r>
        <w:rPr/>
        <w:t>4158</w:t>
      </w:r>
      <w:r>
        <w:rPr>
          <w:rtl w:val="true"/>
        </w:rPr>
        <w:t xml:space="preserve"> - </w:t>
      </w:r>
      <w:r>
        <w:rPr>
          <w:rtl w:val="true"/>
        </w:rPr>
        <w:t>وُجوبُ الرَّحمَةِ وَالرِّفقِ عَلَی الوالی</w:t>
      </w:r>
      <w:bookmarkEnd w:id="1225"/>
    </w:p>
    <w:p>
      <w:pPr>
        <w:pStyle w:val="Heading5"/>
        <w:numPr>
          <w:ilvl w:val="4"/>
          <w:numId w:val="1"/>
        </w:numPr>
        <w:rPr/>
      </w:pPr>
      <w:bookmarkStart w:id="1226" w:name="__RefHeading___Toc14723199_73709187"/>
      <w:bookmarkStart w:id="1227" w:name="_Toc504"/>
      <w:bookmarkEnd w:id="1226"/>
      <w:r>
        <w:rPr/>
        <w:t>4158</w:t>
      </w:r>
      <w:r>
        <w:rPr>
          <w:rtl w:val="true"/>
        </w:rPr>
        <w:t xml:space="preserve"> - </w:t>
      </w:r>
      <w:r>
        <w:rPr>
          <w:rtl w:val="true"/>
        </w:rPr>
        <w:t>حکمران باید مهربان و نرمخو باشد</w:t>
      </w:r>
      <w:bookmarkEnd w:id="12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وَلِیَ مِن أمرِ اُمَّتی شیئا فَشَقَّ علَیهِم فاشقُقْ علَیهِ ، و مَن وَلِیَ مِن أمرِ اُمَّتی شیئا فرَفَقَ بِهِم فارفُقْ بهِ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وَلِیَ أحَدا مِن النّاسِ اُتِیَ بهِ یَومَ القِیامَةِ حتّی یُوقَفَ علی جِسرِ جَهَنَّمَ ؛ فإن کانَ مُحسِنا نَجا ، و إن کانَ مُسِیئا انخَرَقَ بِهِ الجِسرُ </w:t>
      </w:r>
      <w:r>
        <w:rPr>
          <w:rFonts w:eastAsia="Amiri" w:cs="Amiri" w:ascii="Amiri" w:hAnsi="Amiri"/>
          <w:color w:val="111111"/>
          <w:sz w:val="28"/>
          <w:szCs w:val="28"/>
          <w:rtl w:val="true"/>
          <w:lang w:bidi="ar-SA"/>
        </w:rPr>
        <w:t xml:space="preserve">......... . </w:t>
      </w:r>
      <w:r>
        <w:rPr>
          <w:rStyle w:val="FootnoteAnchor"/>
          <w:rtl w:val="true"/>
        </w:rPr>
        <w:footnoteReference w:id="225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بر زمامدار واجب است درباره خواص و عوام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 را به نیکی دادن تا رغبت مردم به کارهای نیک افزون شود، پوشاندن گناهان بدکار تا توبه کند و از گمراهی و انحراف خود برگردد و ایجاد الفت میان همه آنان از طریق احسان و رعایت انصاف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حکمرانان پسندیده نیست که در سه کار کوتاهی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مرزها، رسیدگی به مظالم و حقوق پایمال شده مردم و انتخاب افراد شایسته برای کارهای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4158</w:t>
      </w:r>
    </w:p>
    <w:p>
      <w:pPr>
        <w:pStyle w:val="BookText"/>
        <w:rPr/>
      </w:pPr>
      <w:r>
        <w:rPr>
          <w:rFonts w:ascii="IRNazanin" w:hAnsi="IRNazanin" w:eastAsia="IRNazanin"/>
          <w:color w:val="111111"/>
          <w:sz w:val="28"/>
          <w:sz w:val="28"/>
          <w:szCs w:val="28"/>
          <w:rtl w:val="true"/>
          <w:lang w:bidi="fa-IR"/>
        </w:rPr>
        <w:t>حکمران باید مهربان و نرمخو 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زمام امری از امور امّت مرا عهده دار شد و بر آنان سخت گرفت،تو نیز بر او سخت بگیر و هر کس امری از امور امّت مرا به عهده گرفت و با آنان نرمخویی کرد، تو نیز با او نرمی کن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یکی از افراد جامعه فرمانروا شود، روز قیامت آورده شود و روی پل جهنم نگه داشته شود، اگر خوشرفتاری کرده باشد نجات یابد و اگر بدرفتاری کرده باشد پل شکافته شود و او به دوزخ سقوط کند </w:t>
      </w:r>
      <w:r>
        <w:rPr>
          <w:rFonts w:eastAsia="IRNazanin" w:cs="IRNazanin"/>
          <w:color w:val="111111"/>
          <w:sz w:val="28"/>
          <w:szCs w:val="28"/>
          <w:rtl w:val="true"/>
          <w:lang w:bidi="fa-IR"/>
        </w:rPr>
        <w:t>......... .</w:t>
      </w:r>
      <w:bookmarkStart w:id="1228" w:name="pg11935_174596"/>
    </w:p>
    <w:p>
      <w:pPr>
        <w:pStyle w:val="BookText"/>
        <w:rPr/>
      </w:pPr>
      <w:bookmarkEnd w:id="1228"/>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أشعِرْ قَلبَکَ الرَّحمَةَ لِلرَّعِیَّةِ ، و المَحَبَّة لَهُم ، و اللُّطفَ بِهِم ، و لا تَکونَنَّ علَیهِم سَبُعا ضارِیا تَغتَنِمُ أکلَهُم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لَکَ فی الدِّینِ ، أو نَظیرٌ لَکَ فی الخَلقِ ، یَفرُطُ مِنهُمُ الزَّلَلُ ، و تَعرِضُ لَهُمُ العِلَلُ ، و یُؤتی علی أیدیهِم فی العَمدِ و الخَطأِ ، فأعطِهِم مِن عَفوِکَ و صَفحِکَ مِثلَ الّذی تُحِبُّ و تَرضی أن یُعطِیَکَ اللّهُ مِن عَفوِهِ و صَفحِهِ ، فإنَّکَ فَوقَهُم ، وَ والِی الأمرِ علَیکَ فَوقَکَ ، و اللّهُ فَوقَ مَن وَلاّکَ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Style w:val="FootnoteAnchor"/>
          <w:rtl w:val="true"/>
        </w:rPr>
        <w:footnoteReference w:id="2254"/>
      </w:r>
    </w:p>
    <w:p>
      <w:pPr>
        <w:pStyle w:val="Heading4"/>
        <w:numPr>
          <w:ilvl w:val="3"/>
          <w:numId w:val="1"/>
        </w:numPr>
        <w:rPr/>
      </w:pPr>
      <w:bookmarkStart w:id="1229" w:name="__RefHeading___Toc14723201_73709187"/>
      <w:bookmarkStart w:id="1230" w:name="_Toc505"/>
      <w:bookmarkEnd w:id="1229"/>
      <w:r>
        <w:rPr/>
        <w:t>4159</w:t>
      </w:r>
      <w:r>
        <w:rPr>
          <w:rtl w:val="true"/>
        </w:rPr>
        <w:t xml:space="preserve"> - </w:t>
      </w:r>
      <w:r>
        <w:rPr>
          <w:rtl w:val="true"/>
        </w:rPr>
        <w:t>وُجوبُ تَحصیلِ رِضا العامَّةِ عَلَی الوالی</w:t>
      </w:r>
      <w:bookmarkEnd w:id="1230"/>
    </w:p>
    <w:p>
      <w:pPr>
        <w:pStyle w:val="Heading5"/>
        <w:numPr>
          <w:ilvl w:val="4"/>
          <w:numId w:val="1"/>
        </w:numPr>
        <w:rPr/>
      </w:pPr>
      <w:bookmarkStart w:id="1231" w:name="__RefHeading___Toc14723203_73709187"/>
      <w:bookmarkStart w:id="1232" w:name="_Toc506"/>
      <w:bookmarkEnd w:id="1231"/>
      <w:r>
        <w:rPr/>
        <w:t>4159</w:t>
      </w:r>
      <w:r>
        <w:rPr>
          <w:rtl w:val="true"/>
        </w:rPr>
        <w:t xml:space="preserve"> - </w:t>
      </w:r>
      <w:r>
        <w:rPr>
          <w:rtl w:val="true"/>
        </w:rPr>
        <w:t>حکمران وظیفه دارد رضایت توده مردم را فراهم آورد</w:t>
      </w:r>
      <w:bookmarkEnd w:id="1232"/>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أحَبَّ الاُمورِ إلَیکَ أوسَطُها فی الحَقِّ ، و أعَمُّها فی العَدِل ، و أجمَعُها لرِضا الرَّعِیَّةِ ؛ فإنَّ سُخطَ العامَّةِ یُجحِفُ برِضا الخاصَّةِ ، و إنَّ سُخطَ الخاصَّةِ یُغتَفَرُ مَع رِضا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أحَدٌ مِن الرَّعِیَّةِ أثقَلَ علَی الوالِی مَؤونَةً فی الرَّخاء ، و أقَلَّ مَعونَةً لَهُ فی البَلاءِ ، و أکرَهَ للإنصافِ ، و أسألَ بالإلحافِ ، و أقَلَّ شُکرا عِندَ الإعطاءِ ، و أبَطأ عُذرا عِندَ المَنعِ ، و أضعَفَ صَبرا عِندَ مُلِمّاتِ الدَّهرِ ، 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عِمادُ الدِّینِ و جِماعُ المُسلمینَ و العُدَّةُ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مِن الاُمَّةِ ، فلْیَکُنْ صِغوُکَ لَهُم ، و مَیلُکَ مَعهُم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آکنده از مهر و محبّت و لطف نسبت به مردم گردان و مبادا برای آنان چون جانور درنده ای باشی که خوردنشان را غنیمت دانی؛ زیرا که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و یا همنوع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لغزش و خطا قرار دارند و گاه از روی عمد یا خطا دست به گناه و تجاوز می 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خود دوست داری خداوند نسبت به تو بخشش و گذشت کند، تو نیز نسبت به آنان بخشش و گذشت داشته باش؛ زیرا تو بالا دست آنها هستی و فرمانروای بر تو بالا دست تو می باشد و خداوند بالا دست کسی است که تو را به امارت گماشته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4159</w:t>
      </w:r>
    </w:p>
    <w:p>
      <w:pPr>
        <w:pStyle w:val="BookText"/>
        <w:rPr/>
      </w:pPr>
      <w:r>
        <w:rPr>
          <w:rFonts w:ascii="IRNazanin" w:hAnsi="IRNazanin" w:eastAsia="IRNazanin"/>
          <w:color w:val="111111"/>
          <w:sz w:val="28"/>
          <w:sz w:val="28"/>
          <w:szCs w:val="28"/>
          <w:rtl w:val="true"/>
          <w:lang w:bidi="fa-IR"/>
        </w:rPr>
        <w:t>حکمران وظیفه دارد رضایت توده مردم را فراهم آورد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میانه روی در حقّ و گستراندن عدالت و عمل به آنچه بیش از هر چیز رضایت ملّت را فراهم می آورد، محبوبترین کارها در نزد تو باشد؛ زیرا نارضایی توده مردم رضایت خواصّ را بی اثر می سازد و نارضایتی خواص، با رضایت توده مردم، بخشوده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افراد ملّت همچون طبقه خواصّ نیست؛ زیرا این طبقه به هنگام آسایش بار سنگین تری بر دوش حکمران هستند و در گرفتاری ها و مشکلات، کمتر به او کمک می کنند، دادگری را ناخوش می دارند، خواسته ها و توقّعات بیشتری دارند، اگر به آنها چیزی داده شود، کمتر قدردانی می کنند و اگر دریغ شود دیرتر عذر می پذیرند و در پیشامدهای ناگوار روزگار ن اشکیباترند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 و جامعه مسلمانان و نیروی همیشه آماده در برابر دشمنان، در حقیقت همان توده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گرایش تو به آنان باشد</w:t>
      </w:r>
      <w:r>
        <w:rPr>
          <w:rFonts w:eastAsia="IRNazanin" w:cs="IRNazanin"/>
          <w:color w:val="111111"/>
          <w:sz w:val="28"/>
          <w:szCs w:val="28"/>
          <w:rtl w:val="true"/>
          <w:lang w:bidi="fa-IR"/>
        </w:rPr>
        <w:t>.</w:t>
      </w:r>
      <w:bookmarkStart w:id="1233" w:name="pg11935_174597"/>
    </w:p>
    <w:p>
      <w:pPr>
        <w:pStyle w:val="Heading4"/>
        <w:numPr>
          <w:ilvl w:val="3"/>
          <w:numId w:val="1"/>
        </w:numPr>
        <w:rPr/>
      </w:pPr>
      <w:bookmarkStart w:id="1234" w:name="__RefHeading___Toc14723205_73709187"/>
      <w:bookmarkStart w:id="1235" w:name="_Toc507"/>
      <w:bookmarkEnd w:id="1233"/>
      <w:bookmarkEnd w:id="1234"/>
      <w:r>
        <w:rPr/>
        <w:t>4160</w:t>
      </w:r>
      <w:r>
        <w:rPr>
          <w:rtl w:val="true"/>
        </w:rPr>
        <w:t xml:space="preserve"> - </w:t>
      </w:r>
      <w:r>
        <w:rPr>
          <w:rtl w:val="true"/>
        </w:rPr>
        <w:t>ما یَجِبُ عَلَی الوالی فی استِعمالِ العُمّالِ</w:t>
      </w:r>
      <w:bookmarkEnd w:id="1235"/>
    </w:p>
    <w:p>
      <w:pPr>
        <w:pStyle w:val="Heading5"/>
        <w:numPr>
          <w:ilvl w:val="4"/>
          <w:numId w:val="1"/>
        </w:numPr>
        <w:rPr/>
      </w:pPr>
      <w:bookmarkStart w:id="1236" w:name="__RefHeading___Toc14723207_73709187"/>
      <w:bookmarkStart w:id="1237" w:name="_Toc508"/>
      <w:bookmarkEnd w:id="1236"/>
      <w:r>
        <w:rPr/>
        <w:t>4160</w:t>
      </w:r>
      <w:r>
        <w:rPr>
          <w:rtl w:val="true"/>
        </w:rPr>
        <w:t xml:space="preserve"> - </w:t>
      </w:r>
      <w:r>
        <w:rPr>
          <w:rtl w:val="true"/>
        </w:rPr>
        <w:t>آنچه باید حکمران در استخدام کارگزاران رعایت کند</w:t>
      </w:r>
      <w:bookmarkEnd w:id="12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رجُلاً مِن عِصابَةٍ ، و فِیهِم مَن هُو أرضی للّهِ مِنهُ ، فَقَد خانَ اللّهَ و رَسولَهُ و المُؤمنینَ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الإمامُ علیٌّ علیه السلامـ فیما کَتبَ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فی اُمورِ عُمّالِکَ ، فاستَعمِلْهُمُ اختِبارا ، و لا تُوَلِّهِم مُحاباةً و أثَرَةً ؛ فإنَّهُما جِماعٌ مِن شُعَبِ الجَورِ و الخِیانَةِ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تَوَخَّ مِنهُم أهلَ التَّجرِبَةِ و الحَیاءِ مِن أهلِ البُیوتاتِ الصّالِحَةِ ، و القَدَمِ فی الإسلامِ المُتَقَدِّمَةِ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eastAsia="Times New Roman" w:cs="Times New Roman" w:ascii="Times New Roman" w:hAnsi="Times New Roman"/>
          <w:color w:val="111111"/>
          <w:sz w:val="28"/>
          <w:szCs w:val="28"/>
          <w:lang w:val="en-US" w:bidi="en-US"/>
        </w:rPr>
        <w:t>4160</w:t>
      </w:r>
    </w:p>
    <w:p>
      <w:pPr>
        <w:pStyle w:val="BookText"/>
        <w:rPr/>
      </w:pPr>
      <w:r>
        <w:rPr>
          <w:rFonts w:ascii="IRNazanin" w:hAnsi="IRNazanin" w:eastAsia="IRNazanin"/>
          <w:color w:val="111111"/>
          <w:sz w:val="28"/>
          <w:sz w:val="28"/>
          <w:szCs w:val="28"/>
          <w:rtl w:val="true"/>
          <w:lang w:bidi="fa-IR"/>
        </w:rPr>
        <w:t>آنچه باید حکمران در استخدام کارگزاران رعایت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مردی را از میان گروهی به کار گمارد و بین آنها خدا پسندتر از او باشد، به خدا و رسول او و مؤمنان خیانت کرده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کارهای کارگزارانت اندیشه و تأمل کن و پس از آزمودنِ آنها، ایشان را به کار گمار و به صرف جانبداری یا علاقه به کسی او را عهده دار کاری مکن؛ زیرا این دو، کانون انواع ستم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خود را از میان افراد با تجربه و آبرومند از خاندان های نیک و خوش نام و پیشگام در اسلام انتخاب کن</w:t>
      </w:r>
      <w:r>
        <w:rPr>
          <w:rFonts w:eastAsia="IRNazanin" w:cs="IRNazanin"/>
          <w:color w:val="111111"/>
          <w:sz w:val="28"/>
          <w:szCs w:val="28"/>
          <w:rtl w:val="true"/>
          <w:lang w:bidi="fa-IR"/>
        </w:rPr>
        <w:t>.</w:t>
      </w:r>
      <w:bookmarkStart w:id="1238" w:name="pg11935_174598"/>
    </w:p>
    <w:p>
      <w:pPr>
        <w:pStyle w:val="Heading4"/>
        <w:numPr>
          <w:ilvl w:val="3"/>
          <w:numId w:val="1"/>
        </w:numPr>
        <w:rPr/>
      </w:pPr>
      <w:bookmarkStart w:id="1239" w:name="__RefHeading___Toc14723209_73709187"/>
      <w:bookmarkStart w:id="1240" w:name="_Toc509"/>
      <w:bookmarkEnd w:id="1238"/>
      <w:bookmarkEnd w:id="1239"/>
      <w:r>
        <w:rPr/>
        <w:t>4161</w:t>
      </w:r>
      <w:r>
        <w:rPr>
          <w:rtl w:val="true"/>
        </w:rPr>
        <w:t xml:space="preserve"> - </w:t>
      </w:r>
      <w:r>
        <w:rPr>
          <w:rtl w:val="true"/>
        </w:rPr>
        <w:t>مَن لا یَنبَغی عَلَی الوالی استِعمالُهُ</w:t>
      </w:r>
      <w:bookmarkEnd w:id="1240"/>
    </w:p>
    <w:p>
      <w:pPr>
        <w:pStyle w:val="Heading5"/>
        <w:numPr>
          <w:ilvl w:val="4"/>
          <w:numId w:val="1"/>
        </w:numPr>
        <w:rPr/>
      </w:pPr>
      <w:bookmarkStart w:id="1241" w:name="__RefHeading___Toc14723211_73709187"/>
      <w:bookmarkStart w:id="1242" w:name="_Toc510"/>
      <w:bookmarkEnd w:id="1241"/>
      <w:r>
        <w:rPr/>
        <w:t>4161</w:t>
      </w:r>
      <w:r>
        <w:rPr>
          <w:rtl w:val="true"/>
        </w:rPr>
        <w:t xml:space="preserve"> - </w:t>
      </w:r>
      <w:r>
        <w:rPr>
          <w:rtl w:val="true"/>
        </w:rPr>
        <w:t>آنکه حکمران نباید به کارش گمارد</w:t>
      </w:r>
      <w:bookmarkEnd w:id="12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اللّهِ لا نُوَلِّی علی هذا العَمَلِ أحَدا سَألَهُ ، و لا أحَدا حَرَصَ علَیهِ </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نَستَعمِلَ علی عَمَلِنا مَن أرادَهُ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عنه صلی الله علیه و آلهـ لِعَبدِ الرَّحمنِ بنِ سَمُرَةَ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الرَّحمنِ بنَ سَمُرَةَ ، لا تَسألِ الإمارَةَ ؛ فإنَّکَ إذا اُعطِیتَها عَن مَسألَةٍ وُکِلتَ فیها إلی نَفسِکَ ، و إنْ اُعطِیتَها عَن غَیرِ مَسألَةٍ اُعِنتَ علَیها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 xml:space="preserve">سنن أبی داوود عن أبی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مَع رجُلَینِ إلی النَّبیِّ صلی الله علیه و آله فتَشَّهَدَ أحَدُهُما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لِتَستَعینَ بِنا علی عَمَلِکَ ، و قالَ الآخَرُ مِثلَ 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أخوَنَکُم عِندَنا مَن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یَستَعِنْ بِهِما علی شیءٍ حتّی ماتَ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Style w:val="FootnoteAnchor"/>
          <w:rtl w:val="true"/>
        </w:rPr>
        <w:footnoteReference w:id="22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4161</w:t>
      </w:r>
    </w:p>
    <w:p>
      <w:pPr>
        <w:pStyle w:val="BookText"/>
        <w:rPr/>
      </w:pPr>
      <w:r>
        <w:rPr>
          <w:rFonts w:ascii="IRNazanin" w:hAnsi="IRNazanin" w:eastAsia="IRNazanin"/>
          <w:color w:val="111111"/>
          <w:sz w:val="28"/>
          <w:sz w:val="28"/>
          <w:szCs w:val="28"/>
          <w:rtl w:val="true"/>
          <w:lang w:bidi="fa-IR"/>
        </w:rPr>
        <w:t>آنکه حکمران نباید به کارش گمارد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کسی را که متقاضی این مقام یا بر آن حریص باشد، به این کار نمی 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کسی را که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باشد، بر آن کار نمی 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عبد الرحمان بن سمره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الرحمان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مقام مشو؛ زیرا اگر با تقاضای تو این منصب به تو سپرده شود در اداره آن تنها می مانی و اگر بدون تقاضا به تو وا گذار شود، در اداره آن یاری می شوی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ابو موسی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 نفر خدمت رسول خدا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پس از شهادتین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 ایم تا در کارهایت از ما کمک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منصبی به ما وا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نیز همان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کارترین شما از نظر ما کسی است که متقاضی این مقام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پیامبر صلی الله علیه و آله زنده بود در هیچ زمینه ای از آن دو مرد همکاری نخواست</w:t>
      </w:r>
      <w:r>
        <w:rPr>
          <w:rFonts w:eastAsia="IRNazanin" w:cs="IRNazanin"/>
          <w:color w:val="111111"/>
          <w:sz w:val="28"/>
          <w:szCs w:val="28"/>
          <w:rtl w:val="true"/>
          <w:lang w:bidi="fa-IR"/>
        </w:rPr>
        <w:t>.</w:t>
      </w:r>
      <w:bookmarkStart w:id="1243" w:name="pg11935_174599"/>
    </w:p>
    <w:p>
      <w:pPr>
        <w:pStyle w:val="Heading4"/>
        <w:numPr>
          <w:ilvl w:val="3"/>
          <w:numId w:val="1"/>
        </w:numPr>
        <w:rPr/>
      </w:pPr>
      <w:bookmarkStart w:id="1244" w:name="__RefHeading___Toc14723213_73709187"/>
      <w:bookmarkStart w:id="1245" w:name="_Toc511"/>
      <w:bookmarkEnd w:id="1243"/>
      <w:bookmarkEnd w:id="1244"/>
      <w:r>
        <w:rPr/>
        <w:t>4162</w:t>
      </w:r>
      <w:r>
        <w:rPr>
          <w:rtl w:val="true"/>
        </w:rPr>
        <w:t xml:space="preserve"> - </w:t>
      </w:r>
      <w:r>
        <w:rPr>
          <w:rtl w:val="true"/>
        </w:rPr>
        <w:t>مَن رُفِعَ بِلا کِفایَةٍ</w:t>
      </w:r>
      <w:bookmarkEnd w:id="1245"/>
    </w:p>
    <w:p>
      <w:pPr>
        <w:pStyle w:val="Heading5"/>
        <w:numPr>
          <w:ilvl w:val="4"/>
          <w:numId w:val="1"/>
        </w:numPr>
        <w:rPr/>
      </w:pPr>
      <w:bookmarkStart w:id="1246" w:name="__RefHeading___Toc14723215_73709187"/>
      <w:bookmarkStart w:id="1247" w:name="_Toc512"/>
      <w:bookmarkEnd w:id="1246"/>
      <w:r>
        <w:rPr/>
        <w:t>4162</w:t>
      </w:r>
      <w:r>
        <w:rPr>
          <w:rtl w:val="true"/>
        </w:rPr>
        <w:t xml:space="preserve"> - </w:t>
      </w:r>
      <w:r>
        <w:rPr>
          <w:rtl w:val="true"/>
        </w:rPr>
        <w:t>هرکه بی لیاقت بالا برده شود</w:t>
      </w:r>
      <w:bookmarkEnd w:id="1247"/>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لِلوالی خاصَّةً و بِطانَةً ، فِیهِمُ استِئثارٌ و تَطاوُلٌ ، و قِلَّةُ إنصافٍ فی مُعامَلَةٍ ، فاحسِمْ مادَّةَ اُولئکَ بِقَطعِ أسبابِ تِلکَ الأحوالِ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أبعَدَ رَعِیَّتِکَ مِنکَ ، و أشْنأهُم عِندَکَ ، أطلَبُهُم لِمَعائبِ النّاسِ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eastAsia="Times New Roman" w:cs="Times New Roman" w:ascii="Times New Roman" w:hAnsi="Times New Roman"/>
          <w:color w:val="111111"/>
          <w:sz w:val="28"/>
          <w:szCs w:val="28"/>
          <w:lang w:val="en-US" w:bidi="en-US"/>
        </w:rPr>
        <w:t>4162</w:t>
      </w:r>
    </w:p>
    <w:p>
      <w:pPr>
        <w:pStyle w:val="BookText"/>
        <w:rPr/>
      </w:pPr>
      <w:r>
        <w:rPr>
          <w:rFonts w:ascii="IRNazanin" w:hAnsi="IRNazanin" w:eastAsia="IRNazanin"/>
          <w:color w:val="111111"/>
          <w:sz w:val="28"/>
          <w:sz w:val="28"/>
          <w:szCs w:val="28"/>
          <w:rtl w:val="true"/>
          <w:lang w:bidi="fa-IR"/>
        </w:rPr>
        <w:t>هرکه بی لیاقت بالا برده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بدون کفایت بالا بردند، بدون گناه به زیر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کفایت است، سزاوار ولایت باشد</w:t>
      </w:r>
      <w:r>
        <w:rPr>
          <w:rFonts w:eastAsia="IRNazanin" w:cs="IRNazanin"/>
          <w:color w:val="111111"/>
          <w:sz w:val="28"/>
          <w:szCs w:val="28"/>
          <w:rtl w:val="true"/>
          <w:lang w:bidi="fa-IR"/>
        </w:rPr>
        <w:t>.</w:t>
      </w:r>
    </w:p>
    <w:p>
      <w:pPr>
        <w:pStyle w:val="Heading4"/>
        <w:numPr>
          <w:ilvl w:val="3"/>
          <w:numId w:val="1"/>
        </w:numPr>
        <w:rPr/>
      </w:pPr>
      <w:bookmarkStart w:id="1248" w:name="__RefHeading___Toc14723217_73709187"/>
      <w:bookmarkStart w:id="1249" w:name="_Toc513"/>
      <w:bookmarkEnd w:id="1248"/>
      <w:r>
        <w:rPr/>
        <w:t>4163</w:t>
      </w:r>
      <w:r>
        <w:rPr>
          <w:rtl w:val="true"/>
        </w:rPr>
        <w:t xml:space="preserve"> - </w:t>
      </w:r>
      <w:r>
        <w:rPr>
          <w:rtl w:val="true"/>
        </w:rPr>
        <w:t>مَن یَجِبُ عَلَی الوالی حَسمُ مادَّتِهِ</w:t>
      </w:r>
      <w:bookmarkEnd w:id="1249"/>
    </w:p>
    <w:p>
      <w:pPr>
        <w:pStyle w:val="Heading5"/>
        <w:numPr>
          <w:ilvl w:val="4"/>
          <w:numId w:val="1"/>
        </w:numPr>
        <w:rPr/>
      </w:pPr>
      <w:bookmarkStart w:id="1250" w:name="__RefHeading___Toc14723219_73709187"/>
      <w:bookmarkStart w:id="1251" w:name="_Toc514"/>
      <w:bookmarkEnd w:id="1250"/>
      <w:r>
        <w:rPr/>
        <w:t>4163</w:t>
      </w:r>
      <w:r>
        <w:rPr>
          <w:rtl w:val="true"/>
        </w:rPr>
        <w:t xml:space="preserve"> - </w:t>
      </w:r>
      <w:r>
        <w:rPr>
          <w:rtl w:val="true"/>
        </w:rPr>
        <w:t>آنکه زمامدار باید ریشه اش را قطع کند</w:t>
      </w:r>
      <w:bookmarkEnd w:id="12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بلا کِفایَةٍ وُضِعَ بلا جِنایَةٍ </w:t>
      </w:r>
      <w:r>
        <w:rPr>
          <w:rFonts w:eastAsia="Amiri" w:cs="Amiri" w:ascii="Amiri" w:hAnsi="Amiri"/>
          <w:color w:val="111111"/>
          <w:sz w:val="28"/>
          <w:szCs w:val="28"/>
          <w:rtl w:val="true"/>
          <w:lang w:bidi="ar-SA"/>
        </w:rPr>
        <w:t xml:space="preserve">.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الکِفایَةَ استَحَقَّ الوِلایَةَ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eastAsia="Times New Roman" w:cs="Times New Roman" w:ascii="Times New Roman" w:hAnsi="Times New Roman"/>
          <w:color w:val="111111"/>
          <w:sz w:val="28"/>
          <w:szCs w:val="28"/>
          <w:lang w:val="en-US" w:bidi="en-US"/>
        </w:rPr>
        <w:t>4163</w:t>
      </w:r>
    </w:p>
    <w:p>
      <w:pPr>
        <w:pStyle w:val="BookText"/>
        <w:rPr/>
      </w:pPr>
      <w:r>
        <w:rPr>
          <w:rFonts w:ascii="IRNazanin" w:hAnsi="IRNazanin" w:eastAsia="IRNazanin"/>
          <w:color w:val="111111"/>
          <w:sz w:val="28"/>
          <w:sz w:val="28"/>
          <w:szCs w:val="28"/>
          <w:rtl w:val="true"/>
          <w:lang w:bidi="fa-IR"/>
        </w:rPr>
        <w:t>آنکه زمامدار باید ریشه اش را قطع کند</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دارای خواصّ و نزدیکانی است که از روحیه انحصار طلبی و دست درازی و بی انصافی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رفتار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 پس با قطع عواملِ این امور، ریشه این گونه افراد را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دورترین افراد ملّت از تو و منفورترین آنها نزد تو، کسانی باشند که بیشتر از مردم عیبجویی می کنند</w:t>
      </w:r>
      <w:r>
        <w:rPr>
          <w:rFonts w:eastAsia="IRNazanin" w:cs="IRNazanin"/>
          <w:color w:val="111111"/>
          <w:sz w:val="28"/>
          <w:szCs w:val="28"/>
          <w:rtl w:val="true"/>
          <w:lang w:bidi="fa-IR"/>
        </w:rPr>
        <w:t>.</w:t>
      </w:r>
    </w:p>
    <w:p>
      <w:pPr>
        <w:pStyle w:val="Heading4"/>
        <w:numPr>
          <w:ilvl w:val="3"/>
          <w:numId w:val="1"/>
        </w:numPr>
        <w:rPr/>
      </w:pPr>
      <w:bookmarkStart w:id="1252" w:name="__RefHeading___Toc14723221_73709187"/>
      <w:bookmarkStart w:id="1253" w:name="_Toc515"/>
      <w:bookmarkEnd w:id="1252"/>
      <w:r>
        <w:rPr/>
        <w:t>4164</w:t>
      </w:r>
      <w:r>
        <w:rPr>
          <w:rtl w:val="true"/>
        </w:rPr>
        <w:t xml:space="preserve"> - </w:t>
      </w:r>
      <w:r>
        <w:rPr>
          <w:rtl w:val="true"/>
        </w:rPr>
        <w:t>وُجوبُ تَفَقُّدِ الوالی لِلعُمّالِ</w:t>
      </w:r>
      <w:bookmarkEnd w:id="1253"/>
    </w:p>
    <w:p>
      <w:pPr>
        <w:pStyle w:val="Heading5"/>
        <w:numPr>
          <w:ilvl w:val="4"/>
          <w:numId w:val="1"/>
        </w:numPr>
        <w:rPr/>
      </w:pPr>
      <w:bookmarkStart w:id="1254" w:name="__RefHeading___Toc14723223_73709187"/>
      <w:bookmarkStart w:id="1255" w:name="_Toc516"/>
      <w:bookmarkEnd w:id="1254"/>
      <w:r>
        <w:rPr/>
        <w:t>4164</w:t>
      </w:r>
      <w:r>
        <w:rPr>
          <w:rtl w:val="true"/>
        </w:rPr>
        <w:t xml:space="preserve"> - </w:t>
      </w:r>
      <w:r>
        <w:rPr>
          <w:rtl w:val="true"/>
        </w:rPr>
        <w:t>لزوم رسیدگی حکمران به کارهای کارگزاران</w:t>
      </w:r>
      <w:bookmarkEnd w:id="1255"/>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 و ابعَثِ العُیونَ </w:t>
      </w:r>
      <w:r>
        <w:rPr>
          <w:rStyle w:val="FootnoteAnchor"/>
          <w:rtl w:val="true"/>
        </w:rPr>
        <w:footnoteReference w:id="2267"/>
      </w:r>
      <w:r>
        <w:rPr>
          <w:rFonts w:ascii="Amiri" w:hAnsi="Amiri" w:eastAsia="Amiri" w:cs="Amiri"/>
          <w:color w:val="111111"/>
          <w:sz w:val="28"/>
          <w:sz w:val="28"/>
          <w:szCs w:val="28"/>
          <w:rtl w:val="true"/>
          <w:lang w:bidi="ar-SA"/>
        </w:rPr>
        <w:t xml:space="preserve">مِن أهلِ الصِّدقِ و الوَفاءِ علَیهِم ، فإنَّ تَعاهُدَکَ فی السِّرِّ لاُمورِهِم حَدوَةٌ لَهُم </w:t>
      </w:r>
      <w:r>
        <w:rPr>
          <w:rStyle w:val="FootnoteAnchor"/>
          <w:rtl w:val="true"/>
        </w:rPr>
        <w:footnoteReference w:id="2268"/>
      </w:r>
      <w:r>
        <w:rPr>
          <w:rFonts w:ascii="Amiri" w:hAnsi="Amiri" w:eastAsia="Amiri" w:cs="Amiri"/>
          <w:color w:val="111111"/>
          <w:sz w:val="28"/>
          <w:sz w:val="28"/>
          <w:szCs w:val="28"/>
          <w:rtl w:val="true"/>
          <w:lang w:bidi="ar-SA"/>
        </w:rPr>
        <w:t xml:space="preserve">علی استِعمالِ الأمانَةِ ، و الرِّفقِ بِالرَّعِیَّةِ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تَحَفَّظْ مِن الأعوانِ ، فإن أحَدٌ مِنهُم بَسَطَ یَدَهُ إلی خِیانَةٍ اجتَمَعَت بِها علَیهِ عِندَکَ أخبارُ عُیونِکَ ، اکتَفَیتَ بذلکَ شاهِدا ، فبَسَطتَ علَیهِ العُقوبَةَ فی بَدَنِهِ ، و أخَذتَهُ بما أصابَ مِن عَمَلِهِ ، ثُمّ نَصَبتَهُ بمَقامِ المَذَلَّةِ ، و وَسَمتَهُ بِالخِیانَةِ ، و قَلَّدتَهُ عارَ التُّهَمَةِ </w:t>
      </w:r>
      <w:r>
        <w:rPr>
          <w:rFonts w:eastAsia="Amiri" w:cs="Amiri" w:ascii="Amiri" w:hAnsi="Amiri"/>
          <w:color w:val="111111"/>
          <w:sz w:val="28"/>
          <w:szCs w:val="28"/>
          <w:rtl w:val="true"/>
          <w:lang w:bidi="ar-SA"/>
        </w:rPr>
        <w:t xml:space="preserve">. </w:t>
      </w:r>
      <w:r>
        <w:rPr>
          <w:rStyle w:val="FootnoteAnchor"/>
          <w:rtl w:val="true"/>
        </w:rPr>
        <w:footnoteReference w:id="2269"/>
      </w:r>
    </w:p>
    <w:p>
      <w:pPr>
        <w:pStyle w:val="BookText"/>
        <w:rPr/>
      </w:pPr>
      <w:r>
        <w:rPr>
          <w:rFonts w:eastAsia="Times New Roman" w:cs="Times New Roman" w:ascii="Times New Roman" w:hAnsi="Times New Roman"/>
          <w:color w:val="111111"/>
          <w:sz w:val="28"/>
          <w:szCs w:val="28"/>
          <w:lang w:val="en-US" w:bidi="en-US"/>
        </w:rPr>
        <w:t>4164</w:t>
      </w:r>
    </w:p>
    <w:p>
      <w:pPr>
        <w:pStyle w:val="BookText"/>
        <w:rPr/>
      </w:pPr>
      <w:r>
        <w:rPr>
          <w:rFonts w:ascii="IRNazanin" w:hAnsi="IRNazanin" w:eastAsia="IRNazanin"/>
          <w:color w:val="111111"/>
          <w:sz w:val="28"/>
          <w:sz w:val="28"/>
          <w:szCs w:val="28"/>
          <w:rtl w:val="true"/>
          <w:lang w:bidi="fa-IR"/>
        </w:rPr>
        <w:t>لزوم رسیدگی حکمران به کارهای کارگزاران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کن و از میان افراد با صداقت و وفادار مراقبانی بر آنها بگمار؛ زیرا مراقبتِ نهانی تو در کارهای ایشان، آنان را به رعایت امانت و خوشرفتاری با مردم وا می دارد و با دقّت مراقب دستیاران خویش باش و اگر یکی از آنان دست به خیانت گشود و گزارش های همه مراقبانت آن را تأیید کرد، همان گزارش ها را شاهد بگیر و بی درنگ او را کیفر جسمانی ده و از ثروتی که از طریق مقامش به دست آورده بازخواست کن و او را به خواری بکشان و داغِ خیانت بر پیشانیش بنشان و حلقه ننگ تهمت به گردنش بیاویز</w:t>
      </w:r>
      <w:r>
        <w:rPr>
          <w:rFonts w:eastAsia="IRNazanin" w:cs="IRNazanin"/>
          <w:color w:val="111111"/>
          <w:sz w:val="28"/>
          <w:szCs w:val="28"/>
          <w:rtl w:val="true"/>
          <w:lang w:bidi="fa-IR"/>
        </w:rPr>
        <w:t>.</w:t>
      </w:r>
      <w:bookmarkStart w:id="1256" w:name="pg11935_174600"/>
    </w:p>
    <w:p>
      <w:pPr>
        <w:pStyle w:val="BookText"/>
        <w:rPr/>
      </w:pPr>
      <w:bookmarkEnd w:id="1256"/>
      <w:r>
        <w:rPr>
          <w:rStyle w:val="FootnoteAnchor"/>
          <w:rtl w:val="true"/>
        </w:rPr>
        <w:footnoteReference w:id="2270"/>
      </w:r>
    </w:p>
    <w:p>
      <w:pPr>
        <w:pStyle w:val="Heading4"/>
        <w:numPr>
          <w:ilvl w:val="3"/>
          <w:numId w:val="1"/>
        </w:numPr>
        <w:rPr/>
      </w:pPr>
      <w:bookmarkStart w:id="1257" w:name="__RefHeading___Toc14723225_73709187"/>
      <w:bookmarkStart w:id="1258" w:name="_Toc517"/>
      <w:bookmarkEnd w:id="1257"/>
      <w:r>
        <w:rPr/>
        <w:t>4165</w:t>
      </w:r>
      <w:r>
        <w:rPr>
          <w:rtl w:val="true"/>
        </w:rPr>
        <w:t xml:space="preserve"> - </w:t>
      </w:r>
      <w:r>
        <w:rPr>
          <w:rtl w:val="true"/>
        </w:rPr>
        <w:t>النَّهیُ عَنِ اتِّخاذِ الحاجِبِ</w:t>
      </w:r>
      <w:bookmarkEnd w:id="1258"/>
    </w:p>
    <w:p>
      <w:pPr>
        <w:pStyle w:val="Heading5"/>
        <w:numPr>
          <w:ilvl w:val="4"/>
          <w:numId w:val="1"/>
        </w:numPr>
        <w:rPr/>
      </w:pPr>
      <w:bookmarkStart w:id="1259" w:name="__RefHeading___Toc14723227_73709187"/>
      <w:bookmarkStart w:id="1260" w:name="_Toc518"/>
      <w:bookmarkEnd w:id="1259"/>
      <w:r>
        <w:rPr/>
        <w:t>4165</w:t>
      </w:r>
      <w:r>
        <w:rPr>
          <w:rtl w:val="true"/>
        </w:rPr>
        <w:t xml:space="preserve"> - </w:t>
      </w:r>
      <w:r>
        <w:rPr>
          <w:rtl w:val="true"/>
        </w:rPr>
        <w:t>نهی از گماشتن حاجب</w:t>
      </w:r>
      <w:bookmarkEnd w:id="1260"/>
    </w:p>
    <w:p>
      <w:pPr>
        <w:pStyle w:val="BookText"/>
        <w:rPr/>
      </w:pPr>
      <w:r>
        <w:rPr>
          <w:rFonts w:ascii="Amiri" w:hAnsi="Amiri" w:eastAsia="Amiri" w:cs="Amiri"/>
          <w:color w:val="111111"/>
          <w:sz w:val="28"/>
          <w:sz w:val="28"/>
          <w:szCs w:val="28"/>
          <w:rtl w:val="true"/>
          <w:lang w:bidi="ar-SA"/>
        </w:rPr>
        <w:t>الإمامُ علیٌّ علیه السلامـ مِن کِتابِهِ إلی قُثَمَ بنِ العَبّاسِ ، و هُو عامِلُهُ علی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یَکُن لَکَ إلَی النّاسِ سَفیرٌ إلاّ لِسانَکَ ، و لا حاجِبٌ إلاّ وَجهَکَ ، و لا تَحجُبَنَّ ذا حاجَةٍ عَن لِقائکَ بِها ؛ فإنّها إن ذِیدَت عَن أبوابِکَ فی أوَّلِ وِرْدِها لَم تُحمَدْ فیما بَعدُ علی قَضائها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eastAsia="Times New Roman" w:cs="Times New Roman" w:ascii="Times New Roman" w:hAnsi="Times New Roman"/>
          <w:color w:val="111111"/>
          <w:sz w:val="28"/>
          <w:szCs w:val="28"/>
          <w:lang w:val="en-US" w:bidi="en-US"/>
        </w:rPr>
        <w:t>4165</w:t>
      </w:r>
    </w:p>
    <w:p>
      <w:pPr>
        <w:pStyle w:val="BookText"/>
        <w:rPr/>
      </w:pPr>
      <w:r>
        <w:rPr>
          <w:rFonts w:ascii="IRNazanin" w:hAnsi="IRNazanin" w:eastAsia="IRNazanin"/>
          <w:color w:val="111111"/>
          <w:sz w:val="28"/>
          <w:sz w:val="28"/>
          <w:szCs w:val="28"/>
          <w:rtl w:val="true"/>
          <w:lang w:bidi="fa-IR"/>
        </w:rPr>
        <w:t>نهی از گماشتن حاجب</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قثم بن عباس، کارگزار حضرت در مکّه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میان تو و مردم کسی جز زبانت نباشد و حاجبی جز چهره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حاجتمندی را از دیدار با خود باز ندار؛ زیرا اگر در همان ابتدا که برای مطرح کردن حاجت و مشکل خود پیش تو می آید از درگاه تو رانده شد، هر چند بعداً مشکل او را برطرف سازی دیگر مورد ستایش و تقدیر قرار نخواهی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تُطَوِّلَنَّ احتِجابَکَ عَن رَعِیَّتِکَ ، فإنَّ احتِجابَ الوُلاةِ عَن الرَّعِیَّةِ شُعبَةٌ مِن الضِّیقِ ، و قِلَّةُ عِلمٍ بالاُمورِ ، و الاحتِجابُ مِنهُم یَقطَعُ عَنهُم عِلمَ ما احتَجَبوا دُونَهُ ، فیَصغُرُ عِندَهُمُ الکَبیرُ ، و یَعظُمُ الصَّغیرُ ، و یَقبُحُ الحَسَنُ ، و یَحسُنُ القَبیحُ ، و یُشابُ الحَقُّ بِالباطِلِ </w:t>
      </w:r>
      <w:r>
        <w:rPr>
          <w:rFonts w:eastAsia="Amiri" w:cs="Amiri" w:ascii="Amiri" w:hAnsi="Amiri"/>
          <w:color w:val="111111"/>
          <w:sz w:val="28"/>
          <w:szCs w:val="28"/>
          <w:rtl w:val="true"/>
          <w:lang w:bidi="ar-SA"/>
        </w:rPr>
        <w:t xml:space="preserve">......... .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لِذَوی الحاجاتِ مِنکَ قِسما تُفَرِّغُ لَهُم فیهِ شَخصَکَ ، و تَجلِسُ لَهُم مَجلِسا عامّا ، فتَتَواضَعُ فیهِ للّهِ الّذی خَلَقَکَ ، و تُقعِدَ عَنهُم جُندَکَ و أعوانَکَ مِن أحراسِکَ و شُرَطِکَ ، حتّی یُکَلِّمَکَ مُتَکلِّمُهُم غَیرَ مُتَتَعتِعٍ ؛ فإنّی سَمِعتُ رسولَ اللّهِ صلی الله علیه و آله یَقولُ فی غَیرِ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اُمَّةٌ لا یُؤخَذُ لِلضَّعیفِ فِیها حَقُّهُ مِن القَوِیِّ غَیرَ مُتَتَعتِعٍ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 الخُرقَ مِنهُم و العِیَّ ، و نَحِّ عَنهُمُ الضِّیقَ و الأنَفَ </w:t>
      </w:r>
      <w:r>
        <w:rPr>
          <w:rFonts w:eastAsia="Amiri" w:cs="Amiri" w:ascii="Amiri" w:hAnsi="Amiri"/>
          <w:color w:val="111111"/>
          <w:sz w:val="28"/>
          <w:szCs w:val="28"/>
          <w:rtl w:val="true"/>
          <w:lang w:bidi="ar-SA"/>
        </w:rPr>
        <w:t xml:space="preserve">......... .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خویشتن را زیاده از حدّ از مردم پنهان نگه داری؛ زیرا روی نهان داشتن حکمرانان از توده مردم، نوعی تنگ حوصلگی و سبب کم اطلاعی از امور است، و حکمران اگر از مردم روی نهان کند، باعث می شود که مردم از حقایق پشت پرده آگاه نشوند و از این رو کارهای بزرگ و مهم در نظر آنان کوچک و بی اهمیت می آید و کارهای کوچک،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زشت جلوه می کند و زشت زیبا و حق و باطل در هم آمیخته می شود </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همان فرمان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از وقت خود را به نیازمندان خود اختصاص ده و با آنان در یک مجلس عمومی بنشین و شخصاً به مشکلاتشان رسیدگی کن و در آن مجلس برای خداوندی که تو را آفریده است فروتنی نما و سربازان و یارانت را که از پاسداران و نگهبانان تو هستند از آنان دور بدار تا هر که می خواهد سخن بگوید بدون لکنت زبان و ترس و واهمه مطالبش را بگوید ؛ چرا که من از رسول خدا صلی الله علیه و آله بارها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آن حقّ ناتوان بدون ترس و واهمه از قدرتمندان گرفته نشود هرگز روی رستگاری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درشتی و درماندگی و ناتوانی آنان را در سخن گفتن تحمل کن و کم حوصلگی و تکبّر را از خود دور گردان </w:t>
      </w:r>
      <w:r>
        <w:rPr>
          <w:rFonts w:eastAsia="IRNazanin" w:cs="IRNazanin"/>
          <w:color w:val="111111"/>
          <w:sz w:val="28"/>
          <w:szCs w:val="28"/>
          <w:rtl w:val="true"/>
          <w:lang w:bidi="fa-IR"/>
        </w:rPr>
        <w:t>......... .</w:t>
      </w:r>
      <w:bookmarkStart w:id="1261" w:name="pg11935_174602"/>
    </w:p>
    <w:p>
      <w:pPr>
        <w:pStyle w:val="BookText"/>
        <w:rPr/>
      </w:pPr>
      <w:bookmarkEnd w:id="126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تَولّی أمرا مِن اُمورِ النّاسِ ، فعَدَلَ ، و فَتَحَ بابَهُ ، و رَفَعَ سِترَهُ ، و نَظَرَ فی اُمورِ النّاسِ ، کانَ حَقّا علَی اللّهِ أن یُؤمِنَ رَوعَتَهُ یَومَ القِیامَةِ و یُدخِلَهُ الجَنَّةَ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کانَ بَینَهُ و بَینَ مُؤمنٍ حِجابٌ ، ضَرَبَ اللّهُ بَینَهُ و بَینَ الجَنَّةِ سَبعینَ ألفَ سُورٍ ، ما بَینَ السُّورِ إلَی السُّور مَسِیرَةُ ألفِ عامٍ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Style w:val="FootnoteAnchor"/>
          <w:rtl w:val="true"/>
        </w:rPr>
        <w:footnoteReference w:id="2276"/>
      </w:r>
    </w:p>
    <w:p>
      <w:pPr>
        <w:pStyle w:val="Heading4"/>
        <w:numPr>
          <w:ilvl w:val="3"/>
          <w:numId w:val="1"/>
        </w:numPr>
        <w:rPr/>
      </w:pPr>
      <w:bookmarkStart w:id="1262" w:name="__RefHeading___Toc14723229_73709187"/>
      <w:bookmarkStart w:id="1263" w:name="_Toc519"/>
      <w:bookmarkEnd w:id="1262"/>
      <w:r>
        <w:rPr/>
        <w:t>4166</w:t>
      </w:r>
      <w:r>
        <w:rPr>
          <w:rtl w:val="true"/>
        </w:rPr>
        <w:t xml:space="preserve"> - </w:t>
      </w:r>
      <w:r>
        <w:rPr>
          <w:rtl w:val="true"/>
        </w:rPr>
        <w:t>وُجوبُ تَفَقُّدِ أمرِ الخَراجِ</w:t>
      </w:r>
      <w:bookmarkEnd w:id="1263"/>
    </w:p>
    <w:p>
      <w:pPr>
        <w:pStyle w:val="Heading5"/>
        <w:numPr>
          <w:ilvl w:val="4"/>
          <w:numId w:val="1"/>
        </w:numPr>
        <w:rPr/>
      </w:pPr>
      <w:bookmarkStart w:id="1264" w:name="__RefHeading___Toc14723231_73709187"/>
      <w:bookmarkStart w:id="1265" w:name="_Toc520"/>
      <w:bookmarkEnd w:id="1264"/>
      <w:r>
        <w:rPr/>
        <w:t>4166</w:t>
      </w:r>
      <w:r>
        <w:rPr>
          <w:rtl w:val="true"/>
        </w:rPr>
        <w:t xml:space="preserve"> - </w:t>
      </w:r>
      <w:r>
        <w:rPr>
          <w:rtl w:val="true"/>
        </w:rPr>
        <w:t>لزوم رسیدگی به کار خراج</w:t>
      </w:r>
      <w:bookmarkEnd w:id="1265"/>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أمرَ الخَراجِ بِما یُصلِحُ أهلَهُ؛ فإنَّ فی صَلاحِهِ و صَلاحِهِم صَلاحا لِمَن سِواهُم ، و لا صَلاحَ لِمَن سِواهُم إلاّ بِهِم ؛ لأنَّ النّاسَ کُلَّهُم عِیالٌ علَی الخَراجِ 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لْیَکُن نَظَرُکَ فی عِمارَةِ الأرضِ أبلَغَ مِن نَظَرِکَ فی استِجلابِ الخَراجِ ؛ لأنَّ ذلکَ لا یُدرَکُ إلاّ بِالعِمارَةِ ، و مَن طَلَبَ الخَراجَ بغَیرِ عِمارَةٍ أخرَبَ البِلادَ ، و أهلَکَ العِبادَ ، و لَم یَستَقِمْ أمرُهُ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یُؤتی خَرابُ الأرضِ مِن إعوازِ </w:t>
      </w:r>
      <w:r>
        <w:rPr>
          <w:rStyle w:val="FootnoteAnchor"/>
          <w:rtl w:val="true"/>
        </w:rPr>
        <w:footnoteReference w:id="2277"/>
      </w:r>
      <w:r>
        <w:rPr>
          <w:rFonts w:ascii="Amiri" w:hAnsi="Amiri" w:eastAsia="Amiri" w:cs="Amiri"/>
          <w:color w:val="111111"/>
          <w:sz w:val="28"/>
          <w:sz w:val="28"/>
          <w:szCs w:val="28"/>
          <w:rtl w:val="true"/>
          <w:lang w:bidi="ar-SA"/>
        </w:rPr>
        <w:t xml:space="preserve">أهلِها ، و إنّما یُعْوِزُ أهلُها لإشرافِ أنفُسِ الوُلاةِ علَی الجَمعِ ، و سُوءِ ظَنِّهِم بِالبَقاءِ ، و قِلَّةِ انتِفاعِهِم بِالعِبَرِ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عهده دار امری از امور مردم شود و عدالت پیشه کند و 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گذارد و پرده اش را کنار زند و به کارهای مردم رسیدگی نماید، بر خداست که در روز قیامت او را از ترس و هراس ایمن گرداند و به بهشتش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میان او و مؤمنی دیگر حجابی باشد، خداوند میان او و بهشت هفتاد هزار دیوار بزند که فاصله میان هر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4166</w:t>
      </w:r>
    </w:p>
    <w:p>
      <w:pPr>
        <w:pStyle w:val="BookText"/>
        <w:rPr/>
      </w:pPr>
      <w:r>
        <w:rPr>
          <w:rFonts w:ascii="IRNazanin" w:hAnsi="IRNazanin" w:eastAsia="IRNazanin"/>
          <w:color w:val="111111"/>
          <w:sz w:val="28"/>
          <w:sz w:val="28"/>
          <w:szCs w:val="28"/>
          <w:rtl w:val="true"/>
          <w:lang w:bidi="fa-IR"/>
        </w:rPr>
        <w:t>لزوم رسیدگی به کار خراج</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خراج به گونه ای که باعث اصلاح خراج گزاران باشد رسیدگی کن؛ زیرا اصلاح امر خراج و خراج گزاران باعث اصلاح دیگران می شود و امور دیگران جز با سامان یافتن امور خراج گزاران سامان نمی گیرد؛ زیرا همه مردم جیره خوار خراج و خراج گزارانند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آبادانی زمین بیشتر بیندیشی تا به گرفتن خراج؛ چرا که خراج جز با وجود آبادانی به دست نمی آید و هر کس خراج را بدون آبادانی بطلبد، کشور را به ویرانی و بندگان را به نابودی کشاند و فرمانرواییش جز اندکی نپاید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ویرانی هر سرزمینی در حقیقت ناشی از فقر و تنگدستی مردم آن است و مردم نیز زمانی به فقر و تنگدستی دچار می شوند که حکمرانان دل به مال اندوزی سپارند و به پایداری حکومت خود بد بین شوند و از عبرت ها کمتر پند گیرند</w:t>
      </w:r>
      <w:r>
        <w:rPr>
          <w:rFonts w:eastAsia="IRNazanin" w:cs="IRNazanin"/>
          <w:color w:val="111111"/>
          <w:sz w:val="28"/>
          <w:szCs w:val="28"/>
          <w:rtl w:val="true"/>
          <w:lang w:bidi="fa-IR"/>
        </w:rPr>
        <w:t>.</w:t>
      </w:r>
      <w:bookmarkStart w:id="1266" w:name="pg11935_174603"/>
    </w:p>
    <w:p>
      <w:pPr>
        <w:pStyle w:val="Heading4"/>
        <w:numPr>
          <w:ilvl w:val="3"/>
          <w:numId w:val="1"/>
        </w:numPr>
        <w:rPr/>
      </w:pPr>
      <w:bookmarkStart w:id="1267" w:name="__RefHeading___Toc14723233_73709187"/>
      <w:bookmarkStart w:id="1268" w:name="_Toc521"/>
      <w:bookmarkEnd w:id="1266"/>
      <w:bookmarkEnd w:id="1267"/>
      <w:r>
        <w:rPr/>
        <w:t>4167</w:t>
      </w:r>
      <w:r>
        <w:rPr>
          <w:rtl w:val="true"/>
        </w:rPr>
        <w:t xml:space="preserve"> - </w:t>
      </w:r>
      <w:r>
        <w:rPr>
          <w:rtl w:val="true"/>
        </w:rPr>
        <w:t>نَهیُ الوُلاةِ عَنِ الجودِ بِفَی ءِ المُسلِمینَ</w:t>
      </w:r>
      <w:bookmarkEnd w:id="1268"/>
    </w:p>
    <w:p>
      <w:pPr>
        <w:pStyle w:val="Heading5"/>
        <w:numPr>
          <w:ilvl w:val="4"/>
          <w:numId w:val="1"/>
        </w:numPr>
        <w:rPr/>
      </w:pPr>
      <w:bookmarkStart w:id="1269" w:name="__RefHeading___Toc14723235_73709187"/>
      <w:bookmarkStart w:id="1270" w:name="_Toc522"/>
      <w:bookmarkEnd w:id="1269"/>
      <w:r>
        <w:rPr/>
        <w:t>4167</w:t>
      </w:r>
      <w:r>
        <w:rPr>
          <w:rtl w:val="true"/>
        </w:rPr>
        <w:t xml:space="preserve"> - </w:t>
      </w:r>
      <w:r>
        <w:rPr>
          <w:rtl w:val="true"/>
        </w:rPr>
        <w:t>نهی شدن حکمرانان از بخشش اموال مسلمانان</w:t>
      </w:r>
      <w:bookmarkEnd w:id="12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الوُلاةِ بِفَیءِ المُسلمینَ جَورٌ و خَتْرٌ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عنه علیه السلامـ مِن کِتابِهِ إلی مَصقلَةَ بنِ هُبَیرَةَ الشَّیبانیِّ ، و هُو عامِلُهُ علی أردَشیرَ 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عَنکَ أمرٌ إن کُنتَ فَعَلتَهُ فَقَد أسخَطتَ إلهَکَ ، و عَصَیتَ إمامَکَ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تَقسِمُ فَیءَ المُسلِمینَ الّذی حازَتهُ رِماحُهُم و خُیولُهُم ، و اُرِیقَت علَیهِ دِماؤهُم، فِیمَنِ اعتامَکَ </w:t>
      </w:r>
      <w:r>
        <w:rPr>
          <w:rStyle w:val="FootnoteAnchor"/>
          <w:rtl w:val="true"/>
        </w:rPr>
        <w:footnoteReference w:id="2280"/>
      </w:r>
      <w:r>
        <w:rPr>
          <w:rFonts w:ascii="Amiri" w:hAnsi="Amiri" w:eastAsia="Amiri" w:cs="Amiri"/>
          <w:color w:val="111111"/>
          <w:sz w:val="28"/>
          <w:sz w:val="28"/>
          <w:szCs w:val="28"/>
          <w:rtl w:val="true"/>
          <w:lang w:bidi="ar-SA"/>
        </w:rPr>
        <w:t xml:space="preserve">مِن أعرابِ قَومِکَ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فَوالّذی فَلَقَ الحَبَّةَ و بَرأ النَّسَمَةَ ، لَئن کانَ ذلکَ حَقّا لَتَجِدَنَّ لَکَ علَیَّ هَوانا ، وَ لَتَخِفَّنَّ عِندی مِیزانا ، فلا تَستَهِنْ بحَقِّ ربِّکَ ، و لا تُصلِحْ دُنیاکَ بِمَحقِ دِینِکَ ، فتَکونَ مِن الأخسَرینَ أعمالاً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حَقَّ مَن قِبَلَکَ و قِبَلَنا مِن المُسلِمینَ فی قِسمَةِ هذا الفَیءِ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یَرِدونَ عِندی علَیهِ ، و یَصدُرونَ عَنهُ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eastAsia="Times New Roman" w:cs="Times New Roman" w:ascii="Times New Roman" w:hAnsi="Times New Roman"/>
          <w:color w:val="111111"/>
          <w:sz w:val="28"/>
          <w:szCs w:val="28"/>
          <w:lang w:val="en-US" w:bidi="en-US"/>
        </w:rPr>
        <w:t>4167</w:t>
      </w:r>
    </w:p>
    <w:p>
      <w:pPr>
        <w:pStyle w:val="BookText"/>
        <w:rPr/>
      </w:pPr>
      <w:r>
        <w:rPr>
          <w:rFonts w:ascii="IRNazanin" w:hAnsi="IRNazanin" w:eastAsia="IRNazanin"/>
          <w:color w:val="111111"/>
          <w:sz w:val="28"/>
          <w:sz w:val="28"/>
          <w:szCs w:val="28"/>
          <w:rtl w:val="true"/>
          <w:lang w:bidi="fa-IR"/>
        </w:rPr>
        <w:t>نهی شدن حکمرانان از بخشش اموال مسلمانان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کردن حکمرانان از اموال عمومی مسلمانان، ستم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مصقلة بن هبیره شیبانی، کارگزار حضرت در اردشیر خُرّه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گزارشی به من رسیده است که اگر براستی چنین کاری کرده باشی، خشم خدایت را برانگیخته ای و از امام خود نافرمانی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اموال عمومی مسلمانان را که با نیروی نیزه ها و اسبان خود به دست آورده اند و خون هایشان بر سر آن ریخته شده است، میان اعراب طایفه ات، که دور تو را گرفته اند ، تقسیم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دانه را شکافت و انسان را آفرید، اگر چنین چیزی درست باشد، بی گمان خودت را نزد من خوار و خفیف کرده ای و از ارزش خود پیش من کاسته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خوار و سبک مشمار و دنیای خود را با نابود کردن دینت آباد مگردان که در این صورت از شمار زیان کارترینان خواهی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مسلمانانی که نزد تو هستند و مسلمانانی که این جا پیش ما می باشند، در این اموال عمومی سهمی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برای گرفتن سهم خود از بیت المال پیش من می آیند و همگی با سهم یکسان از پیش من می روند</w:t>
      </w:r>
      <w:r>
        <w:rPr>
          <w:rFonts w:eastAsia="IRNazanin" w:cs="IRNazanin"/>
          <w:color w:val="111111"/>
          <w:sz w:val="28"/>
          <w:szCs w:val="28"/>
          <w:rtl w:val="true"/>
          <w:lang w:bidi="fa-IR"/>
        </w:rPr>
        <w:t>.</w:t>
      </w:r>
      <w:bookmarkStart w:id="1271" w:name="pg11935_174604"/>
    </w:p>
    <w:p>
      <w:pPr>
        <w:pStyle w:val="BookText"/>
        <w:rPr/>
      </w:pPr>
      <w:bookmarkEnd w:id="1271"/>
      <w:r>
        <w:rPr>
          <w:rStyle w:val="FootnoteAnchor"/>
          <w:rtl w:val="true"/>
        </w:rPr>
        <w:footnoteReference w:id="2282"/>
      </w:r>
    </w:p>
    <w:p>
      <w:pPr>
        <w:pStyle w:val="Heading4"/>
        <w:numPr>
          <w:ilvl w:val="3"/>
          <w:numId w:val="1"/>
        </w:numPr>
        <w:rPr/>
      </w:pPr>
      <w:bookmarkStart w:id="1272" w:name="__RefHeading___Toc14723237_73709187"/>
      <w:bookmarkStart w:id="1273" w:name="_Toc523"/>
      <w:bookmarkEnd w:id="1272"/>
      <w:r>
        <w:rPr/>
        <w:t>4168</w:t>
      </w:r>
      <w:r>
        <w:rPr>
          <w:rtl w:val="true"/>
        </w:rPr>
        <w:t xml:space="preserve"> - </w:t>
      </w:r>
      <w:r>
        <w:rPr>
          <w:rtl w:val="true"/>
        </w:rPr>
        <w:t>عَلَی الوالی قَضاءُ دَینِ المُعسِرِ</w:t>
      </w:r>
      <w:bookmarkEnd w:id="1273"/>
    </w:p>
    <w:p>
      <w:pPr>
        <w:pStyle w:val="Heading5"/>
        <w:numPr>
          <w:ilvl w:val="4"/>
          <w:numId w:val="1"/>
        </w:numPr>
        <w:rPr/>
      </w:pPr>
      <w:bookmarkStart w:id="1274" w:name="__RefHeading___Toc14723239_73709187"/>
      <w:bookmarkStart w:id="1275" w:name="_Toc524"/>
      <w:bookmarkEnd w:id="1274"/>
      <w:r>
        <w:rPr/>
        <w:t>4168</w:t>
      </w:r>
      <w:r>
        <w:rPr>
          <w:rtl w:val="true"/>
        </w:rPr>
        <w:t xml:space="preserve"> - </w:t>
      </w:r>
      <w:r>
        <w:rPr>
          <w:rtl w:val="true"/>
        </w:rPr>
        <w:t>پرداخت بدهی تنگدست به عهده حکمران است</w:t>
      </w:r>
      <w:bookmarkEnd w:id="12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غَریمٍ ذَهَبَ بِغَریمِهِ إلی والٍ مِن وُلاةِ المُسلِمینَ ، و استَبانَ لِلوالِی عُسرَتُهُ إلاّ بَرئَ هذا المُعسِرُ مِن دَینِهِ ، و صارَ دَینُهُ علی والِی المُسلِمینَ فِیما فی یَدَیهِ مِن أموالِ المُسلِمینِ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الإمام الصادق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علی رجُلٍ مالٌ أخَذَهُ و لَم یُنفِقهُ فی إسرافٍ أو فی مَعصیَةٍ ، فعَسُرَ علَیهِ أن یَقضِیَهُ ، فعلی مَن لَهُ المالُ أن یَنظُرَهُ حتّی یَرزُقَهُ اللّهُ فیَقْضِیَهُ، و إنْ کانَ الإمامُ العادِلُ قائما فعَلَیهِ أن یَقضِیَ عَنهُ دَینَهُ ؛ لِقَولِ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مالاً فلِوَرَثَتِهِ ، و مَن تَرَکَ دَینا أو ضَیاعا فعلَی الإمامِ ما ضَمِنَهُ الرَّسولُ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p>
    <w:p>
      <w:pPr>
        <w:pStyle w:val="BookText"/>
        <w:rPr/>
      </w:pPr>
      <w:r>
        <w:rPr>
          <w:rFonts w:eastAsia="Times New Roman" w:cs="Times New Roman" w:ascii="Times New Roman" w:hAnsi="Times New Roman"/>
          <w:color w:val="111111"/>
          <w:sz w:val="28"/>
          <w:szCs w:val="28"/>
          <w:lang w:val="en-US" w:bidi="en-US"/>
        </w:rPr>
        <w:t>4168</w:t>
      </w:r>
    </w:p>
    <w:p>
      <w:pPr>
        <w:pStyle w:val="BookText"/>
        <w:rPr/>
      </w:pPr>
      <w:r>
        <w:rPr>
          <w:rFonts w:ascii="IRNazanin" w:hAnsi="IRNazanin" w:eastAsia="IRNazanin"/>
          <w:color w:val="111111"/>
          <w:sz w:val="28"/>
          <w:sz w:val="28"/>
          <w:szCs w:val="28"/>
          <w:rtl w:val="true"/>
          <w:lang w:bidi="fa-IR"/>
        </w:rPr>
        <w:t>پرداخت بدهی تنگ دست به عهده حکمران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طلبکاری نیست که بدهکار خود را نزد حکمرانی از حکمرانان مسلمانان ببرد و تنگدستیِ بدهکار بر حکمران معلوم شود، مگر آنکه بدهکاری از دوش این بدهکار برداشته شده ، به گردن حکمران افتد و او باید آن را از اموال مسلمانان که در اختیار دارد بپردازد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مردی مالی طلبکار باشد و بدهکار آن مال را در اسراف یا در معصیت خرج نکرده باشد و بازپرداخت آن برایش دشوار باشد، طلبکار باید او را مهلت دهد تا خداوند گشایشی در کارش پدید آورد و بتواند قرضش را ادا کند و اگر امام عادل بر سر کار بود، باید بدهی او را بپردازد؛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از خود بر جای گذارد، آن مال از آنِ وارثان اوست و هر کس بدهی یا نانخوری به جای گذارد، امام باید آنچه را پیامبر ضمانت کرده و به عهده گرفته است، بپردازد</w:t>
      </w:r>
      <w:r>
        <w:rPr>
          <w:rFonts w:eastAsia="IRNazanin" w:cs="IRNazanin"/>
          <w:color w:val="111111"/>
          <w:sz w:val="28"/>
          <w:szCs w:val="28"/>
          <w:rtl w:val="true"/>
          <w:lang w:bidi="fa-IR"/>
        </w:rPr>
        <w:t>.</w:t>
      </w:r>
      <w:bookmarkStart w:id="1276" w:name="pg11935_174605"/>
    </w:p>
    <w:p>
      <w:pPr>
        <w:pStyle w:val="BookText"/>
        <w:rPr/>
      </w:pPr>
      <w:bookmarkEnd w:id="1276"/>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حِلِّهِ لِیَعودَ بهِ علی نَفسِهِ و عِیالِهِ ، کانَ کالمُجاهِدِ فی سَبیلِ اللّهِ ، فإن غُلِبَ علَیهِ فلْیَستَدِنْ علَی اللّهِ و علی رَسولِهِ صلی الله علیه و آله ما یَقوتُ بهِ عِیالَهُ ، فإن ماتَ و لَم یَقضِهِ کانَ علَی الإمامِ قَضاؤهُ ، فإن لَم یَقضِهِ کانَ علَیهِ وِزرُهُ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Style w:val="FootnoteAnchor"/>
          <w:rtl w:val="true"/>
        </w:rPr>
        <w:footnoteReference w:id="2287"/>
      </w:r>
    </w:p>
    <w:p>
      <w:pPr>
        <w:pStyle w:val="Heading4"/>
        <w:numPr>
          <w:ilvl w:val="3"/>
          <w:numId w:val="1"/>
        </w:numPr>
        <w:rPr/>
      </w:pPr>
      <w:bookmarkStart w:id="1277" w:name="__RefHeading___Toc14723241_73709187"/>
      <w:bookmarkStart w:id="1278" w:name="_Toc525"/>
      <w:bookmarkEnd w:id="1277"/>
      <w:r>
        <w:rPr/>
        <w:t>4169</w:t>
      </w:r>
      <w:r>
        <w:rPr>
          <w:rtl w:val="true"/>
        </w:rPr>
        <w:t xml:space="preserve"> - </w:t>
      </w:r>
      <w:r>
        <w:rPr>
          <w:rtl w:val="true"/>
        </w:rPr>
        <w:t>ما یَنبَغی لِلوالی مُباشَرَتُهُ</w:t>
      </w:r>
      <w:bookmarkEnd w:id="1278"/>
    </w:p>
    <w:p>
      <w:pPr>
        <w:pStyle w:val="Heading5"/>
        <w:numPr>
          <w:ilvl w:val="4"/>
          <w:numId w:val="1"/>
        </w:numPr>
        <w:rPr/>
      </w:pPr>
      <w:bookmarkStart w:id="1279" w:name="__RefHeading___Toc14723243_73709187"/>
      <w:bookmarkStart w:id="1280" w:name="_Toc526"/>
      <w:bookmarkEnd w:id="1279"/>
      <w:r>
        <w:rPr/>
        <w:t>4169</w:t>
      </w:r>
      <w:r>
        <w:rPr>
          <w:rtl w:val="true"/>
        </w:rPr>
        <w:t xml:space="preserve"> - </w:t>
      </w:r>
      <w:r>
        <w:rPr>
          <w:rtl w:val="true"/>
        </w:rPr>
        <w:t>کارهایی که حکمران باید شخصاً انجام دهد</w:t>
      </w:r>
      <w:bookmarkEnd w:id="1280"/>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اُمورٌ مِن اُمورِکَ لا بُدَّ لکَ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عُمّالِکَ بما یَعیا </w:t>
      </w:r>
      <w:r>
        <w:rPr>
          <w:rStyle w:val="FootnoteAnchor"/>
          <w:rtl w:val="true"/>
        </w:rPr>
        <w:footnoteReference w:id="2288"/>
      </w:r>
      <w:r>
        <w:rPr>
          <w:rFonts w:ascii="Amiri" w:hAnsi="Amiri" w:eastAsia="Amiri" w:cs="Amiri"/>
          <w:color w:val="111111"/>
          <w:sz w:val="28"/>
          <w:sz w:val="28"/>
          <w:szCs w:val="28"/>
          <w:rtl w:val="true"/>
          <w:lang w:bidi="ar-SA"/>
        </w:rPr>
        <w:t xml:space="preserve">عَنهُ کُتّابُکَ ، و مِنها إصدارُ حاجاتِ النّاسِ یَومَ وُرودِها علَیکَ بما تَحرَجُ </w:t>
      </w:r>
      <w:r>
        <w:rPr>
          <w:rStyle w:val="FootnoteAnchor"/>
          <w:rtl w:val="true"/>
        </w:rPr>
        <w:footnoteReference w:id="2289"/>
      </w:r>
    </w:p>
    <w:p>
      <w:pPr>
        <w:pStyle w:val="BookText"/>
        <w:rPr/>
      </w:pPr>
      <w:r>
        <w:rPr>
          <w:rFonts w:ascii="IRNazanin" w:hAnsi="IRNazanin" w:eastAsia="IRNazanin"/>
          <w:color w:val="111111"/>
          <w:sz w:val="28"/>
          <w:sz w:val="28"/>
          <w:szCs w:val="28"/>
          <w:rtl w:val="true"/>
          <w:lang w:bidi="fa-IR"/>
        </w:rPr>
        <w:t xml:space="preserve">و الأعوان تضیق صدورهم بتعجیل الحاجات ، و یحبّون المماطلة فی قضائها ؛ استجلابا للمنفعة ، أو إظهارا للجبروت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نهج البلاغة ضبط الدکتور صبحی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صُدورُ أعوانِکَ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أمضِ لِکُلِّ یَومٍ عَمَلَهُ ؛ فإنَّ لِکُلِّ یَومٍ ما فیهِ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روزی را از راه حلال بطلبد تا آن را خرج خود و خانواده اش کند، مانند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پیکارِ زندگی مغلوب شد، به ضمانت خدا و رسول او، وام بگیرد و خوراک خانواده اش را تأمین کند و اگر پیش از آنکه بدهی خود را بپردازد از دنیا برود،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آن را پرداخت کند و اگر پرداخت نکند، گناهش به گردن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4169</w:t>
      </w:r>
    </w:p>
    <w:p>
      <w:pPr>
        <w:pStyle w:val="BookText"/>
        <w:rPr/>
      </w:pPr>
      <w:r>
        <w:rPr>
          <w:rFonts w:ascii="IRNazanin" w:hAnsi="IRNazanin" w:eastAsia="IRNazanin"/>
          <w:color w:val="111111"/>
          <w:sz w:val="28"/>
          <w:sz w:val="28"/>
          <w:szCs w:val="28"/>
          <w:rtl w:val="true"/>
          <w:lang w:bidi="fa-IR"/>
        </w:rPr>
        <w:t>کارهایی که حکمران باید شخصاً انجام دهد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کارهای تو کارهایی هست که باید شخصاً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پاسخ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کارگزارانت در مواردی که دبیرانت درمی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 انجام درخواست های مردم در همان روزی که به تو می رسد و دستیارانت فرصت و حوصله انجام همه آن را ندارند و کار هر روز را در همان روز به انجام رسان؛ زیرا هر روزی را کاری است</w:t>
      </w:r>
      <w:r>
        <w:rPr>
          <w:rFonts w:eastAsia="IRNazanin" w:cs="IRNazanin"/>
          <w:color w:val="111111"/>
          <w:sz w:val="28"/>
          <w:szCs w:val="28"/>
          <w:rtl w:val="true"/>
          <w:lang w:bidi="fa-IR"/>
        </w:rPr>
        <w:t>.</w:t>
      </w:r>
      <w:bookmarkStart w:id="1281" w:name="pg11935_174606"/>
    </w:p>
    <w:p>
      <w:pPr>
        <w:pStyle w:val="Heading4"/>
        <w:numPr>
          <w:ilvl w:val="3"/>
          <w:numId w:val="1"/>
        </w:numPr>
        <w:rPr/>
      </w:pPr>
      <w:bookmarkStart w:id="1282" w:name="__RefHeading___Toc14723245_73709187"/>
      <w:bookmarkStart w:id="1283" w:name="_Toc527"/>
      <w:bookmarkEnd w:id="1281"/>
      <w:bookmarkEnd w:id="1282"/>
      <w:r>
        <w:rPr/>
        <w:t>4170</w:t>
      </w:r>
      <w:r>
        <w:rPr>
          <w:rtl w:val="true"/>
        </w:rPr>
        <w:t xml:space="preserve"> - </w:t>
      </w:r>
      <w:r>
        <w:rPr>
          <w:rtl w:val="true"/>
        </w:rPr>
        <w:t>وُجوبُ اهِتمامِ الوالی بِالمُستَضعَفینَ</w:t>
      </w:r>
      <w:bookmarkEnd w:id="1283"/>
    </w:p>
    <w:p>
      <w:pPr>
        <w:pStyle w:val="Heading5"/>
        <w:numPr>
          <w:ilvl w:val="4"/>
          <w:numId w:val="1"/>
        </w:numPr>
        <w:rPr/>
      </w:pPr>
      <w:bookmarkStart w:id="1284" w:name="__RefHeading___Toc14723247_73709187"/>
      <w:bookmarkStart w:id="1285" w:name="_Toc528"/>
      <w:bookmarkEnd w:id="1284"/>
      <w:r>
        <w:rPr/>
        <w:t>4170</w:t>
      </w:r>
      <w:r>
        <w:rPr>
          <w:rtl w:val="true"/>
        </w:rPr>
        <w:t xml:space="preserve"> - </w:t>
      </w:r>
      <w:r>
        <w:rPr>
          <w:rtl w:val="true"/>
        </w:rPr>
        <w:t>وجوب توجّه حکمران به مستضعفان</w:t>
      </w:r>
      <w:bookmarkEnd w:id="1285"/>
    </w:p>
    <w:p>
      <w:pPr>
        <w:pStyle w:val="BookText"/>
        <w:rPr/>
      </w:pPr>
      <w:r>
        <w:rPr>
          <w:rFonts w:ascii="Amiri" w:hAnsi="Amiri" w:eastAsia="Amiri" w:cs="Amiri"/>
          <w:color w:val="111111"/>
          <w:sz w:val="28"/>
          <w:sz w:val="28"/>
          <w:szCs w:val="28"/>
          <w:rtl w:val="true"/>
          <w:lang w:bidi="ar-SA"/>
        </w:rPr>
        <w:t>الإمامُ علیٌّ علیه السلامـ مِن کِتابِهِ للأشتَرِ لَمّا وَلاّهُ مِصرَ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اللّهَ اللّهَ فی الطَّبَقَةِ السُّفلی مِنَ الّذینَ لا حِیلَةَ لَهُم ، مِن المَساکینِ و المُحتاجِینَ و أهلِ البُؤْسی و الزَّمنی ، فإنَّ فی هذهِ الطَّبَقَةِ قانِعا و مُعتَرّا ، و احفَظْ للّهِ ما استَحفَظَکَ مِن حَقِّهِ فیِهم، و اجعَلْ لَهُم قِسْما مِن بَیتِ مالِکَ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اُمورَ مَن لا یَصِلُ إلَیکَ مِنهُم مِمَّن تَقتَحِمُهُ العُیونُ ، و تَحقِرُهُ الرِّجالُ ، ففَرِّغْ لاُولئکَ ثِقَتَکَ مِن أهلِ الخَشیَةِ و التَّواضُعِ ، فلْیَرفَعْ إلَیکَ اُمورَهُم ، ثُمّ اعمَلْ فیهِم بالإعذارِ إلَی اللّهِ یَومَ تَلقاهُ ؛ فإنَّ هؤلاءِ مِن بَینِ الرَّعِیَّةِ أحوَجُ إلَی الإنصافِ مِن غَیرِهِم ، و کلٌّ فأعذِرْ إلَی اللّهِ فی تَأدِیَةِ حَقِّهِ إلَیهِ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eastAsia="Times New Roman" w:cs="Times New Roman" w:ascii="Times New Roman" w:hAnsi="Times New Roman"/>
          <w:color w:val="111111"/>
          <w:sz w:val="28"/>
          <w:szCs w:val="28"/>
          <w:lang w:val="en-US" w:bidi="en-US"/>
        </w:rPr>
        <w:t>4170</w:t>
      </w:r>
    </w:p>
    <w:p>
      <w:pPr>
        <w:pStyle w:val="BookText"/>
        <w:rPr/>
      </w:pPr>
      <w:r>
        <w:rPr>
          <w:rFonts w:ascii="IRNazanin" w:hAnsi="IRNazanin" w:eastAsia="IRNazanin"/>
          <w:color w:val="111111"/>
          <w:sz w:val="28"/>
          <w:sz w:val="28"/>
          <w:szCs w:val="28"/>
          <w:rtl w:val="true"/>
          <w:lang w:bidi="fa-IR"/>
        </w:rPr>
        <w:t>وجوب توجّه حکمران به مستضعفان</w:t>
      </w:r>
    </w:p>
    <w:p>
      <w:pPr>
        <w:pStyle w:val="BookText"/>
        <w:rPr/>
      </w:pPr>
      <w:r>
        <w:rPr>
          <w:rFonts w:ascii="IRNazanin" w:hAnsi="IRNazanin" w:eastAsia="IRNazanin"/>
          <w:color w:val="111111"/>
          <w:sz w:val="28"/>
          <w:sz w:val="28"/>
          <w:szCs w:val="28"/>
          <w:rtl w:val="true"/>
          <w:lang w:bidi="fa-IR"/>
        </w:rPr>
        <w:t xml:space="preserve">امام علی علیه السلامـ در فرمان استانداری مصر به مالک اشتر ـنوشت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آنکه درباره طبقه پایین، از کسانی که راه چاره ای ندارند و نیازمندان و بینوایان و رنجوران، خدا را در نظر گیر؛ زیرا در میان این طبقه تهی دستانی وجود دارند که دست نیاز سوی این و آن دراز می کنند و عدّه ای هم روی گدایی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حقّ آنان را که خداوند ادای آن را از تو خواسته است ادا کن و از بیت المال برای آنان هم سهمی در نظر گیر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کار کسانی از آنان که به تو دسترسی ندارند و چشم ها آنان را خرد و بزرگان آنها را حقیر می شمارند، رسیدگی کن و برای این کار از افراد خدا ترس و فروتن مورد اعتماد خود کسانی را مأمور رسیدگی به امور ایشان کن تا احوال آنها را به تو گزارش دهند و آنگاه درباره آنان آن گونه عمل کن که روزی که خدا را دیدار می کنی عذرت را بپذیرد؛ زیرا این گروه از مردم به دادگری نیازمندتر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ادای حقّ هر یک از اینان، در پیشگاه خدا عذر و حجّتی داشته باش</w:t>
      </w:r>
      <w:r>
        <w:rPr>
          <w:rFonts w:eastAsia="IRNazanin" w:cs="IRNazanin"/>
          <w:color w:val="111111"/>
          <w:sz w:val="28"/>
          <w:szCs w:val="28"/>
          <w:rtl w:val="true"/>
          <w:lang w:bidi="fa-IR"/>
        </w:rPr>
        <w:t>.</w:t>
      </w:r>
      <w:bookmarkStart w:id="1286" w:name="pg11935_174609"/>
    </w:p>
    <w:p>
      <w:pPr>
        <w:pStyle w:val="Heading2"/>
        <w:numPr>
          <w:ilvl w:val="1"/>
          <w:numId w:val="1"/>
        </w:numPr>
        <w:rPr/>
      </w:pPr>
      <w:bookmarkStart w:id="1287" w:name="__RefHeading___Toc14723249_73709187"/>
      <w:bookmarkStart w:id="1288" w:name="_Toc529"/>
      <w:bookmarkEnd w:id="1286"/>
      <w:bookmarkEnd w:id="1287"/>
      <w:r>
        <w:rPr/>
        <w:t>557</w:t>
      </w:r>
      <w:r>
        <w:rPr>
          <w:rtl w:val="true"/>
        </w:rPr>
        <w:t xml:space="preserve"> - </w:t>
      </w:r>
      <w:r>
        <w:rPr>
          <w:rtl w:val="true"/>
        </w:rPr>
        <w:t>أولیاء اللَّه</w:t>
      </w:r>
      <w:bookmarkEnd w:id="1288"/>
    </w:p>
    <w:p>
      <w:pPr>
        <w:pStyle w:val="Heading3"/>
        <w:numPr>
          <w:ilvl w:val="2"/>
          <w:numId w:val="1"/>
        </w:numPr>
        <w:rPr/>
      </w:pPr>
      <w:bookmarkStart w:id="1289" w:name="__RefHeading___Toc14723251_73709187"/>
      <w:bookmarkStart w:id="1290" w:name="_Toc530"/>
      <w:bookmarkEnd w:id="1289"/>
      <w:r>
        <w:rPr/>
        <w:t>557</w:t>
      </w:r>
      <w:r>
        <w:rPr>
          <w:rtl w:val="true"/>
        </w:rPr>
        <w:t xml:space="preserve"> - </w:t>
      </w:r>
      <w:r>
        <w:rPr>
          <w:rtl w:val="true"/>
        </w:rPr>
        <w:t>دوستان خدا</w:t>
      </w:r>
      <w:bookmarkEnd w:id="1290"/>
    </w:p>
    <w:p>
      <w:pPr>
        <w:pStyle w:val="Heading4"/>
        <w:numPr>
          <w:ilvl w:val="3"/>
          <w:numId w:val="1"/>
        </w:numPr>
        <w:rPr/>
      </w:pPr>
      <w:bookmarkStart w:id="1291" w:name="__RefHeading___Toc14723253_73709187"/>
      <w:bookmarkStart w:id="1292" w:name="_Toc531"/>
      <w:bookmarkEnd w:id="1291"/>
      <w:r>
        <w:rPr>
          <w:rtl w:val="true"/>
        </w:rPr>
        <w:t>اشاره</w:t>
      </w:r>
      <w:bookmarkEnd w:id="129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91"/>
      </w:r>
      <w:r>
        <w:rPr>
          <w:rStyle w:val="FootnoteAnchor"/>
          <w:rtl w:val="true"/>
        </w:rPr>
        <w:footnoteReference w:id="2292"/>
      </w:r>
      <w:bookmarkStart w:id="1293" w:name="pg11935_174610"/>
    </w:p>
    <w:p>
      <w:pPr>
        <w:pStyle w:val="Heading4"/>
        <w:numPr>
          <w:ilvl w:val="3"/>
          <w:numId w:val="1"/>
        </w:numPr>
        <w:rPr/>
      </w:pPr>
      <w:bookmarkStart w:id="1294" w:name="__RefHeading___Toc14723255_73709187"/>
      <w:bookmarkStart w:id="1295" w:name="_Toc532"/>
      <w:bookmarkEnd w:id="1293"/>
      <w:bookmarkEnd w:id="1294"/>
      <w:r>
        <w:rPr/>
        <w:t>4171</w:t>
      </w:r>
      <w:r>
        <w:rPr>
          <w:rtl w:val="true"/>
        </w:rPr>
        <w:t xml:space="preserve"> - </w:t>
      </w:r>
      <w:r>
        <w:rPr>
          <w:rtl w:val="true"/>
        </w:rPr>
        <w:t>خَصائِصُ أولیاءِ اللَّهِ</w:t>
      </w:r>
      <w:bookmarkEnd w:id="1295"/>
    </w:p>
    <w:p>
      <w:pPr>
        <w:pStyle w:val="Heading5"/>
        <w:numPr>
          <w:ilvl w:val="4"/>
          <w:numId w:val="1"/>
        </w:numPr>
        <w:rPr/>
      </w:pPr>
      <w:bookmarkStart w:id="1296" w:name="__RefHeading___Toc14723257_73709187"/>
      <w:bookmarkStart w:id="1297" w:name="_Toc533"/>
      <w:bookmarkEnd w:id="1296"/>
      <w:r>
        <w:rPr/>
        <w:t>4171</w:t>
      </w:r>
      <w:r>
        <w:rPr>
          <w:rtl w:val="true"/>
        </w:rPr>
        <w:t xml:space="preserve"> - </w:t>
      </w:r>
      <w:r>
        <w:rPr>
          <w:rtl w:val="true"/>
        </w:rPr>
        <w:t>ویژگی های دوستان خدا</w:t>
      </w:r>
      <w:bookmarkEnd w:id="12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 </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یَتَحابُّونَ فی اللّهِ </w:t>
      </w:r>
      <w:r>
        <w:rPr>
          <w:rFonts w:eastAsia="Amiri" w:cs="Amiri" w:ascii="Amiri" w:hAnsi="Amiri"/>
          <w:color w:val="111111"/>
          <w:sz w:val="28"/>
          <w:szCs w:val="28"/>
          <w:rtl w:val="true"/>
          <w:lang w:bidi="ar-SA"/>
        </w:rPr>
        <w:t xml:space="preserve">.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عنه صلی الله علیه و آلهـ لَمّا سُئلَ عَن أولِیاءِ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رُؤوا ذُکِرَ اللّهُ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عنه صلی الله علیه و آلهـ عن جَبرئیلَ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لی وَلِیّا فَقَد بارَزَنی بِالمُحارَبَةِ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eastAsia="Times New Roman" w:cs="Times New Roman" w:ascii="Times New Roman" w:hAnsi="Times New Roman"/>
          <w:color w:val="111111"/>
          <w:sz w:val="28"/>
          <w:szCs w:val="28"/>
          <w:lang w:val="en-US" w:bidi="en-US"/>
        </w:rPr>
        <w:t>4171</w:t>
      </w:r>
    </w:p>
    <w:p>
      <w:pPr>
        <w:pStyle w:val="BookText"/>
        <w:rPr/>
      </w:pPr>
      <w:r>
        <w:rPr>
          <w:rFonts w:ascii="IRNazanin" w:hAnsi="IRNazanin" w:eastAsia="IRNazanin"/>
          <w:color w:val="111111"/>
          <w:sz w:val="28"/>
          <w:sz w:val="28"/>
          <w:szCs w:val="28"/>
          <w:rtl w:val="true"/>
          <w:lang w:bidi="fa-IR"/>
        </w:rPr>
        <w:t>ویژگی های دوستان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است و نه آنان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ایمان آورده و پرهیزگاری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بر دوستان خدا نه بیمی است و نه آنان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در راه خدا به یکدیگر محبّت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دوستان خدا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هرگاه دیده شوند خدا به یاد آورده شود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نقل از جبرئیل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مرا خوار سازد، به مبارزه با من برخاسته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استُحِقَّت وَلایَةُ اللّهِ و السَّعادَةُ جاءَ الأجَلُ بَینَ العَینَینِ و ذَهَبَ الأمَلُ وراءَ الظَّهرِ ، و إذا استُحِقَّت وَلایَةُ الشَّیطانِ و الشَّقاوَةُ جاءَ الأمَلُ بَینَ العَینَینِ و ذَهَبَ الأجَلُ وراءَ الظَّهرِ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صِفَةِ 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فی کلِّ شیءٍ ، و الغِنی بهِ عَن کلِّ شیءٍ ، و الافتِقارُ إلَیه فی کلِّ شیءٍ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لَأکثَرُ النّاسِ لَهُ ذِکرا ، و أدوَمُهُم لَهُ شُکرا ، و أعظَمُهُم علی بَلائهِ صَبرا </w:t>
      </w:r>
      <w:r>
        <w:rPr>
          <w:rFonts w:eastAsia="Amiri" w:cs="Amiri" w:ascii="Amiri" w:hAnsi="Amiri"/>
          <w:color w:val="111111"/>
          <w:sz w:val="28"/>
          <w:szCs w:val="28"/>
          <w:rtl w:val="true"/>
          <w:lang w:bidi="ar-SA"/>
        </w:rPr>
        <w:t xml:space="preserve">.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تعالی کُلُّ مُستَقرِبٍ أجَلَهُ ، مُکَذِّبٍ أملَهُ ، کَثیرٍ عَمَلُهُ ، قَلیلٍ زَلَلُهُ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وَلِیَّهُ فی عِبادِهِ ، فلا تَستَصغِرَنَّ عَبدا مِن عَبیدِ اللّهِ ؛ فرُبَّما یَکونُ وَلِیَّهُ و أنتَ لا تَعلَمُ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سُمِّیَتِ الشُّبهَةُ شُبهَةً لأنّها تُشبِهُ الحَقَّ ، فأمّا أولیاءُ اللّهِ فضِیاؤهُم فیها الیَقینُ ، و دَلیلُهُم سَمْتُ الهُدی ، و أمّا أعداءُ اللّهِ فدُعاؤهُم فیها الضَّلالُ ، و دَلیلُهُمُ العَمی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دوستی خدا و سعادت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مرگ پیش چشم او بیاید و آرزو پشت سرش رود و هرگاه دوستی شیطان و شقاوت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شود،آرزو جلو چشم او بیاید و مرگ پشت سرش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از صفات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خدا در هر کاری و بی نیاز شدن به واسطه او از هر چیزی و نیازمندی به او در هر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بیش از همه مردم به یاد او هستند و در شکرگزاری از او مداومت بیشتری نشان می دهند و بر بلای او شکیباترند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خداوند متعال هر آن کسی است که مرگ خود را نزدیک بیند و آرزویش را دروغ شمارد و بسیار عمل کند و کمتر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در میان بندگانش پنهان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یک از بندگان خدا را حقیر مشمارید؛ زیرا ممکن است که او دوست خدا باشد و تو ندانی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را از آن رو شبهه نامیده اند که شبیه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دوستان خداوند، روشنایی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یقین است و راهنمایشان، راه راست ولی دشمنان خدا، دعوتگر آنان در شبهات، گمراهی است و راهنمایشان کوری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رَخَّصَ اللّهُ فی الکِبرِ لأحَدٍ مِن عِبادِهِ لَرَخَّصَ فیهِ لِخاصَّةِ أنبیائهِ و أولیائهِ ، و لکنَّهُ سبحانَهُ کَرَّهَ إلَیهِمُ التَّکابُرَ، و رَضِیَ لَهُم التَّواضُعَ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بابٌ مِن أبوابِ الجَنَّةِ، فَتَحَهُ اللّهُ لِخاصَّةِ أولیائهِ </w:t>
      </w:r>
      <w:r>
        <w:rPr>
          <w:rFonts w:eastAsia="Amiri" w:cs="Amiri" w:ascii="Amiri" w:hAnsi="Amiri"/>
          <w:color w:val="111111"/>
          <w:sz w:val="28"/>
          <w:szCs w:val="28"/>
          <w:rtl w:val="true"/>
          <w:lang w:bidi="ar-SA"/>
        </w:rPr>
        <w:t xml:space="preserve">.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عنه علیه السلامـ فی صِفَةِ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یَصْفِهَا اللّهُُ تعالی لأولیائهِ ، و لَم یَضِنَّ بها علی أعدائهِ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یَرْضَها ثَوابا لأولیائهِ، و لا عِقابا لأعدائهِ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وَحیِ اللّهِ ، و مَتجَرُ أولیاءِ اللّهِ ، اکتَسَبوا فیها الرّحمَةَ ، و رَبِحوا فیها الجَنَّةَ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خداوند به فردی از بندگان خود رخصت کِبر و بزرگ منشی دهد، بی گمان این رخصت را به پیامبران و دوستان خاصّ خود می داد، اما خداوند سبحان تکبّر را در نظرشان ناپسند ساخت و برایشان فروتنی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دری از درهای بهشت است که خداوند آن را برای دوستان خاصّ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 را برای دوستان خود صاف و گوارا نساخته و در دادن آن به دشمنانش بخل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نشده که دنیا را پاداش دوستان خود و کیفر دشمنانش قرار 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دنیا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وحی خداست و بازار سوداگری دوستان خدا، که در آن رحمت به دست می آورند و بهشت را سود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حَمَتْ أولیاءَ اللّهِ مَحارِمَهُ ، و ألْزَمَت قُلوبَهُم مَخافَتَهُ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آنَسُ الآنِسینَ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لمُؤانِسینَ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لأولیائکَ ، و أحضَرُهُم بِالکِفایَةِ لِلمُتَوکِّلینَ علَیکَ ، تُشاهِدُهُم فی سَرائرِهِم ، و تَطَّلِعُ علَیهِم فی ضَمائرهِم ، و تَعلَمُ مَبلَغَ بَصائرِهِم ؛ فأسرارُهُم لکَ مَکشوفَةٌ ، و قُلوبُهُم إلَیکَ مَلهوفَةٌ ، إن أوحَشَتهُمُ الغُربَةُ آنَسَهُم ذِکرُکَ ، و إن صُبَّتْ علَیهِمُ المَصائبُ لَجؤوا إلَی الاستِجارَةِ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 عِلما بأنّ أزِمَّةَ الاُمورِ بِیَدِکَ ، و مَصادِرَها عَن قَضائکَ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عنه علیه السلامـ فی وصفِ أولیاء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أخلَصوا للّهِ تعالی فی عِبادَتِهِ ، و نَظَروا إلی باطِنِ الدُّنیا حِینَ نَظَرَ النّاسُ إلی ظاهِرِها، فعَرَفوا آجِلَها حِینَ غُرَّ النّاسُ سِواهُم بعاجِلِها ، فتَرَکوا مِنها ما عَلِموا أنّهُ سَیَترُکُهُم ، و أماتُوا مِنها ما عَلِموا أنّهُ سیُمیتُهُم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دوستان خدا را از حرام های او بازداشت و ترس از او را با دل هایشان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دوستان خود انیس ترین انیسانی و برای کارسازی کردن امور توکّل کنندگانِ بر خود آماده ترین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هایشان را می بینی و بر ضمایر و اندیشه هایشان آگاهی و اندازه بصیرت هایشان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رازهایشان برای تو آشکار و دل هایشان به سوی تو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و تنهایی آنان را به وحشت اندازد، یاد تو مونس آنان شود و اگر مصیبت ها بر آنان فرو ریزد، به پناه جویی از تو متوسّل می شوند؛ زیرا می دانند که سررشته کارها در دست توست و منشأ آنها قضا و فرمان توست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اولیای خداوند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هستند که در عبادت خداوند متعال اخلاص می ورزند و زمانی که مردم ظاهر دنیا را می بینند، آنان باطن دنیا را مشاهده می کنند و از این رو، آینده آن را شناختند در حالی که دیگر مردم فریفته امروز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آنچه را که می دانند بزودی آنان را ترک خواهد گفت ، ترک کردند و آنچه را که می دانند به زودی آنان را می میراند میراندند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هُمُ الذینَ نَظَروا إلی باطِنِ الدُّنیا إذا نَظَرَ النّاسُ إلی ظاهِرِها ، و اشتَغَلوا بآجِلِها إذا اشتَغَلَ النّاسُ بعاجِلِها ، فأماتُوا مِنها ما خَشَوا أن یُمیتَهُم ، و تَرَکوا مِنها ما عَلِموا أنّهُ سَیَترُکُهُم ، وَ رأوا استِکثارَ غَیرِهِم مِنها استِقلالاً ، وَ دَرکَهُم لَها فَوتا ، أعداءُ ما سالَمَ النّاسُ ، و سِلمُ ما عادَی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عُلِمَ الکِتابُ و بِهِ عَلِموا ، و بِهِم قامَ الکِتابُ و بهِ قاموا ، لا یَرَونَ مَرجُوّا فَوقَ ما یَرجُونَ ، و لا مَخُوفا فَوقَ ما یَخافونَ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عیسی علیه السلامـ فی وصفِ أولیاءِ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نَظَروا إلی باطِنِ الدُّنیا حِینَ نَظَرَ النّاسُ إلی ظاهِرِها </w:t>
      </w:r>
      <w:r>
        <w:rPr>
          <w:rStyle w:val="FootnoteAnchor"/>
          <w:rtl w:val="true"/>
        </w:rPr>
        <w:footnoteReference w:id="2312"/>
      </w:r>
      <w:r>
        <w:rPr>
          <w:rFonts w:ascii="Amiri" w:hAnsi="Amiri" w:eastAsia="Amiri" w:cs="Amiri"/>
          <w:color w:val="111111"/>
          <w:sz w:val="28"/>
          <w:sz w:val="28"/>
          <w:szCs w:val="28"/>
          <w:rtl w:val="true"/>
          <w:lang w:bidi="ar-SA"/>
        </w:rPr>
        <w:t xml:space="preserve">، و الّذینَ نَظَروا إلی آجِلِ الدُّنیا حِینَ نَظَرَ النّاسُ إلی عاجِلِها ، و أماتُوا مِنها ما یَخشَون أن یُمیتَهُم ، و تَرَکوا ما عَلِموا أنْ سَیَترُکُهُم ، فصارَ اسْتِکثارُهُم مِنها استِقلالاً ، و ذِکرُهُم إیّاها فَواتا ، و فَرَحُهُم بما أصابُوا مِنها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اللّهَ تعالی و یَستَضیؤونَ بِنُورِهِ ، و یُضیؤونَ بهِ ، لَهُم خَبَرٌ عَجیبٌ ، و عِندَهُمُ الخَبَرُ العَجیبُ ، بِهِم قامَ الکِتابُ و بهِ قامُوا ، و بِهِم نَطَقَ الکِتابُ و بهِ نَطَقوا ، و بِهِم عُلِمَ الکِتابُ و بهِ عَلِموا ، لَیسُوا یَرَونَ نائلاً مَع ما نالوا ، و لا أمانِیَّ دُونَ ما یَرجُونَ ، و لا خَوفا دُونَ ما یَحْذَرونَ </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همان کسانی هستند که باطن دنیا را می نگرند در حالی که دیگر مردم به ظاهرش چشم دارند، و به آینده و فرجام دنیا مشغولند در حالی که سایر مردم به نقد و امروز آن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دنیا که می ترسند آنان را نابود کند، نابود می کنند و آنچه را از دنیا که می دانند بزودی آنان را ترک خواهد گفت، ترک می کنند و آنچه را که دیگران از دنیا زیاد و با ارزش می شمارند اندک و حقیرش می بینند و رسیدن خود به آنها را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رستگاری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چیزی هستند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صلح و سازشند و دوستدار چیزی هستند که مردم با آن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آنان شناخته و دانسته می شود و آنان به آن دانا و عارفند، کتاب به آنان استوار است و آنان به کتاب استوارند، بالاتر از چیزی که بدان امید بسته اند امیدی نمی شناسند و ترسناکتر از چیزی که از آن می ترسند، چیزی را مایه ترس نمی دانند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السلامـ در توصیف اولیای الهی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باطن دنیا می نگرند ، در حالی که مردم به ظاهر آن چشم دوخته اند و کسانی که فراسوی دنیا می نگرند، در حالی که مردم به اکنونِ آن چشم دوخته اند و لذا آنچه را از دنیا که بیم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بمیراند می میرانند و آنچه را که می دانند به زودی آنها را ترک خواهند گفت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بهره فراوانی هم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برگیرند کم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دنیا بودن را برای خود خسارت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شادی خود از رسیدن به چیزهای دنیوی را غم و اندوه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دوست دارند و از نور او پرتو می گیرند و به واسطه آن به دیگران روشنایی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خبری عجیب است و نزدشان خبر شگفت آور می باشد، کتاب به آنان استوار است و آنان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آنان گویاست و آنان به کتاب، کتاب به واسطه آنان دانسته می شود و آنان به آن عارف و دانایند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آنچه بدان رسیده اند دیگر مطلوبی برای خود نمی بینند و آرزوهایی فراتر از آنچه امید دارند ندارند و ترسی بالاتر از آنچه از آن می ترسند نمی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عبد الرحمن بن سالم الأشَلّ عن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أوْلیاءَ اللّهَ لا خَوْفٌ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أولیاءُ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و أتباعُنا ، فمَن تَبِعَنا مِن بَعدِنا طُوبی لَنا ، و طُوبی لَهُم أفضَلُ مِن طُوبی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 شأنُ طُوبی لَهُم أفضَلُ مِن طُوبی لَنا ؟ أ لَسنا نَحنُ و هُم علی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لأنَّهُم حَمَلوا ما لَم تُحمَلوا علَیهِ ، و أطاقُوا ما لَم تُطیقُوا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أدَّوا فَرائضَ اللّهِ ، و أخَذوا سُنَنَ رسولِ اللّهِ ، و تَورَّعُوا عَن محارِمِ اللّهِ ، و زَهِدوا فی عاجِلِ زَهرَةِ الدُّنیا </w:t>
      </w:r>
      <w:r>
        <w:rPr>
          <w:rFonts w:eastAsia="Amiri" w:cs="Amiri" w:ascii="Amiri" w:hAnsi="Amiri"/>
          <w:color w:val="111111"/>
          <w:sz w:val="28"/>
          <w:szCs w:val="28"/>
          <w:rtl w:val="true"/>
          <w:lang w:bidi="ar-SA"/>
        </w:rPr>
        <w:t xml:space="preserve">......... . </w:t>
      </w:r>
      <w:r>
        <w:rPr>
          <w:rStyle w:val="FootnoteAnchor"/>
          <w:rtl w:val="true"/>
        </w:rPr>
        <w:footnoteReference w:id="2316"/>
      </w:r>
    </w:p>
    <w:p>
      <w:pPr>
        <w:pStyle w:val="BookText"/>
        <w:rPr/>
      </w:pPr>
      <w:r>
        <w:rPr>
          <w:rFonts w:ascii="IRNazanin" w:hAnsi="IRNazanin" w:eastAsia="IRNazanin"/>
          <w:color w:val="111111"/>
          <w:sz w:val="28"/>
          <w:sz w:val="28"/>
          <w:szCs w:val="28"/>
          <w:rtl w:val="true"/>
          <w:lang w:bidi="fa-IR"/>
        </w:rPr>
        <w:t>بحار الأنوارـ به نقل از عبد الرحمان بن سالم از بعضی از فقهاء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بر دوستان خدا نه بیمی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خواند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دوستان خدا چه کسانی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و پیروانمان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بعدِ ما از ما پیروی کنند خوشا به حال ما و خوشتر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خوشا به حال ما و خوشتر به حال آنان؟ مگر نه این است که ما و آنان هر دو در یک 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آنان باری را به دوش می کشند که شما نکشیده اید و چیزهایی را تحمّل می کنند که شما تحمّل نکرده 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علی بن حسین علیهما السلام یافتیم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بدانید که دوستان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فرایض خدا را به جا آورند و به سنّت های رسول خدا صلی الله علیه و آله چنگ زنند و از حرام های خدا پرهیز کنند، و به زرق و برق جهان گذرا بی اعتنایی ورزند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 عَظَّمَهُ مَنَعَ فاهُ مِن الکَلامِ ، وَ بطنَهُ مِن الطَّعامِ ، و عَفی </w:t>
      </w:r>
      <w:r>
        <w:rPr>
          <w:rStyle w:val="FootnoteAnchor"/>
          <w:rtl w:val="true"/>
        </w:rPr>
        <w:footnoteReference w:id="2317"/>
      </w:r>
      <w:r>
        <w:rPr>
          <w:rFonts w:ascii="Amiri" w:hAnsi="Amiri" w:eastAsia="Amiri" w:cs="Amiri"/>
          <w:color w:val="111111"/>
          <w:sz w:val="28"/>
          <w:sz w:val="28"/>
          <w:szCs w:val="28"/>
          <w:rtl w:val="true"/>
          <w:lang w:bidi="ar-SA"/>
        </w:rPr>
        <w:t xml:space="preserve">نَفسَهُ بِالصِّیامِ و القِیامِ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اُمَّهاتِنا یا رسولَ اللّهِ، هؤلاءِ أولِیاءُ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أولیاءَ اللّهِ سَکَتوا فَکانَ سُکوتُهُم ذِکرا ، و نَظَروا فَکانَ نَظَرُهُم عِبرَةً ، و نَطَقوا فَکانَ نُطقُهُم حِکمَةً ، وَ مَشَوا فَکانَ مَشیُهُم بَینَ النّاسِ بَرَکَةً ، لَولا الآجالُ الّتی قَد کُتِبَت علَیهِم لَم تَقَرَّ أرواحُهُم فی أجسادِهِم خَوفا مِن العَذابِ و شَوقا إلَی الثَّوابِ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لَم یَزالوا مُستَضعَفِینَ قَلیلینَ مُنذُ خَلَقَ اللّهُ آدَمَ علیه السلام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بَصیرٍ ، طُوبی لِشِیعَةِ قائمِنا المُنتَظِرِینَ لِظُهورِهِ فی غَیبَتِهِ ، و المُطیعینَ لَهُ فی ظُهورِهِ ، اُولئکَ أولِیاءُ اللّهِ الّذینَ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شناسد و به عظمت او پی بَرَد، دهانش را از سخن گفتن فرو بندد و شکمش را از خوراک باز دارد و خودش را با روزه و شب زنده داری فرسوده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دوستان خدایند؟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خاموشی می گزینند و خاموشی آنها ذکر خداست و می نگرند و نگاهشان عبرت است و سخن می گویند و سخنانشان حکمت است و راه می روند و راه رفتنشان در میان مردم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اجل هایشان نوشته شده است، از ترس عذاب و شوق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هایشان در کالبدهایشان قرار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از همان زمانی که خداوند آدم علیه السلام را آفرید، همواره در ضعف و اقلّیّت بوده 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زمان غیبت او منتظر ظهورش هستند و در زمان ظهورش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خدایند که بر آنان نه بیمی است و نه اندوهگین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وَلِیَّهُ فی الدُّنیا غَرَضا لِعَدُوِّهِ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یَزَلْ زَکریّا علیه السلام یَری وَلَدَهُ یحیی مَغموما باکِیا مَشغولاً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طَلَبتُ مِنکَ ولَدا أنتَفِعُ بهِ فَرَزقتَنیهِ لا أنتَفِعُ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وَلِیّا و الولِیُّ لا یکونُ إلاّ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البَرایا أهدافُ البَلایا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خود را در دنیا آماج دشمن خویش قرار داده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 فرزند خود یحیی را پیوسته غمگین و گریان و در خود فرو رفته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فرزندی خواستم که از او بهره مند شوم و تو فرزندی روزیم کردی که از او سودی نمی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ولیّی خواستی و ولیّ جز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گناهان آماج بلاها هستند</w:t>
      </w:r>
      <w:r>
        <w:rPr>
          <w:rFonts w:eastAsia="IRNazanin" w:cs="IRNazanin"/>
          <w:color w:val="111111"/>
          <w:sz w:val="28"/>
          <w:szCs w:val="28"/>
          <w:rtl w:val="true"/>
          <w:lang w:bidi="fa-IR"/>
        </w:rPr>
        <w:t>.</w:t>
      </w:r>
      <w:bookmarkStart w:id="1298" w:name="pg11935_174619"/>
    </w:p>
    <w:p>
      <w:pPr>
        <w:pStyle w:val="Heading2"/>
        <w:numPr>
          <w:ilvl w:val="1"/>
          <w:numId w:val="1"/>
        </w:numPr>
        <w:rPr/>
      </w:pPr>
      <w:bookmarkStart w:id="1299" w:name="__RefHeading___Toc14723259_73709187"/>
      <w:bookmarkStart w:id="1300" w:name="_Toc534"/>
      <w:bookmarkEnd w:id="1298"/>
      <w:bookmarkEnd w:id="1299"/>
      <w:r>
        <w:rPr>
          <w:rtl w:val="true"/>
        </w:rPr>
        <w:t>حرف الیاء</w:t>
      </w:r>
      <w:bookmarkEnd w:id="1300"/>
    </w:p>
    <w:p>
      <w:pPr>
        <w:pStyle w:val="Heading3"/>
        <w:numPr>
          <w:ilvl w:val="2"/>
          <w:numId w:val="1"/>
        </w:numPr>
        <w:rPr/>
      </w:pPr>
      <w:bookmarkStart w:id="1301" w:name="__RefHeading___Toc14723261_73709187"/>
      <w:bookmarkStart w:id="1302" w:name="_Toc535"/>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 xml:space="preserve">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و قطع 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bookmarkStart w:id="1303" w:name="pg11935_174621"/>
    </w:p>
    <w:p>
      <w:pPr>
        <w:pStyle w:val="Heading3"/>
        <w:numPr>
          <w:ilvl w:val="2"/>
          <w:numId w:val="1"/>
        </w:numPr>
        <w:rPr/>
      </w:pPr>
      <w:bookmarkStart w:id="1304" w:name="__RefHeading___Toc14723263_73709187"/>
      <w:bookmarkStart w:id="1305" w:name="_Toc536"/>
      <w:bookmarkEnd w:id="1303"/>
      <w:bookmarkEnd w:id="1304"/>
      <w:r>
        <w:rPr/>
        <w:t>558</w:t>
      </w:r>
      <w:r>
        <w:rPr>
          <w:rtl w:val="true"/>
        </w:rPr>
        <w:t xml:space="preserve"> - </w:t>
      </w:r>
      <w:r>
        <w:rPr>
          <w:rtl w:val="true"/>
        </w:rPr>
        <w:t>الیأس</w:t>
      </w:r>
      <w:bookmarkEnd w:id="1305"/>
    </w:p>
    <w:p>
      <w:pPr>
        <w:pStyle w:val="Heading4"/>
        <w:numPr>
          <w:ilvl w:val="3"/>
          <w:numId w:val="1"/>
        </w:numPr>
        <w:rPr/>
      </w:pPr>
      <w:bookmarkStart w:id="1306" w:name="__RefHeading___Toc14723265_73709187"/>
      <w:bookmarkStart w:id="1307" w:name="_Toc537"/>
      <w:bookmarkEnd w:id="1306"/>
      <w:r>
        <w:rPr/>
        <w:t>558</w:t>
      </w:r>
      <w:r>
        <w:rPr>
          <w:rtl w:val="true"/>
        </w:rPr>
        <w:t xml:space="preserve"> - </w:t>
      </w:r>
      <w:r>
        <w:rPr>
          <w:rtl w:val="true"/>
        </w:rPr>
        <w:t>نومیدی</w:t>
      </w:r>
      <w:bookmarkEnd w:id="1307"/>
    </w:p>
    <w:p>
      <w:pPr>
        <w:pStyle w:val="Heading5"/>
        <w:numPr>
          <w:ilvl w:val="4"/>
          <w:numId w:val="1"/>
        </w:numPr>
        <w:rPr/>
      </w:pPr>
      <w:bookmarkStart w:id="1308" w:name="__RefHeading___Toc14723267_73709187"/>
      <w:bookmarkStart w:id="1309" w:name="_Toc538"/>
      <w:bookmarkEnd w:id="1308"/>
      <w:r>
        <w:rPr>
          <w:rtl w:val="true"/>
        </w:rPr>
        <w:t>اشاره</w:t>
      </w:r>
      <w:bookmarkEnd w:id="1309"/>
    </w:p>
    <w:p>
      <w:pPr>
        <w:pStyle w:val="BookText"/>
        <w:rPr/>
      </w:pPr>
      <w:r>
        <w:rPr>
          <w:rStyle w:val="FootnoteAnchor"/>
          <w:rtl w:val="true"/>
        </w:rPr>
        <w:footnoteReference w:id="2324"/>
      </w:r>
    </w:p>
    <w:p>
      <w:pPr>
        <w:pStyle w:val="BookText"/>
        <w:rPr/>
      </w:pPr>
      <w:r>
        <w:rPr>
          <w:rStyle w:val="FootnoteAnchor"/>
          <w:rtl w:val="true"/>
        </w:rPr>
        <w:footnoteReference w:id="2325"/>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الإمامة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bookmarkStart w:id="1310" w:name="pg11935_174622"/>
    </w:p>
    <w:p>
      <w:pPr>
        <w:pStyle w:val="Heading5"/>
        <w:numPr>
          <w:ilvl w:val="4"/>
          <w:numId w:val="1"/>
        </w:numPr>
        <w:rPr/>
      </w:pPr>
      <w:bookmarkStart w:id="1311" w:name="__RefHeading___Toc14723269_73709187"/>
      <w:bookmarkStart w:id="1312" w:name="_Toc539"/>
      <w:bookmarkEnd w:id="1310"/>
      <w:bookmarkEnd w:id="1311"/>
      <w:r>
        <w:rPr/>
        <w:t>4172</w:t>
      </w:r>
      <w:r>
        <w:rPr>
          <w:rtl w:val="true"/>
        </w:rPr>
        <w:t xml:space="preserve"> - </w:t>
      </w:r>
      <w:r>
        <w:rPr>
          <w:rtl w:val="true"/>
        </w:rPr>
        <w:t>الیَأسُ</w:t>
      </w:r>
      <w:bookmarkEnd w:id="1312"/>
    </w:p>
    <w:p>
      <w:pPr>
        <w:pStyle w:val="Heading6"/>
        <w:numPr>
          <w:ilvl w:val="5"/>
          <w:numId w:val="1"/>
        </w:numPr>
        <w:rPr/>
      </w:pPr>
      <w:bookmarkStart w:id="1313" w:name="__RefHeading___Toc14723271_73709187"/>
      <w:bookmarkStart w:id="1314" w:name="_Toc540"/>
      <w:bookmarkEnd w:id="1313"/>
      <w:r>
        <w:rPr/>
        <w:t>4172</w:t>
      </w:r>
      <w:r>
        <w:rPr>
          <w:rtl w:val="true"/>
        </w:rPr>
        <w:t xml:space="preserve"> - </w:t>
      </w:r>
      <w:r>
        <w:rPr>
          <w:rtl w:val="true"/>
        </w:rPr>
        <w:t>نومیدی</w:t>
      </w:r>
      <w:bookmarkEnd w:id="13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لَیَؤوسٌ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 عَمِلُوا الصَّالِحَاتِ أُولئِکَ لَهُمْ مَغْفِرَةٌ وَ أَجْرٌ کَبِیرٌ</w:t>
      </w:r>
      <w:r>
        <w:rPr>
          <w:rFonts w:eastAsia="Amiri" w:cs="Amiri" w:ascii="Amiri" w:hAnsi="Amiri"/>
          <w:color w:val="111111"/>
          <w:sz w:val="28"/>
          <w:szCs w:val="28"/>
          <w:rtl w:val="true"/>
          <w:lang w:bidi="ar-SA"/>
        </w:rPr>
        <w:t xml:space="preserve">» . </w:t>
      </w:r>
      <w:r>
        <w:rPr>
          <w:rStyle w:val="FootnoteAnchor"/>
          <w:rtl w:val="true"/>
        </w:rPr>
        <w:footnoteReference w:id="2326"/>
      </w:r>
    </w:p>
    <w:p>
      <w:pPr>
        <w:pStyle w:val="BookText"/>
        <w:rPr/>
      </w:pPr>
      <w:r>
        <w:rPr>
          <w:rStyle w:val="FootnoteAnchor"/>
          <w:rtl w:val="true"/>
        </w:rPr>
        <w:footnoteReference w:id="2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یأسْ مِن الزَّمانِ إذا مَنَعَ ، و لا تَثِقْ بهِ إذا أعطی ، و کُن مِنهُ علی أعظَمِ الحَذَرِ </w:t>
      </w:r>
      <w:r>
        <w:rPr>
          <w:rFonts w:eastAsia="Amiri" w:cs="Amiri" w:ascii="Amiri" w:hAnsi="Amiri"/>
          <w:color w:val="111111"/>
          <w:sz w:val="28"/>
          <w:szCs w:val="28"/>
          <w:rtl w:val="true"/>
          <w:lang w:bidi="ar-SA"/>
        </w:rPr>
        <w:t xml:space="preserve">.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البَلاءِ انقِطاعُ الرَّجاءِ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القُنوطُ صاحِبَهُ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قانِطٍ آیِسٌ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eastAsia="Times New Roman" w:cs="Times New Roman" w:ascii="Times New Roman" w:hAnsi="Times New Roman"/>
          <w:color w:val="111111"/>
          <w:sz w:val="28"/>
          <w:szCs w:val="28"/>
          <w:lang w:val="en-US" w:bidi="en-US"/>
        </w:rPr>
        <w:t>4172</w:t>
      </w:r>
    </w:p>
    <w:p>
      <w:pPr>
        <w:pStyle w:val="BookText"/>
        <w:rPr/>
      </w:pPr>
      <w:r>
        <w:rPr>
          <w:rFonts w:ascii="IRNazanin" w:hAnsi="IRNazanin" w:eastAsia="IRNazanin"/>
          <w:color w:val="111111"/>
          <w:sz w:val="28"/>
          <w:sz w:val="28"/>
          <w:szCs w:val="28"/>
          <w:rtl w:val="true"/>
          <w:lang w:bidi="fa-IR"/>
        </w:rPr>
        <w:t>نومیدی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جانب خود رحمتی به انسان بچشانیم، سپس آن را از وی سلب کنیم، قطعاً نومید و ناسپاس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ـ پس از محنتی که به او رسیده ـ نعمتی به او بچشانیم 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او شادمان و فخر فروش است، مگر کسانی که شکیبایی ورزیده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آمرزش و پاداشی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زمانه، هرگاه دریغ کرد، نومید مشو و هرگاه دهِش کرد، به آن اعتماد مکن و از آن سخت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بلا،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نومیدی، صاحب خود را می کُشد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نومیدی ناکام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المُنافِقینَ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حَسَدَةُ الرَّخاءِ ، و مُؤَکِّدو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 و مُقنِطو الرَّجاءِ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یُعجَبُ بِنَفسِهِ إذا عُوفِیَ ، وَ یقنَطُ إذا ابتُلیَ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استَغنی بَطِرَ و فُتِنَ ، و إنِ افتَقَرَ قَنِطَ و وَهَنَ </w:t>
      </w:r>
      <w:r>
        <w:rPr>
          <w:rFonts w:eastAsia="Amiri" w:cs="Amiri" w:ascii="Amiri" w:hAnsi="Amiri"/>
          <w:color w:val="111111"/>
          <w:sz w:val="28"/>
          <w:szCs w:val="28"/>
          <w:rtl w:val="true"/>
          <w:lang w:bidi="ar-SA"/>
        </w:rPr>
        <w:t xml:space="preserve">.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تَیأسَنَّ لِشَرِّ هذهِ الاُمَّةِ مِن رَوحِ اللّهِ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تَطْمَعُوا فی غَیرِ مُقبلٍ و لا تَیأسُوا مِن مُدبِرٍ </w:t>
      </w:r>
      <w:r>
        <w:rPr>
          <w:rStyle w:val="FootnoteAnchor"/>
          <w:rtl w:val="true"/>
        </w:rPr>
        <w:footnoteReference w:id="2336"/>
      </w:r>
      <w:r>
        <w:rPr>
          <w:rFonts w:ascii="Amiri" w:hAnsi="Amiri" w:eastAsia="Amiri" w:cs="Amiri"/>
          <w:color w:val="111111"/>
          <w:sz w:val="28"/>
          <w:sz w:val="28"/>
          <w:szCs w:val="28"/>
          <w:rtl w:val="true"/>
          <w:lang w:bidi="ar-SA"/>
        </w:rPr>
        <w:t xml:space="preserve">؛ فإنَّ المُدبِرَ عَسی أن تَزِلَّ بهِ إحدی قائمَتَیهِ و تَثبُتَ الاُخری ، فتَرجِعا حتّی تَثبُتا جَمیعا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 xml:space="preserve">امام علی علیه السلامـ در معرّفی منافقان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حسودانِ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می زنند، و امید را به یأس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امید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عافیت بیند خودپسند شود و هرگاه گرفتار گردد، نومید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نیاز شود، سرمست و فریفته گردد و اگر نیازمند شود، به نومیدی و سستی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بدترین فرد این امّت از رحمت خدا نومید مشو؛ زیرا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نومید نشود مگر گروه کافران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 که به کار دنیایی شما توجه ندارد طمع نکنید، و از هیچ بخت برگشته ناکامی قطع امید مکنید؛ زیرا ممکن است که یکی از دو پای او بلغزد و پای دیگرش استوار ماند و آنگاه هر دو پایش به حالت اول برگردد و استوار بر جای ماند</w:t>
      </w:r>
      <w:r>
        <w:rPr>
          <w:rFonts w:eastAsia="IRNazanin" w:cs="IRNazanin"/>
          <w:color w:val="111111"/>
          <w:sz w:val="28"/>
          <w:szCs w:val="28"/>
          <w:rtl w:val="true"/>
          <w:lang w:bidi="fa-IR"/>
        </w:rPr>
        <w:t>.</w:t>
      </w:r>
      <w:bookmarkStart w:id="1315" w:name="pg11935_174624"/>
    </w:p>
    <w:p>
      <w:pPr>
        <w:pStyle w:val="Heading5"/>
        <w:numPr>
          <w:ilvl w:val="4"/>
          <w:numId w:val="1"/>
        </w:numPr>
        <w:rPr/>
      </w:pPr>
      <w:bookmarkStart w:id="1316" w:name="__RefHeading___Toc14723273_73709187"/>
      <w:bookmarkStart w:id="1317" w:name="_Toc541"/>
      <w:bookmarkEnd w:id="1315"/>
      <w:bookmarkEnd w:id="1316"/>
      <w:r>
        <w:rPr/>
        <w:t>4173</w:t>
      </w:r>
      <w:r>
        <w:rPr>
          <w:rtl w:val="true"/>
        </w:rPr>
        <w:t xml:space="preserve"> - </w:t>
      </w:r>
      <w:r>
        <w:rPr>
          <w:rtl w:val="true"/>
        </w:rPr>
        <w:t>ثَمَراتُ الیَأسِ مِمّا فی أیدِی النّاسِ</w:t>
      </w:r>
      <w:bookmarkEnd w:id="1317"/>
    </w:p>
    <w:p>
      <w:pPr>
        <w:pStyle w:val="Heading6"/>
        <w:numPr>
          <w:ilvl w:val="5"/>
          <w:numId w:val="1"/>
        </w:numPr>
        <w:rPr/>
      </w:pPr>
      <w:bookmarkStart w:id="1318" w:name="__RefHeading___Toc14723275_73709187"/>
      <w:bookmarkStart w:id="1319" w:name="_Toc542"/>
      <w:bookmarkEnd w:id="1318"/>
      <w:r>
        <w:rPr/>
        <w:t>4173</w:t>
      </w:r>
      <w:r>
        <w:rPr>
          <w:rtl w:val="true"/>
        </w:rPr>
        <w:t xml:space="preserve"> - </w:t>
      </w:r>
      <w:r>
        <w:rPr>
          <w:rtl w:val="true"/>
        </w:rPr>
        <w:t>نتایج قطع امید کردن از آنچه مردم دارند</w:t>
      </w:r>
      <w:bookmarkEnd w:id="1319"/>
    </w:p>
    <w:p>
      <w:pPr>
        <w:pStyle w:val="BookText"/>
        <w:rPr/>
      </w:pPr>
      <w:r>
        <w:rPr>
          <w:rFonts w:ascii="Amiri" w:hAnsi="Amiri" w:eastAsia="Amiri" w:cs="Amiri"/>
          <w:color w:val="111111"/>
          <w:sz w:val="28"/>
          <w:sz w:val="28"/>
          <w:szCs w:val="28"/>
          <w:rtl w:val="true"/>
          <w:lang w:bidi="ar-SA"/>
        </w:rPr>
        <w:t>جَبرئیلُ علیه السلامـ لَمّا جاءَ إلَی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شَرَفَ الرّجُلِ قِیامُهُ بِاللَّیلِ، و عِزَّهُ استِغناؤهُ عَنِ النّاسِ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فی الدُّنیا یُحِبَّکَ اللّهُ ، و ازهَدْ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340"/>
      </w:r>
      <w:r>
        <w:rPr>
          <w:rFonts w:ascii="Amiri" w:hAnsi="Amiri" w:eastAsia="Amiri" w:cs="Amiri"/>
          <w:color w:val="111111"/>
          <w:sz w:val="28"/>
          <w:sz w:val="28"/>
          <w:szCs w:val="28"/>
          <w:rtl w:val="true"/>
          <w:lang w:bidi="ar-SA"/>
        </w:rPr>
        <w:t xml:space="preserve">أیدی النّاسِ یُحِبَّکَ النّاسُ </w:t>
      </w:r>
      <w:r>
        <w:rPr>
          <w:rFonts w:eastAsia="Amiri" w:cs="Amiri" w:ascii="Amiri" w:hAnsi="Amiri"/>
          <w:color w:val="111111"/>
          <w:sz w:val="28"/>
          <w:szCs w:val="28"/>
          <w:rtl w:val="true"/>
          <w:lang w:bidi="ar-SA"/>
        </w:rPr>
        <w:t xml:space="preserve">.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الأکبَرُ الیَأسُ عَمّا فی أیدی النّاسِ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أحَدُ النُّجحَینِ </w:t>
      </w:r>
      <w:r>
        <w:rPr>
          <w:rFonts w:eastAsia="Amiri" w:cs="Amiri" w:ascii="Amiri" w:hAnsi="Amiri"/>
          <w:color w:val="111111"/>
          <w:sz w:val="28"/>
          <w:szCs w:val="28"/>
          <w:rtl w:val="true"/>
          <w:lang w:bidi="ar-SA"/>
        </w:rPr>
        <w:t xml:space="preserve">.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یُریحُ النَّفسَ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عِتقٌ مُجَدَّدٌ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حُرٌّ ، الطَّمَعُ مُضِرٌّ </w:t>
      </w:r>
      <w:r>
        <w:rPr>
          <w:rFonts w:eastAsia="Amiri" w:cs="Amiri" w:ascii="Amiri" w:hAnsi="Amiri"/>
          <w:color w:val="111111"/>
          <w:sz w:val="28"/>
          <w:szCs w:val="28"/>
          <w:rtl w:val="true"/>
          <w:lang w:bidi="ar-SA"/>
        </w:rPr>
        <w:t xml:space="preserve">.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یُعِزُّ الأسیرَ ، الطَّمَعُ یُذِلُّ الأمیرَ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eastAsia="Times New Roman" w:cs="Times New Roman" w:ascii="Times New Roman" w:hAnsi="Times New Roman"/>
          <w:color w:val="111111"/>
          <w:sz w:val="28"/>
          <w:szCs w:val="28"/>
          <w:lang w:val="en-US" w:bidi="en-US"/>
        </w:rPr>
        <w:t>4173</w:t>
      </w:r>
    </w:p>
    <w:p>
      <w:pPr>
        <w:pStyle w:val="BookText"/>
        <w:rPr/>
      </w:pPr>
      <w:r>
        <w:rPr>
          <w:rFonts w:ascii="IRNazanin" w:hAnsi="IRNazanin" w:eastAsia="IRNazanin"/>
          <w:color w:val="111111"/>
          <w:sz w:val="28"/>
          <w:sz w:val="28"/>
          <w:szCs w:val="28"/>
          <w:rtl w:val="true"/>
          <w:lang w:bidi="fa-IR"/>
        </w:rPr>
        <w:t>نتایج قطع امید کردن از آنچه مردم دارند</w:t>
      </w:r>
    </w:p>
    <w:p>
      <w:pPr>
        <w:pStyle w:val="BookText"/>
        <w:rPr/>
      </w:pPr>
      <w:r>
        <w:rPr>
          <w:rFonts w:ascii="IRNazanin" w:hAnsi="IRNazanin" w:eastAsia="IRNazanin"/>
          <w:color w:val="111111"/>
          <w:sz w:val="28"/>
          <w:sz w:val="28"/>
          <w:szCs w:val="28"/>
          <w:rtl w:val="true"/>
          <w:lang w:bidi="fa-IR"/>
        </w:rPr>
        <w:t xml:space="preserve">جبرئیلـ هنگامی که نزد پیامبر صلی الله علیه و آله آمد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افتخار مرد به شب زنده داری اوست و عزّتش در بی نیازی او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بی رغبت باش، تا خداوند دوستت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دست مردم است بی اعتنا باش تا مردم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توانگری، چشم نداشتن به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نیمی از دو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کردن جان را آسوده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کردن، آزادی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مایه آزادی است، طمع زیانبار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برکندن امید، اسیر را عزّت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امیر را به خواری می 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یَکونُ الیَأسُ إدراکا إذا کانَ الطَّمَعُ هَلاکا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 مِن أسرِ الطَّمَعِ بِاکتِسابِ الیَأسِ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تَعجیلُ الیَأسِ أحَدُ الظَّفَرَینِ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ما فی یَدَیکَ أحَبُّ إلَیَّ مِن طَلَبِ ما فی یَدَی غَیرِکَ ، و مَرارَةُ الیَأسِ خَیرٌ مِن الطَّلَبِ إلَی النّاسِ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المالِ الثِّقَةُ باللّهِ ، والیَأسُ مِمّا فی أیدی النّاسِ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الیَأسُ مِمّا فی أیدی النّاسِ عِزٌّ لِلمُؤمنِ فی دِینِهِ </w:t>
      </w:r>
      <w:r>
        <w:rPr>
          <w:rFonts w:eastAsia="Amiri" w:cs="Amiri" w:ascii="Amiri" w:hAnsi="Amiri"/>
          <w:color w:val="111111"/>
          <w:sz w:val="28"/>
          <w:szCs w:val="28"/>
          <w:rtl w:val="true"/>
          <w:lang w:bidi="ar-SA"/>
        </w:rPr>
        <w:t xml:space="preserve">. </w:t>
      </w:r>
      <w:r>
        <w:rPr>
          <w:rStyle w:val="FootnoteAnchor"/>
          <w:rtl w:val="true"/>
        </w:rPr>
        <w:footnoteReference w:id="2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أروَحُ الرَّوحِ الیَأسُ مِن النّاسِ </w:t>
      </w:r>
      <w:r>
        <w:rPr>
          <w:rFonts w:eastAsia="Amiri" w:cs="Amiri" w:ascii="Amiri" w:hAnsi="Amiri"/>
          <w:color w:val="111111"/>
          <w:sz w:val="28"/>
          <w:szCs w:val="28"/>
          <w:rtl w:val="true"/>
          <w:lang w:bidi="ar-SA"/>
        </w:rPr>
        <w:t xml:space="preserve">. </w:t>
      </w:r>
      <w:r>
        <w:rPr>
          <w:rStyle w:val="FootnoteAnchor"/>
          <w:rtl w:val="true"/>
        </w:rPr>
        <w:footnoteReference w:id="2354"/>
      </w:r>
    </w:p>
    <w:p>
      <w:pPr>
        <w:pStyle w:val="BookText"/>
        <w:rPr/>
      </w:pP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طمع مایه هلاکت است، قطع امید مایه رسیدن 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اسارتِ طمع، با برکندن امید میسّر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بخشیدن به قطع طمع، یکی از دو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نگاهداری چیزی که در دست داری بهتر از طلب چیزی است که در دست دیگری است و تلخی برکندن امید، بهتر از خواهش از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سرمایه، اعتماد به خداست و چشم طمع برکندن از آنچه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کردن از آنچه مردم دارند، مایه عزّت دینی مؤمن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بخش ترین آسایش، برکندن امید از مردم است</w:t>
      </w:r>
      <w:r>
        <w:rPr>
          <w:rFonts w:eastAsia="IRNazanin" w:cs="IRNazanin"/>
          <w:color w:val="111111"/>
          <w:sz w:val="28"/>
          <w:szCs w:val="28"/>
          <w:rtl w:val="true"/>
          <w:lang w:bidi="fa-IR"/>
        </w:rPr>
        <w:t>.</w:t>
      </w:r>
      <w:bookmarkStart w:id="1320" w:name="pg11935_174627"/>
    </w:p>
    <w:p>
      <w:pPr>
        <w:pStyle w:val="Heading3"/>
        <w:numPr>
          <w:ilvl w:val="2"/>
          <w:numId w:val="1"/>
        </w:numPr>
        <w:rPr/>
      </w:pPr>
      <w:bookmarkStart w:id="1321" w:name="__RefHeading___Toc14723277_73709187"/>
      <w:bookmarkStart w:id="1322" w:name="_Toc543"/>
      <w:bookmarkEnd w:id="1320"/>
      <w:bookmarkEnd w:id="1321"/>
      <w:r>
        <w:rPr/>
        <w:t>559</w:t>
      </w:r>
      <w:r>
        <w:rPr>
          <w:rtl w:val="true"/>
        </w:rPr>
        <w:t xml:space="preserve"> - </w:t>
      </w:r>
      <w:r>
        <w:rPr>
          <w:rtl w:val="true"/>
        </w:rPr>
        <w:t>الیتیم</w:t>
      </w:r>
      <w:bookmarkEnd w:id="1322"/>
    </w:p>
    <w:p>
      <w:pPr>
        <w:pStyle w:val="Heading4"/>
        <w:numPr>
          <w:ilvl w:val="3"/>
          <w:numId w:val="1"/>
        </w:numPr>
        <w:rPr/>
      </w:pPr>
      <w:bookmarkStart w:id="1323" w:name="__RefHeading___Toc14723279_73709187"/>
      <w:bookmarkStart w:id="1324" w:name="_Toc544"/>
      <w:bookmarkEnd w:id="1323"/>
      <w:r>
        <w:rPr/>
        <w:t>559</w:t>
      </w:r>
      <w:r>
        <w:rPr>
          <w:rtl w:val="true"/>
        </w:rPr>
        <w:t xml:space="preserve"> - </w:t>
      </w:r>
      <w:r>
        <w:rPr>
          <w:rtl w:val="true"/>
        </w:rPr>
        <w:t>یتیم</w:t>
      </w:r>
      <w:bookmarkEnd w:id="1324"/>
    </w:p>
    <w:p>
      <w:pPr>
        <w:pStyle w:val="Heading5"/>
        <w:numPr>
          <w:ilvl w:val="4"/>
          <w:numId w:val="1"/>
        </w:numPr>
        <w:rPr/>
      </w:pPr>
      <w:bookmarkStart w:id="1325" w:name="__RefHeading___Toc14723281_73709187"/>
      <w:bookmarkStart w:id="1326" w:name="_Toc545"/>
      <w:bookmarkEnd w:id="1325"/>
      <w:r>
        <w:rPr>
          <w:rtl w:val="true"/>
        </w:rPr>
        <w:t>اشاره</w:t>
      </w:r>
      <w:bookmarkEnd w:id="1326"/>
    </w:p>
    <w:p>
      <w:pPr>
        <w:pStyle w:val="BookText"/>
        <w:rPr/>
      </w:pP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بالیتیم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کفالة الیتیم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أکل مال الیتیم</w:t>
      </w:r>
      <w:r>
        <w:rPr>
          <w:rFonts w:eastAsia="IRNazanin" w:cs="IRNazanin"/>
          <w:color w:val="111111"/>
          <w:sz w:val="28"/>
          <w:szCs w:val="28"/>
          <w:rtl w:val="true"/>
          <w:lang w:bidi="fa-IR"/>
        </w:rPr>
        <w:t>».</w:t>
      </w:r>
      <w:bookmarkStart w:id="1327" w:name="pg11935_174628"/>
    </w:p>
    <w:p>
      <w:pPr>
        <w:pStyle w:val="Heading5"/>
        <w:numPr>
          <w:ilvl w:val="4"/>
          <w:numId w:val="1"/>
        </w:numPr>
        <w:rPr/>
      </w:pPr>
      <w:bookmarkStart w:id="1328" w:name="__RefHeading___Toc14723283_73709187"/>
      <w:bookmarkStart w:id="1329" w:name="_Toc546"/>
      <w:bookmarkEnd w:id="1327"/>
      <w:bookmarkEnd w:id="1328"/>
      <w:r>
        <w:rPr/>
        <w:t>4174</w:t>
      </w:r>
      <w:r>
        <w:rPr>
          <w:rtl w:val="true"/>
        </w:rPr>
        <w:t xml:space="preserve"> - </w:t>
      </w:r>
      <w:r>
        <w:rPr>
          <w:rtl w:val="true"/>
        </w:rPr>
        <w:t>الحَثُّ عَلی رِعایَةِ الأیتامِ</w:t>
      </w:r>
      <w:bookmarkEnd w:id="1329"/>
    </w:p>
    <w:p>
      <w:pPr>
        <w:pStyle w:val="Heading6"/>
        <w:numPr>
          <w:ilvl w:val="5"/>
          <w:numId w:val="1"/>
        </w:numPr>
        <w:rPr/>
      </w:pPr>
      <w:bookmarkStart w:id="1330" w:name="__RefHeading___Toc14723285_73709187"/>
      <w:bookmarkStart w:id="1331" w:name="_Toc547"/>
      <w:bookmarkEnd w:id="1330"/>
      <w:r>
        <w:rPr/>
        <w:t>4174</w:t>
      </w:r>
      <w:r>
        <w:rPr>
          <w:rtl w:val="true"/>
        </w:rPr>
        <w:t xml:space="preserve"> - </w:t>
      </w:r>
      <w:r>
        <w:rPr>
          <w:rtl w:val="true"/>
        </w:rPr>
        <w:t>تشویق به سرپرستی یتیمان</w:t>
      </w:r>
      <w:bookmarkEnd w:id="13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 xml:space="preserve">» .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وَ آتَی الْمَالَ عَلَی حُبِّهِ ذَوِی الْقُرْبَی وَ الْیَتَامَی</w:t>
      </w:r>
      <w:r>
        <w:rPr>
          <w:rFonts w:eastAsia="Amiri" w:cs="Amiri" w:ascii="Amiri" w:hAnsi="Amiri"/>
          <w:color w:val="111111"/>
          <w:sz w:val="28"/>
          <w:szCs w:val="28"/>
          <w:rtl w:val="true"/>
          <w:lang w:bidi="ar-SA"/>
        </w:rPr>
        <w:t xml:space="preserve">» . </w:t>
      </w:r>
      <w:r>
        <w:rPr>
          <w:rStyle w:val="FootnoteAnchor"/>
          <w:rtl w:val="true"/>
        </w:rPr>
        <w:footnoteReference w:id="2358"/>
      </w:r>
    </w:p>
    <w:p>
      <w:pPr>
        <w:pStyle w:val="BookText"/>
        <w:rPr/>
      </w:pP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عالَ یَتیما حتّی یَستَغنِیَ عنهُ أوجَبَ اللّهُ عَزَّ و جلَّ لَهُ بذلکَ الجَنَّةَ کما أوجَبَ اللّهُ لآکِلِ مالِ الیَتیمِ النّارَ </w:t>
      </w:r>
      <w:r>
        <w:rPr>
          <w:rFonts w:eastAsia="Amiri" w:cs="Amiri" w:ascii="Amiri" w:hAnsi="Amiri"/>
          <w:color w:val="111111"/>
          <w:sz w:val="28"/>
          <w:szCs w:val="28"/>
          <w:rtl w:val="true"/>
          <w:lang w:bidi="ar-SA"/>
        </w:rPr>
        <w:t xml:space="preserve">.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لِلیَتیمِ کالأبِ الرَّحیمِ ، و اعلَمْ أنَّکَ تَزرَعُ کذلکَ تَحصِدُ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کافِلُ الیَتیمِ کَهاتَینِ فی الجَنَّةِ إذا اتَّقَی اللّهَ عَزَّ و جلَّ ـ و أشارَ بِالسَّبّابَةِ و الوُسطی ـ </w:t>
      </w:r>
      <w:r>
        <w:rPr>
          <w:rFonts w:eastAsia="Amiri" w:cs="Amiri" w:ascii="Amiri" w:hAnsi="Amiri"/>
          <w:color w:val="111111"/>
          <w:sz w:val="28"/>
          <w:szCs w:val="28"/>
          <w:rtl w:val="true"/>
          <w:lang w:bidi="ar-SA"/>
        </w:rPr>
        <w:t xml:space="preserve">. </w:t>
      </w:r>
      <w:r>
        <w:rPr>
          <w:rStyle w:val="FootnoteAnchor"/>
          <w:rtl w:val="true"/>
        </w:rPr>
        <w:footnoteReference w:id="2362"/>
      </w:r>
    </w:p>
    <w:p>
      <w:pPr>
        <w:pStyle w:val="BookText"/>
        <w:rPr/>
      </w:pPr>
      <w:r>
        <w:rPr>
          <w:rFonts w:eastAsia="Times New Roman" w:cs="Times New Roman" w:ascii="Times New Roman" w:hAnsi="Times New Roman"/>
          <w:color w:val="111111"/>
          <w:sz w:val="28"/>
          <w:szCs w:val="28"/>
          <w:lang w:val="en-US" w:bidi="en-US"/>
        </w:rPr>
        <w:t>4174</w:t>
      </w:r>
    </w:p>
    <w:p>
      <w:pPr>
        <w:pStyle w:val="BookText"/>
        <w:rPr/>
      </w:pPr>
      <w:r>
        <w:rPr>
          <w:rFonts w:ascii="IRNazanin" w:hAnsi="IRNazanin" w:eastAsia="IRNazanin"/>
          <w:color w:val="111111"/>
          <w:sz w:val="28"/>
          <w:sz w:val="28"/>
          <w:szCs w:val="28"/>
          <w:rtl w:val="true"/>
          <w:lang w:bidi="fa-IR"/>
        </w:rPr>
        <w:t>تشویق به سرپرستی یتیمان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فرزندان اسرائیل پیمان محکم گرفتیم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 گویید و نماز را به پا دارید 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داشتنش، به خویشاوندان و یتیمان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یتیمی را سرپرستی کند تا آنکه بی نیاز گردد، خداوند به سبب این کار بهشت را بر او واجب سازد، همچنان که آتش دوزخ را بر خورنده مال یتیم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یتیم چون پدر مهربان باش و بدان که هرچه بکاری همان می دروی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آنگاه که انگشت اشاره و میانی خود را نشان داد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سرپرست یتیم ـ در صورتی که از خداوند عزّ و جلّ پروا کند ـ در بهشت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کافِلُ الیَتیمِ فی الجَنَّةِ هکذا ـ و أشارَ بِالسَّبّابَةِ و الوُسطی و فَرَجَ بَینَهُما ـ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دارا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الفَرَحِ ، لا یَدخُلُها إلاّ مَن فَرَّحَ یَتامَی المُؤمنینَ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قَبَضَ یَتیما مِن بَینِ مُسلمینَ إلی طَعامِهِ و شَرابِهِ أدخَلَهُ اللّهُ الجَنَّةَ ألبَتَّةَ، إلاّ أن یَعمَلَ ذَنبا لا یُغفَرُ </w:t>
      </w:r>
      <w:r>
        <w:rPr>
          <w:rFonts w:eastAsia="Amiri" w:cs="Amiri" w:ascii="Amiri" w:hAnsi="Amiri"/>
          <w:color w:val="111111"/>
          <w:sz w:val="28"/>
          <w:szCs w:val="28"/>
          <w:rtl w:val="true"/>
          <w:lang w:bidi="ar-SA"/>
        </w:rPr>
        <w:t xml:space="preserve">. </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ثَلاثَةً مِن الأیتامِ کانَ کَمَن قامَ لَیلَهُ ، و صامَ نَهارَهُ ، و غَدا و راحَ شاهِرا سَیفَهُ فی سَبیلِ اللّهِ ، و کُنتُ أنا و هُو فی الجَنَّةِ أخَوَینِ کما أنَّ هاتَینِ اُختانِ ـ و ألصَقَ إصبَعَیهِ السَّبّابَةَ و الوُسطی ـ </w:t>
      </w:r>
      <w:r>
        <w:rPr>
          <w:rFonts w:eastAsia="Amiri" w:cs="Amiri" w:ascii="Amiri" w:hAnsi="Amiri"/>
          <w:color w:val="111111"/>
          <w:sz w:val="28"/>
          <w:szCs w:val="28"/>
          <w:rtl w:val="true"/>
          <w:lang w:bidi="ar-SA"/>
        </w:rPr>
        <w:t xml:space="preserve">.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رسولُ اللّهِ صلی الله علیه و آلهـ لِرجُلٍ یَشکو قَسوَةَ قَلبِهِ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یَلینَ قَلبُکَ ، و تُدرِکَ حاجَتَکَ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الیَتیمَ و امسَحْ رأسَهُ ، و أطعِمْهُ مِن طَعامِکَ ، یَلِنْ قَلبُکَ و تُدرِکْ حاجَتَکَ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حالی که انگشت اشاره و میانی خود را از هم باز کرده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سرپرست یتیم در بهشت، مانند این دو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سرایی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تنها کسی وارد آن می شود که ایتام مؤمنان را 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یتیمِ بچّه مسلمانی را در خورد و خوراک خود شریک گرداند، قطعاً خداوند او را به بهشت می برد مگر اینکه گناهی نا بخشودنی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سه یتیم را سرپرستی کند، مانند کسی است که شبش را به عبادت و روزش را به روزه گذراند و شبانه روز در راه خدا شمشیر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در بهشت برادریم همچنان که این دو در کنار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نشانه و میانی خود را به هم چسبانید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به مردی که از سنگدلی خود شکایت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نرمدل شوی و به خواسته ات برسی؟ به یتیم مهربانی کن و دست محبت بر سر او کش و از غذایت به او بخوران؛ در این صورت دلت نرم می شود و به خواسته ات می رسی</w:t>
      </w:r>
      <w:r>
        <w:rPr>
          <w:rFonts w:eastAsia="IRNazanin" w:cs="IRNazanin"/>
          <w:color w:val="111111"/>
          <w:sz w:val="28"/>
          <w:szCs w:val="28"/>
          <w:rtl w:val="true"/>
          <w:lang w:bidi="fa-IR"/>
        </w:rPr>
        <w:t>.</w:t>
      </w:r>
      <w:bookmarkStart w:id="1332" w:name="pg11935_174630"/>
    </w:p>
    <w:p>
      <w:pPr>
        <w:pStyle w:val="BookText"/>
        <w:rPr/>
      </w:pPr>
      <w:bookmarkEnd w:id="1332"/>
      <w:r>
        <w:rPr>
          <w:rFonts w:ascii="Amiri" w:hAnsi="Amiri" w:eastAsia="Amiri" w:cs="Amiri"/>
          <w:color w:val="111111"/>
          <w:sz w:val="28"/>
          <w:sz w:val="28"/>
          <w:szCs w:val="28"/>
          <w:rtl w:val="true"/>
          <w:lang w:bidi="ar-SA"/>
        </w:rPr>
        <w:t>الإمامُ علیٌّ علیه السلامـ فی وَصِیَّتِهِ قَبلَ شَهادَتِهِ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الأیتامِ ، فلا تُغِبُّوا </w:t>
      </w:r>
      <w:r>
        <w:rPr>
          <w:rStyle w:val="FootnoteAnchor"/>
          <w:rtl w:val="true"/>
        </w:rPr>
        <w:footnoteReference w:id="2368"/>
      </w:r>
      <w:r>
        <w:rPr>
          <w:rFonts w:ascii="Amiri" w:hAnsi="Amiri" w:eastAsia="Amiri" w:cs="Amiri"/>
          <w:color w:val="111111"/>
          <w:sz w:val="28"/>
          <w:sz w:val="28"/>
          <w:szCs w:val="28"/>
          <w:rtl w:val="true"/>
          <w:lang w:bidi="ar-SA"/>
        </w:rPr>
        <w:t xml:space="preserve">أفواهَهُم ، و لا یَضِیعوا بحَضرَتِکُم ، فقد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یَتیما حتّی یَستَغنِیَ أوجَبَ اللّهُ عَزَّ و جلَّ لَهُ بذلکَ الجَنَّةَ کما أوجَبَ لآکِلِ مالِ الیَتیمِ النّارَ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و لا مُؤمِنَةٍ یَضَعُ یَدَهُ علی رأسِ یَتیمٍ تَرَحُّما لَهُ إلاّ کَتَبَ اللّهُ لَهُ بکُلِّ شَعرَةٍ مَرَّت یَدُهُ علَیها حَسَنَةً </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Style w:val="FootnoteAnchor"/>
          <w:rtl w:val="true"/>
        </w:rPr>
        <w:footnoteReference w:id="2371"/>
      </w:r>
    </w:p>
    <w:p>
      <w:pPr>
        <w:pStyle w:val="Heading5"/>
        <w:numPr>
          <w:ilvl w:val="4"/>
          <w:numId w:val="1"/>
        </w:numPr>
        <w:rPr/>
      </w:pPr>
      <w:bookmarkStart w:id="1333" w:name="__RefHeading___Toc14723287_73709187"/>
      <w:bookmarkStart w:id="1334" w:name="_Toc548"/>
      <w:bookmarkEnd w:id="1333"/>
      <w:r>
        <w:rPr/>
        <w:t>4175</w:t>
      </w:r>
      <w:r>
        <w:rPr>
          <w:rtl w:val="true"/>
        </w:rPr>
        <w:t xml:space="preserve"> - </w:t>
      </w:r>
      <w:r>
        <w:rPr>
          <w:rtl w:val="true"/>
        </w:rPr>
        <w:t>أکلُ مالِ الیَتیمِ</w:t>
      </w:r>
      <w:bookmarkEnd w:id="1334"/>
    </w:p>
    <w:p>
      <w:pPr>
        <w:pStyle w:val="Heading6"/>
        <w:numPr>
          <w:ilvl w:val="5"/>
          <w:numId w:val="1"/>
        </w:numPr>
        <w:rPr/>
      </w:pPr>
      <w:bookmarkStart w:id="1335" w:name="__RefHeading___Toc14723289_73709187"/>
      <w:bookmarkStart w:id="1336" w:name="_Toc549"/>
      <w:bookmarkEnd w:id="1335"/>
      <w:r>
        <w:rPr/>
        <w:t>4175</w:t>
      </w:r>
      <w:r>
        <w:rPr>
          <w:rtl w:val="true"/>
        </w:rPr>
        <w:t xml:space="preserve"> - </w:t>
      </w:r>
      <w:r>
        <w:rPr>
          <w:rtl w:val="true"/>
        </w:rPr>
        <w:t>خوردن مال یتیم</w:t>
      </w:r>
      <w:bookmarkEnd w:id="13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 </w:t>
      </w:r>
      <w:r>
        <w:rPr>
          <w:rStyle w:val="FootnoteAnchor"/>
          <w:rtl w:val="true"/>
        </w:rPr>
        <w:footnoteReference w:id="2372"/>
      </w:r>
    </w:p>
    <w:p>
      <w:pPr>
        <w:pStyle w:val="BookText"/>
        <w:rPr/>
      </w:pPr>
      <w:r>
        <w:rPr>
          <w:rStyle w:val="FootnoteAnchor"/>
          <w:rtl w:val="true"/>
        </w:rPr>
        <w:footnoteReference w:id="2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وصیت خود پیش از شهادت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از خدا بترسید و مبادا یک روز سیرشان کنید و یک روز گرسنه بمانند و مبادا که با حضور شما آنان از بین بروند؛ زیرا 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را سرپرستی کند تا آنکه بی نیاز شود، خداوند عزّ و جلّ با این کار بهشت را بر او واجب گرداند، همچنان که آتش دوزخ را بر خورنده مال یتیم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نیست که دست محبّت بر سر یتیمی بگذارد، مگر اینکه خداوند به اندازه هر تار مویی که بر آن دست کشیده است ثوابی برایش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4175</w:t>
      </w:r>
    </w:p>
    <w:p>
      <w:pPr>
        <w:pStyle w:val="BookText"/>
        <w:rPr/>
      </w:pPr>
      <w:r>
        <w:rPr>
          <w:rFonts w:ascii="IRNazanin" w:hAnsi="IRNazanin" w:eastAsia="IRNazanin"/>
          <w:color w:val="111111"/>
          <w:sz w:val="28"/>
          <w:sz w:val="28"/>
          <w:szCs w:val="28"/>
          <w:rtl w:val="true"/>
          <w:lang w:bidi="fa-IR"/>
        </w:rPr>
        <w:t>خوردن مال یتیم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به ناحق می خورند، جز این نیست که آتشی در شکم خود فرو می برند و به زودی در آتش فروزان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المَآکِلِ أکلُ مالِ الیَتیمِ ظُلما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اُناسٌ مِن قُبورِهِم یَومَ القِیامَةِ تأجَّجُ أفواهُهُم نارا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یَأکُلونَ أموالَ الیَتامی </w:t>
      </w:r>
      <w:r>
        <w:rPr>
          <w:rFonts w:eastAsia="Amiri" w:cs="Amiri" w:ascii="Amiri" w:hAnsi="Amiri"/>
          <w:color w:val="111111"/>
          <w:sz w:val="28"/>
          <w:szCs w:val="28"/>
          <w:rtl w:val="true"/>
          <w:lang w:bidi="ar-SA"/>
        </w:rPr>
        <w:t xml:space="preserve">......... .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رسولُ اللّهِ صلی الله علیه و آلهـ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فإذا أنا بِقَومٍ لَهُم مَشافِرُ کمَشافِرِ الإبِلِ ، و قَد وُکِّلَ بِهِم مَن یأخُذُ بمَشافِرِهِم ثُمَّ یَجعَلُ فی أفواهِهِم صَخرا مِن نارٍ، فَتُقذَفُ فی فی أحَدِهِم حتّی تَخرُجَ مِن أسافِلِهِم و لَهُم خُوارٌ و صُراخٌ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رَأیتُ قَوما تُقذَفُ فی أجوافِهِم النّارُ ، و تَخرُجُ مِن أدبارِهِم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یا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یَأکُلونَ أموالَ الیَتامی ظُلما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خوراک ها، به ناحق خوردن مال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عدّه ای از گورهایشان بیرون می آیند در حالی که از دهان هایشان آتش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یتیمان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سخن از معراج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ناگاه عدّه ای را دیدم که لب هایی مانند لب شتر دارند و یک نفر بر آنها گمارده شده و لب های آنان را می گیرد و تخته سنگ هایی آتشین در دهانشان می گذارد و داخل دهانشان پرت می کند و آن سنگ ها از ماتحتشان بیرون می آید و آنان مانند گاو نعره و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اموال یتیمان را به ناحق می خورند و در حقیقت آتشی در شکم خود فرو می برند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آسمان برده شدم گروهی را دیدم که در شکم های آنان آتش افکنده می شود و از ماتحتشان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اموال یتیمان را به ناحق می خورند</w:t>
      </w:r>
      <w:r>
        <w:rPr>
          <w:rFonts w:eastAsia="IRNazanin" w:cs="IRNazanin"/>
          <w:color w:val="111111"/>
          <w:sz w:val="28"/>
          <w:szCs w:val="28"/>
          <w:rtl w:val="true"/>
          <w:lang w:bidi="fa-IR"/>
        </w:rPr>
        <w:t>.</w:t>
      </w:r>
      <w:bookmarkStart w:id="1337" w:name="pg11935_174632"/>
    </w:p>
    <w:p>
      <w:pPr>
        <w:pStyle w:val="BookText"/>
        <w:rPr/>
      </w:pPr>
      <w:bookmarkEnd w:id="1337"/>
      <w:r>
        <w:rPr>
          <w:rFonts w:ascii="Amiri" w:hAnsi="Amiri" w:eastAsia="Amiri" w:cs="Amiri"/>
          <w:color w:val="111111"/>
          <w:sz w:val="28"/>
          <w:sz w:val="28"/>
          <w:szCs w:val="28"/>
          <w:rtl w:val="true"/>
          <w:lang w:bidi="ar-SA"/>
        </w:rPr>
        <w:t>الإمامُ الصّادقُ علیه السلامـ لَمّا سُئلَ عَنِ الکَبائرِ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أکلُ مالِ الیَتیمِ ظُلما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Heading5"/>
        <w:numPr>
          <w:ilvl w:val="4"/>
          <w:numId w:val="1"/>
        </w:numPr>
        <w:rPr/>
      </w:pPr>
      <w:bookmarkStart w:id="1338" w:name="__RefHeading___Toc14723291_73709187"/>
      <w:bookmarkStart w:id="1339" w:name="_Toc550"/>
      <w:bookmarkEnd w:id="1338"/>
      <w:r>
        <w:rPr/>
        <w:t>4176</w:t>
      </w:r>
      <w:r>
        <w:rPr>
          <w:rtl w:val="true"/>
        </w:rPr>
        <w:t xml:space="preserve"> - </w:t>
      </w:r>
      <w:r>
        <w:rPr>
          <w:rtl w:val="true"/>
        </w:rPr>
        <w:t>عِلَّةُ تَحریمِ أکلِ مالِ الیَتیمِ</w:t>
      </w:r>
      <w:bookmarkEnd w:id="1339"/>
    </w:p>
    <w:p>
      <w:pPr>
        <w:pStyle w:val="Heading6"/>
        <w:numPr>
          <w:ilvl w:val="5"/>
          <w:numId w:val="1"/>
        </w:numPr>
        <w:rPr/>
      </w:pPr>
      <w:bookmarkStart w:id="1340" w:name="__RefHeading___Toc14723293_73709187"/>
      <w:bookmarkStart w:id="1341" w:name="_Toc551"/>
      <w:bookmarkEnd w:id="1340"/>
      <w:r>
        <w:rPr/>
        <w:t>4176</w:t>
      </w:r>
      <w:r>
        <w:rPr>
          <w:rtl w:val="true"/>
        </w:rPr>
        <w:t xml:space="preserve"> - </w:t>
      </w:r>
      <w:r>
        <w:rPr>
          <w:rtl w:val="true"/>
        </w:rPr>
        <w:t>علّت تحریم خوردن مال یتیم</w:t>
      </w:r>
      <w:bookmarkEnd w:id="1341"/>
    </w:p>
    <w:p>
      <w:pPr>
        <w:pStyle w:val="BookText"/>
        <w:rPr/>
      </w:pPr>
      <w:r>
        <w:rPr>
          <w:rFonts w:ascii="Amiri" w:hAnsi="Amiri" w:eastAsia="Amiri" w:cs="Amiri"/>
          <w:color w:val="111111"/>
          <w:sz w:val="28"/>
          <w:sz w:val="28"/>
          <w:szCs w:val="28"/>
          <w:rtl w:val="true"/>
          <w:lang w:bidi="ar-SA"/>
        </w:rPr>
        <w:t>فاطمةُ الزَّهراءُ علیها السلامـ فی خُطبَةٍ 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مُجانَبَةَ أکلِ أموالِ الیَتامی إجارَةً مِن الظُّلمِ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الإمامُ الرِّضا علیه السلامـ مِن کِتابِهِ إلی محمّدِ ابنِ سِنانٍ فی عِلَّةِ تَحریمِ أکلِ مالِ الیَتیمِ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أکلُ مالِ الیَتیمِ ظُلما لِعِلَلٍ کَثیرَةٍ مِن وُجوهِ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ذلکَ إذا أکَلَ مالَ الیَتیمِ ظُلما فَقَد أعانَ علی قَتلِهِ ؛ إذِ الیَتیمُ غَیرُ مُستَغْنٍ ، و لا مُحتَمِلٌ لِنَفسِهِ ، و لا قائمٌ بِشَأنِهِ ، و لا لَهُ مَن یَقومُ علَیهِ و یَکفیهِ کَقِیامِ والِدَیهِ ، فإذا أکَلَ مالَهُ فکأنَّهُ قَد قَتَلَهُ و صَیَّرَهُ إلَی الفَقرِ و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فی ذلکَ مِن طَلَبِ الیَتیمِ بِثَأرِهِ إذا أدرَکَ ، و وُقوعِ الشَّحناءِ و العَداوَةِ و البَغضاءِ حتّی یَتَفانوا </w:t>
      </w:r>
      <w:r>
        <w:rPr>
          <w:rFonts w:eastAsia="Amiri" w:cs="Amiri" w:ascii="Amiri" w:hAnsi="Amiri"/>
          <w:color w:val="111111"/>
          <w:sz w:val="28"/>
          <w:szCs w:val="28"/>
          <w:rtl w:val="true"/>
          <w:lang w:bidi="ar-SA"/>
        </w:rPr>
        <w:t xml:space="preserve">. </w:t>
      </w:r>
      <w:r>
        <w:rPr>
          <w:rStyle w:val="FootnoteAnchor"/>
          <w:rtl w:val="true"/>
        </w:rPr>
        <w:footnoteReference w:id="2380"/>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گناهان کبیره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ناحق خوردن مال یتیم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4176</w:t>
      </w:r>
    </w:p>
    <w:p>
      <w:pPr>
        <w:pStyle w:val="BookText"/>
        <w:rPr/>
      </w:pPr>
      <w:r>
        <w:rPr>
          <w:rFonts w:ascii="IRNazanin" w:hAnsi="IRNazanin" w:eastAsia="IRNazanin"/>
          <w:color w:val="111111"/>
          <w:sz w:val="28"/>
          <w:sz w:val="28"/>
          <w:szCs w:val="28"/>
          <w:rtl w:val="true"/>
          <w:lang w:bidi="fa-IR"/>
        </w:rPr>
        <w:t>علّت تحریم خوردن مال یتیم</w:t>
      </w:r>
    </w:p>
    <w:p>
      <w:pPr>
        <w:pStyle w:val="BookText"/>
        <w:rPr/>
      </w:pPr>
      <w:r>
        <w:rPr>
          <w:rFonts w:ascii="IRNazanin" w:hAnsi="IRNazanin" w:eastAsia="IRNazanin"/>
          <w:color w:val="111111"/>
          <w:sz w:val="28"/>
          <w:sz w:val="28"/>
          <w:szCs w:val="28"/>
          <w:rtl w:val="true"/>
          <w:lang w:bidi="fa-IR"/>
        </w:rPr>
        <w:t xml:space="preserve">فاطمه زهرا علیها السلامـ در یکی از سخنرانی های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 از خوردن مال یتیم را به دلیل جلوگیری از ظلم و حق کشی واجب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نامه خود به محمّد بن سنان، درباره علّت تحریم خوردن مال یتیم ـنوشت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خوردن مال یتیم را به این دلیل حرام فرموده که مفاسد زیادی در این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 گاه مال یتیم را به ناحق بخورد در کشتن او کمک کرده است؛ زیرا یتیم بی نیاز نیست و نمی تواند خودش را اداره کند و روی پای خودش بایستد و کسی را هم، مانند پدر و مادر، ندارد که او را سرپرستی و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وقتی مال او را بخورد مثل این است که او را کشته و به فقر و بیچارگی اش کشانده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 شود که وقتی یتیم به سنّ بلوغ رسید و بزرگ شد در صدد انتقامگیری برآید و میان آنها کینه و دشمنی و نفرت به وجود آید تا جایی که یکدیگر را از بین ببرند</w:t>
      </w:r>
      <w:r>
        <w:rPr>
          <w:rFonts w:eastAsia="IRNazanin" w:cs="IRNazanin"/>
          <w:color w:val="111111"/>
          <w:sz w:val="28"/>
          <w:szCs w:val="28"/>
          <w:rtl w:val="true"/>
          <w:lang w:bidi="fa-IR"/>
        </w:rPr>
        <w:t>.</w:t>
      </w:r>
      <w:bookmarkStart w:id="1342" w:name="pg11935_174633"/>
    </w:p>
    <w:p>
      <w:pPr>
        <w:pStyle w:val="Heading5"/>
        <w:numPr>
          <w:ilvl w:val="4"/>
          <w:numId w:val="1"/>
        </w:numPr>
        <w:rPr/>
      </w:pPr>
      <w:bookmarkStart w:id="1343" w:name="__RefHeading___Toc14723295_73709187"/>
      <w:bookmarkStart w:id="1344" w:name="_Toc552"/>
      <w:bookmarkEnd w:id="1342"/>
      <w:bookmarkEnd w:id="1343"/>
      <w:r>
        <w:rPr/>
        <w:t>4177</w:t>
      </w:r>
      <w:r>
        <w:rPr>
          <w:rtl w:val="true"/>
        </w:rPr>
        <w:t xml:space="preserve"> - </w:t>
      </w:r>
      <w:r>
        <w:rPr>
          <w:rtl w:val="true"/>
        </w:rPr>
        <w:t>أیتامُ آلِ مُحَمَّدٍ</w:t>
      </w:r>
      <w:bookmarkEnd w:id="1344"/>
    </w:p>
    <w:p>
      <w:pPr>
        <w:pStyle w:val="Heading6"/>
        <w:numPr>
          <w:ilvl w:val="5"/>
          <w:numId w:val="1"/>
        </w:numPr>
        <w:rPr/>
      </w:pPr>
      <w:bookmarkStart w:id="1345" w:name="__RefHeading___Toc14723297_73709187"/>
      <w:bookmarkStart w:id="1346" w:name="_Toc553"/>
      <w:bookmarkEnd w:id="1345"/>
      <w:r>
        <w:rPr/>
        <w:t>4177</w:t>
      </w:r>
      <w:r>
        <w:rPr>
          <w:rtl w:val="true"/>
        </w:rPr>
        <w:t xml:space="preserve"> - </w:t>
      </w:r>
      <w:r>
        <w:rPr>
          <w:rtl w:val="true"/>
        </w:rPr>
        <w:t>یتیمان آل محمّدصلی الله علیه وآله</w:t>
      </w:r>
      <w:bookmarkEnd w:id="13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یُتْمِ الیَتیمِ الّذی انقَطَعَ عَن أبیهِ ، یُتْمُ یَتیمٍ انقَطَعَ عَن إمامِهِ و لا یَقدِرُ علَی الوُصولِ إلَیهِ ، و لا یَدری کَیفَ حُکمُهُ فیما یُبتَلی بهِ مِن شَرائعِ دِینِهِ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کانَ مِن شِیعَتِنا عالِما بِعُلومِنا و هذا الجاهِلُ بِشَریعَتِنا المُنقَطِعُ عَن مُشاهَدَتِنا یَتیمٌ فی حِجرِهِ ، ألاَ فَمَن هَداهُ و أرشَدَهُ و عَلَّمَهُ شَریعَتَنا کانَ مَعَنا فی الرَّفیقِ الأعلی </w:t>
      </w:r>
      <w:r>
        <w:rPr>
          <w:rFonts w:eastAsia="Amiri" w:cs="Amiri" w:ascii="Amiri" w:hAnsi="Amiri"/>
          <w:color w:val="111111"/>
          <w:sz w:val="28"/>
          <w:szCs w:val="28"/>
          <w:rtl w:val="true"/>
          <w:lang w:bidi="ar-SA"/>
        </w:rPr>
        <w:t xml:space="preserve">.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عُلَماءَ شِیعَتِنا یُحشَرونَ فیُخلَعُ علَیهِم مِن خِلَعِ الکَراماتِ علی قَدرِ کَثرَةِ عُلومِهِم و جِدِّهِم فی إرشادِ عِبادِ اللّهِ ، حتّی یُخلَعَ علَی الواحِدِ مِنهُم ألفُ ألفِ خِلعَةٍ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یُنادِی مُنادِی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الکافِلُونَ لأیتامِ آلِ محمّدٍ ، النّاعِشُونَ لَهُم عِندَ انقِطاعِهِم عَن آبائهِم الّذینَ هُم أئمَّتُهُم ، هؤلاءِ تَلامِذَتُکُم و الأیتامُ الّذینَ کَفَلتُموهُم و نَعَشتُموهُم ، فاخلَعوا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العُلومِ فی الدُّنیا </w:t>
      </w:r>
      <w:r>
        <w:rPr>
          <w:rFonts w:eastAsia="Amiri" w:cs="Amiri" w:ascii="Amiri" w:hAnsi="Amiri"/>
          <w:color w:val="111111"/>
          <w:sz w:val="28"/>
          <w:szCs w:val="28"/>
          <w:rtl w:val="true"/>
          <w:lang w:bidi="ar-SA"/>
        </w:rPr>
        <w:t xml:space="preserve">. </w:t>
      </w:r>
      <w:r>
        <w:rPr>
          <w:rStyle w:val="FootnoteAnchor"/>
          <w:rtl w:val="true"/>
        </w:rPr>
        <w:footnoteReference w:id="2382"/>
      </w:r>
    </w:p>
    <w:p>
      <w:pPr>
        <w:pStyle w:val="BookText"/>
        <w:rPr/>
      </w:pPr>
      <w:r>
        <w:rPr>
          <w:rFonts w:eastAsia="Times New Roman" w:cs="Times New Roman" w:ascii="Times New Roman" w:hAnsi="Times New Roman"/>
          <w:color w:val="111111"/>
          <w:sz w:val="28"/>
          <w:szCs w:val="28"/>
          <w:lang w:val="en-US" w:bidi="en-US"/>
        </w:rPr>
        <w:t>4177</w:t>
      </w:r>
    </w:p>
    <w:p>
      <w:pPr>
        <w:pStyle w:val="BookText"/>
        <w:rPr/>
      </w:pPr>
      <w:r>
        <w:rPr>
          <w:rFonts w:ascii="IRNazanin" w:hAnsi="IRNazanin" w:eastAsia="IRNazanin"/>
          <w:color w:val="111111"/>
          <w:sz w:val="28"/>
          <w:sz w:val="28"/>
          <w:szCs w:val="28"/>
          <w:rtl w:val="true"/>
          <w:lang w:bidi="fa-IR"/>
        </w:rPr>
        <w:t>یتیمان آل محمّد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یتیمی کسی که پدرش را از دست داده سخت تر، یتیمی کسی است که از امام خود بریده شده و توان دسترسی به او را ندارد و حکم مسائل دینی مورد ابتلایش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از شیعیان ما به علوم ما آگاه باشد، این شخصی که به شریعت ما آگاه نیست و دسترسی به ما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است در دامان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او را هدایت و ارشاد کند و شریعت و احکام ما را به او بیاموزد، در جمع بهشتیان برین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شیعه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شوند و به اندازه فراوانی علوم و کوشششان در ارشاد بندگان خدا، خلعت های کرامت بر آنان پوشانده می شود، تا جایی که بر هر یک از آنان هزار هزار خلعت نور می پوشانند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منادی پروردگار ما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سرپرستان یتیمان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این یتیمان جدا از پدرانشان ـ یعنی همان امامانشان ـ را جان و نشاط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شاگردان شما و همان یتیمانی هستند که آنان را سرپرستی کردید و حیات و نشاطشان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آنان خلعت بپوشانید، همان گونه که در دنیا بر آنان خلعت علوم پوشاندید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کافِلِ یَتیمِ آلِ محمّدٍ المُنقَطِعِ عَن مَوالِیهِ النّاشِبِ فی رُتبَةِ الجَهلِ ـ یُخرِجُهُ مِن جَهلِهِ ، و یُوضِحُ لَهُ ما اشتَبَهَ علَیهِ ـ علی فَضلِ کافِلِ یَتیمٍ یُطعِمُهُ و یَسقیهِ ، کَفَضلِ الشَّمسِ علَی السُّهی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کَفلَ لَنا یَتیما قَطَعَتهُ عَنّا مَحَبَّتُنا باستِتارِنا ، فَواساهُ مِن عُلومِنا الّتی سَقَطَت إلَیهِ حتّی أرشَدَهُ و هَداهُ ،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العَبدُ الکَریمُ المُواسِی، أنا أولی بِالکَرَمِ مِنکَ ، اِجعَلوا لَهُ یا مَلائکتی فی الجِنانِ بِعَدَدِ کُلِّ حَرفٍ عَلَّمَهُ ألفَ ألفِ قَصرٍ ، و ضُمُّوا إلَیها ما یَلیقُ بِها مِن سائرِ النِّعَمِ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Style w:val="FootnoteAnchor"/>
          <w:rtl w:val="true"/>
        </w:rPr>
        <w:footnoteReference w:id="2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کسی که یتیم آل محمّد را که از سرپرستان خود جدا شده و در جهل فرو رفته است سرپرستی کند و او را از جهل بیرون آورد و امور مشتبه را برای او روشن سازد، بر کسی که یتیمی را سرپرستی کند و به او آب و غذا دهد، مانند برتری خورشید بر ستاره سُهی </w:t>
      </w:r>
      <w:r>
        <w:rPr>
          <w:rStyle w:val="FootnoteAnchor"/>
          <w:rtl w:val="true"/>
        </w:rPr>
        <w:footnoteReference w:id="23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یتیمی از ما را که به سببِ در خفا و استتار بودن ما، به ما دسترسی ندارد سرپرستی کند و از علوم ما که نصیب او شده است در اختیار وی بگذارد و او را راهنمایی و هدایت کند، خداوند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کریم و غم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کرم و بخشندگی از تو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حرفی که به او آموخته است، هزار هزار قصر در بهشت ها برایش بسازید و از دیگر نعمت هایی که در خور این قصرهاست به آنها اضافه کنید</w:t>
      </w:r>
      <w:r>
        <w:rPr>
          <w:rFonts w:eastAsia="IRNazanin" w:cs="IRNazanin"/>
          <w:color w:val="111111"/>
          <w:sz w:val="28"/>
          <w:szCs w:val="28"/>
          <w:rtl w:val="true"/>
          <w:lang w:bidi="fa-IR"/>
        </w:rPr>
        <w:t>.</w:t>
      </w:r>
      <w:bookmarkStart w:id="1347" w:name="pg11935_174635"/>
    </w:p>
    <w:p>
      <w:pPr>
        <w:pStyle w:val="Heading3"/>
        <w:numPr>
          <w:ilvl w:val="2"/>
          <w:numId w:val="1"/>
        </w:numPr>
        <w:rPr/>
      </w:pPr>
      <w:bookmarkStart w:id="1348" w:name="__RefHeading___Toc14723299_73709187"/>
      <w:bookmarkStart w:id="1349" w:name="_Toc554"/>
      <w:bookmarkEnd w:id="1347"/>
      <w:bookmarkEnd w:id="1348"/>
      <w:r>
        <w:rPr/>
        <w:t>560</w:t>
      </w:r>
      <w:r>
        <w:rPr>
          <w:rtl w:val="true"/>
        </w:rPr>
        <w:t xml:space="preserve"> - </w:t>
      </w:r>
      <w:r>
        <w:rPr>
          <w:rtl w:val="true"/>
        </w:rPr>
        <w:t>الیقین</w:t>
      </w:r>
      <w:bookmarkEnd w:id="1349"/>
    </w:p>
    <w:p>
      <w:pPr>
        <w:pStyle w:val="Heading4"/>
        <w:numPr>
          <w:ilvl w:val="3"/>
          <w:numId w:val="1"/>
        </w:numPr>
        <w:rPr/>
      </w:pPr>
      <w:bookmarkStart w:id="1350" w:name="__RefHeading___Toc14723301_73709187"/>
      <w:bookmarkStart w:id="1351" w:name="_Toc555"/>
      <w:bookmarkEnd w:id="1350"/>
      <w:r>
        <w:rPr/>
        <w:t>560</w:t>
      </w:r>
      <w:r>
        <w:rPr>
          <w:rtl w:val="true"/>
        </w:rPr>
        <w:t xml:space="preserve"> - </w:t>
      </w:r>
      <w:r>
        <w:rPr>
          <w:rtl w:val="true"/>
        </w:rPr>
        <w:t>یقین</w:t>
      </w:r>
      <w:bookmarkEnd w:id="1351"/>
    </w:p>
    <w:p>
      <w:pPr>
        <w:pStyle w:val="Heading5"/>
        <w:numPr>
          <w:ilvl w:val="4"/>
          <w:numId w:val="1"/>
        </w:numPr>
        <w:rPr/>
      </w:pPr>
      <w:bookmarkStart w:id="1352" w:name="__RefHeading___Toc14723303_73709187"/>
      <w:bookmarkStart w:id="1353" w:name="_Toc556"/>
      <w:bookmarkEnd w:id="1352"/>
      <w:r>
        <w:rPr>
          <w:rtl w:val="true"/>
        </w:rPr>
        <w:t>اشاره</w:t>
      </w:r>
      <w:bookmarkEnd w:id="1353"/>
    </w:p>
    <w:p>
      <w:pPr>
        <w:pStyle w:val="BookText"/>
        <w:rPr/>
      </w:pP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أمیر المؤمنین صلوات اللّه علیه و صبره علَی المکاره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9"/>
      </w:r>
      <w:bookmarkStart w:id="1354" w:name="pg11935_174636"/>
    </w:p>
    <w:p>
      <w:pPr>
        <w:pStyle w:val="Heading5"/>
        <w:numPr>
          <w:ilvl w:val="4"/>
          <w:numId w:val="1"/>
        </w:numPr>
        <w:rPr/>
      </w:pPr>
      <w:bookmarkStart w:id="1355" w:name="__RefHeading___Toc14723305_73709187"/>
      <w:bookmarkStart w:id="1356" w:name="_Toc557"/>
      <w:bookmarkEnd w:id="1354"/>
      <w:bookmarkEnd w:id="1355"/>
      <w:r>
        <w:rPr/>
        <w:t>4178</w:t>
      </w:r>
      <w:r>
        <w:rPr>
          <w:rtl w:val="true"/>
        </w:rPr>
        <w:t xml:space="preserve"> - </w:t>
      </w:r>
      <w:r>
        <w:rPr>
          <w:rtl w:val="true"/>
        </w:rPr>
        <w:t>الیَقینُ</w:t>
      </w:r>
      <w:bookmarkEnd w:id="1356"/>
    </w:p>
    <w:p>
      <w:pPr>
        <w:pStyle w:val="Heading6"/>
        <w:numPr>
          <w:ilvl w:val="5"/>
          <w:numId w:val="1"/>
        </w:numPr>
        <w:rPr/>
      </w:pPr>
      <w:bookmarkStart w:id="1357" w:name="__RefHeading___Toc14723307_73709187"/>
      <w:bookmarkStart w:id="1358" w:name="_Toc558"/>
      <w:bookmarkEnd w:id="1357"/>
      <w:r>
        <w:rPr/>
        <w:t>4178</w:t>
      </w:r>
      <w:r>
        <w:rPr>
          <w:rtl w:val="true"/>
        </w:rPr>
        <w:t xml:space="preserve"> - </w:t>
      </w:r>
      <w:r>
        <w:rPr>
          <w:rtl w:val="true"/>
        </w:rPr>
        <w:t>یقین</w:t>
      </w:r>
      <w:bookmarkEnd w:id="13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 </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النّاسَ لَم یُؤتَوا فی الدُّنیا شَیئا خَیرا مِن الیَقینِ و العافِیَةِ ، فاسألُوهُما اللّهَ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سَلُوا اللّهَ المُعافاةَ ؛ فإنّهُ لَم یُعطَ أحَدٌ مِثلَ الیَقینِ بعدَ المُعافاةِ ، و لا أشَدَّ مِن الرِّیبَةِ بعدَ الکُفرِ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اُلقِیَ فی القَلبِ الیَقینُ </w:t>
      </w:r>
      <w:r>
        <w:rPr>
          <w:rFonts w:eastAsia="Amiri" w:cs="Amiri" w:ascii="Amiri" w:hAnsi="Amiri"/>
          <w:color w:val="111111"/>
          <w:sz w:val="28"/>
          <w:szCs w:val="28"/>
          <w:rtl w:val="true"/>
          <w:lang w:bidi="ar-SA"/>
        </w:rPr>
        <w:t xml:space="preserve">.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بِالیَقینِ غِنیً </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 xml:space="preserve">فلاح السائل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أعمَلُ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بنَبیِّکَ یا مُعاذُ فی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و أنا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فی عملکَ 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فاقْطع لِسانک عن إخوانِک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رسولُ اللّه اعمالاً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یُطیقُ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معاذُ أما إنَّه یَسیرٌ علی مَن یَسّر اللّهُ </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Fonts w:eastAsia="Times New Roman" w:cs="Times New Roman" w:ascii="Times New Roman" w:hAnsi="Times New Roman"/>
          <w:color w:val="111111"/>
          <w:sz w:val="28"/>
          <w:szCs w:val="28"/>
          <w:lang w:val="en-US" w:bidi="en-US"/>
        </w:rPr>
        <w:t>4178</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در دنیا چیزی بهتر از یقین و عافیت به مردم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عافیت مسألت کنید؛ زیرا نه پس از عافیت چیزی چون یقین به کسی داده شده است و نه بعد از کفر چیزی بدتر از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در دل افکنده شده،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توانگری، یقین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صلی الله علیه و آله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عملی انجام دهم؟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به پیامبرت تأسّی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خدایی و من معاذ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دانش و معرفت تو کاستی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معاذ از برادران دینی خود بدگویی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اعمال زیادی بر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این همه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خصلتها برای کسی که خدا بخواهد آسان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سَلُوا اللّهَ الیَقینَ ، و ارغَبوا إلَیهِ فی العافِیَةِ ؛ فإنّ أجَلَّ النِّعمَةِ العافِیَةُ ، و خَیرُ ما دامَ فی القَلبِ الیَقینُ ، و المَغبونُ مَن غُبِنَ دِینَهُ ، و المَغبوطُ مَن غُبِطَ یَقینَهُ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اسألوا اللّهَ الیَقینَ، و ارغَبوا إلَیهِ فی العاقِبَةِ ، و خَیرُ ما دارَ فی القَلبِ الیَقینُ </w:t>
      </w:r>
      <w:r>
        <w:rPr>
          <w:rFonts w:eastAsia="Amiri" w:cs="Amiri" w:ascii="Amiri" w:hAnsi="Amiri"/>
          <w:color w:val="111111"/>
          <w:sz w:val="28"/>
          <w:szCs w:val="28"/>
          <w:rtl w:val="true"/>
          <w:lang w:bidi="ar-SA"/>
        </w:rPr>
        <w:t xml:space="preserve">.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سَعادَةَ مَن بُوشِرَ قَلبُهُ بِبَردِ الیَقینِ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أفلَحَ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یَنجُ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یقین بخواهید و عافیت از او مسألت کنید؛ زیرا بزرگترین نعمت عافیت است و بهترین چیزی که در دل پایدار ماند یقین است و زیان دیده، کسی است که در دینش زیان بیند و رشک برده، کسی است که در یقینش بر او رشک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یقین بخواهید و عاقبت به خیری از او مسألت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در دل می چرخد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سعادت بزرگی دارد کسی که دلش خنکای یقین را چشیده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یقین کرد، رستگار 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یقین پیدا کند، نجات یابد</w:t>
      </w:r>
      <w:r>
        <w:rPr>
          <w:rFonts w:eastAsia="IRNazanin" w:cs="IRNazanin"/>
          <w:color w:val="111111"/>
          <w:sz w:val="28"/>
          <w:szCs w:val="28"/>
          <w:rtl w:val="true"/>
          <w:lang w:bidi="fa-IR"/>
        </w:rPr>
        <w:t>.</w:t>
      </w:r>
      <w:bookmarkStart w:id="1359" w:name="pg11935_174638"/>
    </w:p>
    <w:p>
      <w:pPr>
        <w:pStyle w:val="BookText"/>
        <w:rPr/>
      </w:pPr>
      <w:bookmarkEnd w:id="13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أیقِنْ تُفلِحْ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قَلبَکَ بِالمَوعِظَةِ ، و أمِتْهُ بِالزَّهادَةِ ، و قَوِّهِ بِالیَقینِ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تَرْمِ الشُّکوکُ بنَوازِعِها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عَزیمَةَ إیمانِهِم ، و لَم تَعتَرِکِ الظُّنونُ علی مَعاقِدِ یَقینِهِم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بِالیَقینِ تُدرَکُ الغایَةُ القُصوی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Heading5"/>
        <w:numPr>
          <w:ilvl w:val="4"/>
          <w:numId w:val="1"/>
        </w:numPr>
        <w:rPr/>
      </w:pPr>
      <w:bookmarkStart w:id="1360" w:name="__RefHeading___Toc14723309_73709187"/>
      <w:bookmarkStart w:id="1361" w:name="_Toc559"/>
      <w:bookmarkEnd w:id="1360"/>
      <w:r>
        <w:rPr/>
        <w:t>4179</w:t>
      </w:r>
      <w:r>
        <w:rPr>
          <w:rtl w:val="true"/>
        </w:rPr>
        <w:t xml:space="preserve"> - </w:t>
      </w:r>
      <w:r>
        <w:rPr>
          <w:rtl w:val="true"/>
        </w:rPr>
        <w:t>الیَقینُ رَأسُ الدِّینِ</w:t>
      </w:r>
      <w:bookmarkEnd w:id="1361"/>
    </w:p>
    <w:p>
      <w:pPr>
        <w:pStyle w:val="Heading6"/>
        <w:numPr>
          <w:ilvl w:val="5"/>
          <w:numId w:val="1"/>
        </w:numPr>
        <w:rPr/>
      </w:pPr>
      <w:bookmarkStart w:id="1362" w:name="__RefHeading___Toc14723311_73709187"/>
      <w:bookmarkStart w:id="1363" w:name="_Toc560"/>
      <w:bookmarkEnd w:id="1362"/>
      <w:r>
        <w:rPr/>
        <w:t>4179</w:t>
      </w:r>
      <w:r>
        <w:rPr>
          <w:rtl w:val="true"/>
        </w:rPr>
        <w:t xml:space="preserve"> - </w:t>
      </w:r>
      <w:r>
        <w:rPr>
          <w:rtl w:val="true"/>
        </w:rPr>
        <w:t>یقین ، سرآمد دین است</w:t>
      </w:r>
      <w:bookmarkEnd w:id="13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رَأسُ الدِّینِ </w:t>
      </w:r>
      <w:r>
        <w:rPr>
          <w:rFonts w:eastAsia="Amiri" w:cs="Amiri" w:ascii="Amiri" w:hAnsi="Amiri"/>
          <w:color w:val="111111"/>
          <w:sz w:val="28"/>
          <w:szCs w:val="28"/>
          <w:rtl w:val="true"/>
          <w:lang w:bidi="ar-SA"/>
        </w:rPr>
        <w:t xml:space="preserve">. </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الدِّینِ الیَقینُ </w:t>
      </w:r>
      <w:r>
        <w:rPr>
          <w:rFonts w:eastAsia="Amiri" w:cs="Amiri" w:ascii="Amiri" w:hAnsi="Amiri"/>
          <w:color w:val="111111"/>
          <w:sz w:val="28"/>
          <w:szCs w:val="28"/>
          <w:rtl w:val="true"/>
          <w:lang w:bidi="ar-SA"/>
        </w:rPr>
        <w:t xml:space="preserve">.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الإیمانِ حُسنُ الإیقانِ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قَوُّوا إیمانَکُم بِالیَقینِ ؛ فإنّهُ أفضَلُ الدِّینِ </w:t>
      </w:r>
      <w:r>
        <w:rPr>
          <w:rFonts w:eastAsia="Amiri" w:cs="Amiri" w:ascii="Amiri" w:hAnsi="Amiri"/>
          <w:color w:val="111111"/>
          <w:sz w:val="28"/>
          <w:szCs w:val="28"/>
          <w:rtl w:val="true"/>
          <w:lang w:bidi="ar-SA"/>
        </w:rPr>
        <w:t xml:space="preserve">.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الدِّینِ حُسنُ الیَقینِ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کن، تا رستگار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وصیت خود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پند و اندرز زنده بدار و با زهد بمیرانش و با یقین نیرویش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شکّ و تردیدها، ایمان استوار آنها را آماج خود نساخته و گمان و پندارها به پیکار باورهای یقینی آنها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یقین است که هدف نهایی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4179</w:t>
      </w:r>
    </w:p>
    <w:p>
      <w:pPr>
        <w:pStyle w:val="BookText"/>
        <w:rPr/>
      </w:pPr>
      <w:r>
        <w:rPr>
          <w:rFonts w:ascii="IRNazanin" w:hAnsi="IRNazanin" w:eastAsia="IRNazanin"/>
          <w:color w:val="111111"/>
          <w:sz w:val="28"/>
          <w:sz w:val="28"/>
          <w:szCs w:val="28"/>
          <w:rtl w:val="true"/>
          <w:lang w:bidi="fa-IR"/>
        </w:rPr>
        <w:t>یقین ، سرآمد دین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قله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دین،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ایمان، یقین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خود را با یقین تقویت کنید؛ زیرا که یقین برترین دین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دین، نیکویی یقین است</w:t>
      </w:r>
      <w:r>
        <w:rPr>
          <w:rFonts w:eastAsia="IRNazanin" w:cs="IRNazanin"/>
          <w:color w:val="111111"/>
          <w:sz w:val="28"/>
          <w:szCs w:val="28"/>
          <w:rtl w:val="true"/>
          <w:lang w:bidi="fa-IR"/>
        </w:rPr>
        <w:t>.</w:t>
      </w:r>
      <w:bookmarkStart w:id="1364" w:name="pg11935_174639"/>
    </w:p>
    <w:p>
      <w:pPr>
        <w:pStyle w:val="BookText"/>
        <w:rPr/>
      </w:pPr>
      <w:bookmarkEnd w:id="136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الدِّینِ قُوَّةُ الیَقینِ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الدِّینِ تَکونُ قُوَّةُ الیَقینِ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Style w:val="FootnoteAnchor"/>
          <w:rtl w:val="true"/>
        </w:rPr>
        <w:footnoteReference w:id="2412"/>
      </w:r>
    </w:p>
    <w:p>
      <w:pPr>
        <w:pStyle w:val="Heading5"/>
        <w:numPr>
          <w:ilvl w:val="4"/>
          <w:numId w:val="1"/>
        </w:numPr>
        <w:rPr/>
      </w:pPr>
      <w:bookmarkStart w:id="1365" w:name="__RefHeading___Toc14723313_73709187"/>
      <w:bookmarkStart w:id="1366" w:name="_Toc561"/>
      <w:bookmarkEnd w:id="1365"/>
      <w:r>
        <w:rPr/>
        <w:t>4180</w:t>
      </w:r>
      <w:r>
        <w:rPr>
          <w:rtl w:val="true"/>
        </w:rPr>
        <w:t xml:space="preserve"> - </w:t>
      </w:r>
      <w:r>
        <w:rPr>
          <w:rtl w:val="true"/>
        </w:rPr>
        <w:t>الیَقینُ عِمادُ الإیمانِ</w:t>
      </w:r>
      <w:bookmarkEnd w:id="1366"/>
    </w:p>
    <w:p>
      <w:pPr>
        <w:pStyle w:val="Heading6"/>
        <w:numPr>
          <w:ilvl w:val="5"/>
          <w:numId w:val="1"/>
        </w:numPr>
        <w:rPr/>
      </w:pPr>
      <w:bookmarkStart w:id="1367" w:name="__RefHeading___Toc14723315_73709187"/>
      <w:bookmarkStart w:id="1368" w:name="_Toc562"/>
      <w:bookmarkEnd w:id="1367"/>
      <w:r>
        <w:rPr/>
        <w:t>4180</w:t>
      </w:r>
      <w:r>
        <w:rPr>
          <w:rtl w:val="true"/>
        </w:rPr>
        <w:t xml:space="preserve"> - </w:t>
      </w:r>
      <w:r>
        <w:rPr>
          <w:rtl w:val="true"/>
        </w:rPr>
        <w:t>یقین، پایه ایمان است</w:t>
      </w:r>
      <w:bookmarkEnd w:id="13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نِصفُ الإیمانِ ، و الیَقینُ الإیمانُ کُلُّهُ </w:t>
      </w:r>
      <w:r>
        <w:rPr>
          <w:rFonts w:eastAsia="Amiri" w:cs="Amiri" w:ascii="Amiri" w:hAnsi="Amiri"/>
          <w:color w:val="111111"/>
          <w:sz w:val="28"/>
          <w:szCs w:val="28"/>
          <w:rtl w:val="true"/>
          <w:lang w:bidi="ar-SA"/>
        </w:rPr>
        <w:t xml:space="preserve">. </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عِمادُ الإیمانِ </w:t>
      </w:r>
      <w:r>
        <w:rPr>
          <w:rFonts w:eastAsia="Amiri" w:cs="Amiri" w:ascii="Amiri" w:hAnsi="Amiri"/>
          <w:color w:val="111111"/>
          <w:sz w:val="28"/>
          <w:szCs w:val="28"/>
          <w:rtl w:val="true"/>
          <w:lang w:bidi="ar-SA"/>
        </w:rPr>
        <w:t xml:space="preserve">.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مِلاکُ الإیمانِ حُسنُ الإیقانِ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یَحتاجُ الإیمانُ إلَی الإیقانِ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فی دِینٍ ، و حَزمٌ فی لِینٍ ، و إیمانٌ فی یَقینٍ </w:t>
      </w:r>
      <w:r>
        <w:rPr>
          <w:rFonts w:eastAsia="Amiri" w:cs="Amiri" w:ascii="Amiri" w:hAnsi="Amiri"/>
          <w:color w:val="111111"/>
          <w:sz w:val="28"/>
          <w:szCs w:val="28"/>
          <w:rtl w:val="true"/>
          <w:lang w:bidi="ar-SA"/>
        </w:rPr>
        <w:t xml:space="preserve">. </w:t>
      </w:r>
      <w:r>
        <w:rPr>
          <w:rStyle w:val="FootnoteAnchor"/>
          <w:rtl w:val="true"/>
        </w:rPr>
        <w:footnoteReference w:id="2417"/>
      </w:r>
    </w:p>
    <w:p>
      <w:pPr>
        <w:pStyle w:val="BookText"/>
        <w:rPr/>
      </w:pP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یُقسَمْ بَینَ النّاسِ شیءٌ أقَلُّ مِن الیَقینِ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دین، نیرومند شدن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یقین به اندازه دینداری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4180</w:t>
      </w:r>
    </w:p>
    <w:p>
      <w:pPr>
        <w:pStyle w:val="BookText"/>
        <w:rPr/>
      </w:pPr>
      <w:r>
        <w:rPr>
          <w:rFonts w:ascii="IRNazanin" w:hAnsi="IRNazanin" w:eastAsia="IRNazanin"/>
          <w:color w:val="111111"/>
          <w:sz w:val="28"/>
          <w:sz w:val="28"/>
          <w:szCs w:val="28"/>
          <w:rtl w:val="true"/>
          <w:lang w:bidi="fa-IR"/>
        </w:rPr>
        <w:t>یقین، پایه ایمان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نیمی از ایمان است و یقین، تمامِ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پایه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پایه ایمان، یقین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یقین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دین نیرومند است و نرمش را با قاطعیت توأم کرده است و ایمانی همراه با یقین دارد</w:t>
      </w:r>
      <w:r>
        <w:rPr>
          <w:rFonts w:eastAsia="IRNazanin" w:cs="IRNazanin"/>
          <w:color w:val="111111"/>
          <w:sz w:val="28"/>
          <w:szCs w:val="28"/>
          <w:rtl w:val="true"/>
          <w:lang w:bidi="fa-IR"/>
        </w:rPr>
        <w:t>.</w:t>
      </w:r>
    </w:p>
    <w:p>
      <w:pPr>
        <w:pStyle w:val="Heading5"/>
        <w:numPr>
          <w:ilvl w:val="4"/>
          <w:numId w:val="1"/>
        </w:numPr>
        <w:rPr/>
      </w:pPr>
      <w:bookmarkStart w:id="1369" w:name="__RefHeading___Toc14723317_73709187"/>
      <w:bookmarkStart w:id="1370" w:name="_Toc563"/>
      <w:bookmarkEnd w:id="1369"/>
      <w:r>
        <w:rPr/>
        <w:t>4181</w:t>
      </w:r>
      <w:r>
        <w:rPr>
          <w:rtl w:val="true"/>
        </w:rPr>
        <w:t xml:space="preserve"> - </w:t>
      </w:r>
      <w:r>
        <w:rPr>
          <w:rtl w:val="true"/>
        </w:rPr>
        <w:t>الیَقینُ أعَزُّ شَی ءٍ</w:t>
      </w:r>
      <w:bookmarkEnd w:id="1370"/>
    </w:p>
    <w:p>
      <w:pPr>
        <w:pStyle w:val="Heading6"/>
        <w:numPr>
          <w:ilvl w:val="5"/>
          <w:numId w:val="1"/>
        </w:numPr>
        <w:rPr/>
      </w:pPr>
      <w:bookmarkStart w:id="1371" w:name="__RefHeading___Toc14723319_73709187"/>
      <w:bookmarkStart w:id="1372" w:name="_Toc564"/>
      <w:bookmarkEnd w:id="1371"/>
      <w:r>
        <w:rPr/>
        <w:t>4181</w:t>
      </w:r>
      <w:r>
        <w:rPr>
          <w:rtl w:val="true"/>
        </w:rPr>
        <w:t xml:space="preserve"> - </w:t>
      </w:r>
      <w:r>
        <w:rPr>
          <w:rtl w:val="true"/>
        </w:rPr>
        <w:t>یقین، کمیاب ترین چیز است</w:t>
      </w:r>
      <w:bookmarkEnd w:id="1372"/>
    </w:p>
    <w:p>
      <w:pPr>
        <w:pStyle w:val="BookText"/>
        <w:rPr/>
      </w:pPr>
      <w:r>
        <w:rPr>
          <w:rFonts w:eastAsia="Times New Roman" w:cs="Times New Roman" w:ascii="Times New Roman" w:hAnsi="Times New Roman"/>
          <w:color w:val="111111"/>
          <w:sz w:val="28"/>
          <w:szCs w:val="28"/>
          <w:lang w:val="en-US" w:bidi="en-US"/>
        </w:rPr>
        <w:t>4181</w:t>
      </w:r>
    </w:p>
    <w:p>
      <w:pPr>
        <w:pStyle w:val="BookText"/>
        <w:rPr/>
      </w:pPr>
      <w:r>
        <w:rPr>
          <w:rFonts w:ascii="IRNazanin" w:hAnsi="IRNazanin" w:eastAsia="IRNazanin"/>
          <w:color w:val="111111"/>
          <w:sz w:val="28"/>
          <w:sz w:val="28"/>
          <w:szCs w:val="28"/>
          <w:rtl w:val="true"/>
          <w:lang w:bidi="fa-IR"/>
        </w:rPr>
        <w:t>یقین، کمیاب ترین چیز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کمتر از یقین در میان مردم تقسیم نشده است</w:t>
      </w:r>
      <w:r>
        <w:rPr>
          <w:rFonts w:eastAsia="IRNazanin" w:cs="IRNazanin"/>
          <w:color w:val="111111"/>
          <w:sz w:val="28"/>
          <w:szCs w:val="28"/>
          <w:rtl w:val="true"/>
          <w:lang w:bidi="fa-IR"/>
        </w:rPr>
        <w:t>.</w:t>
      </w:r>
      <w:bookmarkStart w:id="1373" w:name="pg11935_174640"/>
    </w:p>
    <w:p>
      <w:pPr>
        <w:pStyle w:val="BookText"/>
        <w:rPr/>
      </w:pPr>
      <w:bookmarkEnd w:id="137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الإیمانَ أفضَلُ من الإسلامِ ، و إنّ الیَقینَ أفضَلُ مِن الإیمانِ ، و ما مِن شیءٍ أعَزُّ مِن الیَقینِ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اُوتِیَ النّاسُ أقَلَّ مِن الیَقینِ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یُقسَمْ بَینَ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 و القُنوعُ ، و الصَّبرُ ، و الشُّکرُ ، و الّذی یَکمُلُ بهِ هذا کُلُّه العَقلُ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Style w:val="FootnoteAnchor"/>
          <w:rtl w:val="true"/>
        </w:rPr>
        <w:footnoteReference w:id="2423"/>
      </w:r>
    </w:p>
    <w:p>
      <w:pPr>
        <w:pStyle w:val="Heading5"/>
        <w:numPr>
          <w:ilvl w:val="4"/>
          <w:numId w:val="1"/>
        </w:numPr>
        <w:rPr/>
      </w:pPr>
      <w:bookmarkStart w:id="1374" w:name="__RefHeading___Toc14723321_73709187"/>
      <w:bookmarkStart w:id="1375" w:name="_Toc565"/>
      <w:bookmarkEnd w:id="1374"/>
      <w:r>
        <w:rPr/>
        <w:t>4182</w:t>
      </w:r>
      <w:r>
        <w:rPr>
          <w:rtl w:val="true"/>
        </w:rPr>
        <w:t xml:space="preserve"> - </w:t>
      </w:r>
      <w:r>
        <w:rPr>
          <w:rtl w:val="true"/>
        </w:rPr>
        <w:t>الیَقینُ عِبادَةٌ</w:t>
      </w:r>
      <w:bookmarkEnd w:id="1375"/>
    </w:p>
    <w:p>
      <w:pPr>
        <w:pStyle w:val="Heading6"/>
        <w:numPr>
          <w:ilvl w:val="5"/>
          <w:numId w:val="1"/>
        </w:numPr>
        <w:rPr/>
      </w:pPr>
      <w:bookmarkStart w:id="1376" w:name="__RefHeading___Toc14723323_73709187"/>
      <w:bookmarkStart w:id="1377" w:name="_Toc566"/>
      <w:bookmarkEnd w:id="1376"/>
      <w:r>
        <w:rPr/>
        <w:t>4182</w:t>
      </w:r>
      <w:r>
        <w:rPr>
          <w:rtl w:val="true"/>
        </w:rPr>
        <w:t xml:space="preserve"> - </w:t>
      </w:r>
      <w:r>
        <w:rPr>
          <w:rtl w:val="true"/>
        </w:rPr>
        <w:t>یقین، عبادت است</w:t>
      </w:r>
      <w:bookmarkEnd w:id="13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إلاّ بِنِیَّةٍ ، و لا عِبادَةَ إلاّ بِیَقینٍ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عِبادَةٌ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بِالیَقینِ تَتِمُّ العِبادَةُ </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بِالیَقینِ عِبادَةً </w:t>
      </w:r>
      <w:r>
        <w:rPr>
          <w:rFonts w:eastAsia="Amiri" w:cs="Amiri" w:ascii="Amiri" w:hAnsi="Amiri"/>
          <w:color w:val="111111"/>
          <w:sz w:val="28"/>
          <w:szCs w:val="28"/>
          <w:rtl w:val="true"/>
          <w:lang w:bidi="ar-SA"/>
        </w:rPr>
        <w:t xml:space="preserve">. </w:t>
      </w:r>
      <w:r>
        <w:rPr>
          <w:rStyle w:val="FootnoteAnchor"/>
          <w:rtl w:val="true"/>
        </w:rPr>
        <w:footnoteReference w:id="2427"/>
      </w:r>
    </w:p>
    <w:p>
      <w:pPr>
        <w:pStyle w:val="BookText"/>
        <w:rPr/>
      </w:pPr>
      <w:r>
        <w:rPr>
          <w:rStyle w:val="FootnoteAnchor"/>
          <w:rtl w:val="true"/>
        </w:rPr>
        <w:footnoteReference w:id="2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اسلام برتر است و یقین از ایمان برتر، و چیزی کمیابتر از یقین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چیزی اندکتر از یقین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است که کمتر از آنها میان بندگان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شکیبایی، سپاسگزاری و پنجمی که همه اینها به سبب او کامل می شود،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4182</w:t>
      </w:r>
    </w:p>
    <w:p>
      <w:pPr>
        <w:pStyle w:val="BookText"/>
        <w:rPr/>
      </w:pPr>
      <w:r>
        <w:rPr>
          <w:rFonts w:ascii="IRNazanin" w:hAnsi="IRNazanin" w:eastAsia="IRNazanin"/>
          <w:color w:val="111111"/>
          <w:sz w:val="28"/>
          <w:sz w:val="28"/>
          <w:szCs w:val="28"/>
          <w:rtl w:val="true"/>
          <w:lang w:bidi="fa-IR"/>
        </w:rPr>
        <w:t>یقین، عبادت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جز با نیّت ارزشی ندارد و هیچ عبادتی جز با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با یقین به کمال می رسد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یقین داشتن کافی است</w:t>
      </w:r>
      <w:r>
        <w:rPr>
          <w:rFonts w:eastAsia="IRNazanin" w:cs="IRNazanin"/>
          <w:color w:val="111111"/>
          <w:sz w:val="28"/>
          <w:szCs w:val="28"/>
          <w:rtl w:val="true"/>
          <w:lang w:bidi="fa-IR"/>
        </w:rPr>
        <w:t>.</w:t>
      </w:r>
      <w:bookmarkStart w:id="1378" w:name="pg11935_174641"/>
    </w:p>
    <w:p>
      <w:pPr>
        <w:pStyle w:val="Heading5"/>
        <w:numPr>
          <w:ilvl w:val="4"/>
          <w:numId w:val="1"/>
        </w:numPr>
        <w:rPr/>
      </w:pPr>
      <w:bookmarkStart w:id="1379" w:name="__RefHeading___Toc14723325_73709187"/>
      <w:bookmarkStart w:id="1380" w:name="_Toc567"/>
      <w:bookmarkEnd w:id="1378"/>
      <w:bookmarkEnd w:id="1379"/>
      <w:r>
        <w:rPr/>
        <w:t>4183</w:t>
      </w:r>
      <w:r>
        <w:rPr>
          <w:rtl w:val="true"/>
        </w:rPr>
        <w:t xml:space="preserve"> - </w:t>
      </w:r>
      <w:r>
        <w:rPr>
          <w:rtl w:val="true"/>
        </w:rPr>
        <w:t>الیَقینُ أفضَلُ عِبادَةٍ</w:t>
      </w:r>
      <w:bookmarkEnd w:id="1380"/>
    </w:p>
    <w:p>
      <w:pPr>
        <w:pStyle w:val="Heading6"/>
        <w:numPr>
          <w:ilvl w:val="5"/>
          <w:numId w:val="1"/>
        </w:numPr>
        <w:rPr/>
      </w:pPr>
      <w:bookmarkStart w:id="1381" w:name="__RefHeading___Toc14723327_73709187"/>
      <w:bookmarkStart w:id="1382" w:name="_Toc568"/>
      <w:bookmarkEnd w:id="1381"/>
      <w:r>
        <w:rPr/>
        <w:t>4183</w:t>
      </w:r>
      <w:r>
        <w:rPr>
          <w:rtl w:val="true"/>
        </w:rPr>
        <w:t xml:space="preserve"> - </w:t>
      </w:r>
      <w:r>
        <w:rPr>
          <w:rtl w:val="true"/>
        </w:rPr>
        <w:t>یقین، برترین عبادت است</w:t>
      </w:r>
      <w:bookmarkEnd w:id="13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الدِّینِ الإیمانُ ، غایَةُ الإیمانِ الإیقانُ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الکافی عن عبد الحمیدِ الواسطیّ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الإسلامُ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الإیمانُ علَی الإسلامِ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التَّقوی علَی الإیمانِ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الیَقینُ علَی التَّقوی دَرَجَةٌ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اُوتِیَ النّاسُ أقَلَّ مِن الیَقینِ ، و إنّما تَمَسَّکتُم بأدنَی الإسلامِ ، فإیّاکُم أن یَنفَلِتَ مِن أیدیکُم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Fonts w:eastAsia="Times New Roman" w:cs="Times New Roman" w:ascii="Times New Roman" w:hAnsi="Times New Roman"/>
          <w:color w:val="111111"/>
          <w:sz w:val="28"/>
          <w:szCs w:val="28"/>
          <w:lang w:val="en-US" w:bidi="en-US"/>
        </w:rPr>
        <w:t>4183</w:t>
      </w:r>
    </w:p>
    <w:p>
      <w:pPr>
        <w:pStyle w:val="BookText"/>
        <w:rPr/>
      </w:pPr>
      <w:r>
        <w:rPr>
          <w:rFonts w:ascii="IRNazanin" w:hAnsi="IRNazanin" w:eastAsia="IRNazanin"/>
          <w:color w:val="111111"/>
          <w:sz w:val="28"/>
          <w:sz w:val="28"/>
          <w:szCs w:val="28"/>
          <w:rtl w:val="true"/>
          <w:lang w:bidi="fa-IR"/>
        </w:rPr>
        <w:t>یقین، برترین عبادت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همراه یقین باشد، بهتر از نمازی است که همراه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پیوسته و اندک که با یقین همراه باشد، نزد خداوند برتر از عمل بسیار است که با یقین توأم نباشد</w:t>
      </w:r>
      <w:r>
        <w:rPr>
          <w:rFonts w:eastAsia="IRNazanin" w:cs="IRNazanin"/>
          <w:color w:val="111111"/>
          <w:sz w:val="28"/>
          <w:szCs w:val="28"/>
          <w:rtl w:val="true"/>
          <w:lang w:bidi="fa-IR"/>
        </w:rPr>
        <w:t>.</w:t>
      </w:r>
    </w:p>
    <w:p>
      <w:pPr>
        <w:pStyle w:val="Heading5"/>
        <w:numPr>
          <w:ilvl w:val="4"/>
          <w:numId w:val="1"/>
        </w:numPr>
        <w:rPr/>
      </w:pPr>
      <w:bookmarkStart w:id="1383" w:name="__RefHeading___Toc14723329_73709187"/>
      <w:bookmarkStart w:id="1384" w:name="_Toc569"/>
      <w:bookmarkEnd w:id="1383"/>
      <w:r>
        <w:rPr/>
        <w:t>4184</w:t>
      </w:r>
      <w:r>
        <w:rPr>
          <w:rtl w:val="true"/>
        </w:rPr>
        <w:t xml:space="preserve"> - </w:t>
      </w:r>
      <w:r>
        <w:rPr>
          <w:rtl w:val="true"/>
        </w:rPr>
        <w:t>غایَةُ الإیمانِ الإیقانُ</w:t>
      </w:r>
      <w:bookmarkEnd w:id="1384"/>
    </w:p>
    <w:p>
      <w:pPr>
        <w:pStyle w:val="Heading6"/>
        <w:numPr>
          <w:ilvl w:val="5"/>
          <w:numId w:val="1"/>
        </w:numPr>
        <w:rPr/>
      </w:pPr>
      <w:bookmarkStart w:id="1385" w:name="__RefHeading___Toc14723331_73709187"/>
      <w:bookmarkStart w:id="1386" w:name="_Toc570"/>
      <w:bookmarkEnd w:id="1385"/>
      <w:r>
        <w:rPr/>
        <w:t>4184</w:t>
      </w:r>
      <w:r>
        <w:rPr>
          <w:rtl w:val="true"/>
        </w:rPr>
        <w:t xml:space="preserve"> - </w:t>
      </w:r>
      <w:r>
        <w:rPr>
          <w:rtl w:val="true"/>
        </w:rPr>
        <w:t>هدف نهایی ایمان، یقین یافتن است</w:t>
      </w:r>
      <w:bookmarkEnd w:id="1386"/>
    </w:p>
    <w:p>
      <w:pPr>
        <w:pStyle w:val="BookText"/>
        <w:rPr/>
      </w:pP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أفضَلُ عِبادَةٍ </w:t>
      </w:r>
      <w:r>
        <w:rPr>
          <w:rFonts w:eastAsia="Amiri" w:cs="Amiri" w:ascii="Amiri" w:hAnsi="Amiri"/>
          <w:color w:val="111111"/>
          <w:sz w:val="28"/>
          <w:szCs w:val="28"/>
          <w:rtl w:val="true"/>
          <w:lang w:bidi="ar-SA"/>
        </w:rPr>
        <w:t xml:space="preserve">. </w:t>
      </w:r>
      <w:r>
        <w:rPr>
          <w:rStyle w:val="FootnoteAnchor"/>
          <w:rtl w:val="true"/>
        </w:rPr>
        <w:footnoteReference w:id="2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علی یَقینٍ خَیرٌ مِن صَلاةٍ فی شَکٍّ </w:t>
      </w:r>
      <w:r>
        <w:rPr>
          <w:rFonts w:eastAsia="Amiri" w:cs="Amiri" w:ascii="Amiri" w:hAnsi="Amiri"/>
          <w:color w:val="111111"/>
          <w:sz w:val="28"/>
          <w:szCs w:val="28"/>
          <w:rtl w:val="true"/>
          <w:lang w:bidi="ar-SA"/>
        </w:rPr>
        <w:t xml:space="preserve">.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العَمَلَ الدّائمَ القَلیلَ علَی الیَقینِ أفضَلُ عِندَ اللّهِ مِن العَمَلِ الکَثیرِ علی غَیرِ یَقینٍ </w:t>
      </w:r>
      <w:r>
        <w:rPr>
          <w:rFonts w:eastAsia="Amiri" w:cs="Amiri" w:ascii="Amiri" w:hAnsi="Amiri"/>
          <w:color w:val="111111"/>
          <w:sz w:val="28"/>
          <w:szCs w:val="28"/>
          <w:rtl w:val="true"/>
          <w:lang w:bidi="ar-SA"/>
        </w:rPr>
        <w:t xml:space="preserve">. </w:t>
      </w:r>
      <w:r>
        <w:rPr>
          <w:rStyle w:val="FootnoteAnchor"/>
          <w:rtl w:val="true"/>
        </w:rPr>
        <w:footnoteReference w:id="2433"/>
      </w:r>
    </w:p>
    <w:p>
      <w:pPr>
        <w:pStyle w:val="BookText"/>
        <w:rPr/>
      </w:pPr>
      <w:r>
        <w:rPr>
          <w:rStyle w:val="FootnoteAnchor"/>
          <w:rtl w:val="true"/>
        </w:rPr>
        <w:footnoteReference w:id="2434"/>
      </w:r>
    </w:p>
    <w:p>
      <w:pPr>
        <w:pStyle w:val="BookText"/>
        <w:rPr/>
      </w:pPr>
      <w:r>
        <w:rPr>
          <w:rFonts w:eastAsia="Times New Roman" w:cs="Times New Roman" w:ascii="Times New Roman" w:hAnsi="Times New Roman"/>
          <w:color w:val="111111"/>
          <w:sz w:val="28"/>
          <w:szCs w:val="28"/>
          <w:lang w:val="en-US" w:bidi="en-US"/>
        </w:rPr>
        <w:t>4184</w:t>
      </w:r>
    </w:p>
    <w:p>
      <w:pPr>
        <w:pStyle w:val="BookText"/>
        <w:rPr/>
      </w:pPr>
      <w:r>
        <w:rPr>
          <w:rFonts w:ascii="IRNazanin" w:hAnsi="IRNazanin" w:eastAsia="IRNazanin"/>
          <w:color w:val="111111"/>
          <w:sz w:val="28"/>
          <w:sz w:val="28"/>
          <w:szCs w:val="28"/>
          <w:rtl w:val="true"/>
          <w:lang w:bidi="fa-IR"/>
        </w:rPr>
        <w:t>هدف نهایی ایمان، یقین یافتن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دین، ایمان است و هدف نهایی ایمان یقین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عبد الحمید واسطی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پلّه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یک پلّه بالاتر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یک پلّه بالاتر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یک پلّه بالاتر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چیزی به اندکیِ یقین داده نشده است و شما در حقیقت به پایین ترین درجه اسلام چسبیده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از چنگتان نرود</w:t>
      </w:r>
      <w:r>
        <w:rPr>
          <w:rFonts w:eastAsia="IRNazanin" w:cs="IRNazanin"/>
          <w:color w:val="111111"/>
          <w:sz w:val="28"/>
          <w:szCs w:val="28"/>
          <w:rtl w:val="true"/>
          <w:lang w:bidi="fa-IR"/>
        </w:rPr>
        <w:t>.</w:t>
      </w:r>
      <w:bookmarkStart w:id="1387" w:name="pg11935_174642"/>
    </w:p>
    <w:p>
      <w:pPr>
        <w:pStyle w:val="BookText"/>
        <w:rPr/>
      </w:pPr>
      <w:bookmarkEnd w:id="1387"/>
      <w:r>
        <w:rPr>
          <w:rFonts w:ascii="Amiri" w:hAnsi="Amiri" w:eastAsia="Amiri" w:cs="Amiri"/>
          <w:color w:val="111111"/>
          <w:sz w:val="28"/>
          <w:sz w:val="28"/>
          <w:szCs w:val="28"/>
          <w:rtl w:val="true"/>
          <w:lang w:bidi="ar-SA"/>
        </w:rPr>
        <w:t>الإمامُ الرِّضا علیه السلامـ لَمّا سُئلَ عَنِ الإیمانِ و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الإسلامُ ، و الإیمانُ فَوقَهُ بدَرَجَةٍ و التَّقوی فَوقَ الإیمانِ بدَرَجَةٍ ، و الیَقینُ فَوقَ التَّقوی بدَرَجَةٍ ، و لَم یُقسَمْ بَینَ النّاسِ شیءٌ أقَلُّ مِن الیَقینِ </w:t>
      </w:r>
      <w:r>
        <w:rPr>
          <w:rFonts w:eastAsia="Amiri" w:cs="Amiri" w:ascii="Amiri" w:hAnsi="Amiri"/>
          <w:color w:val="111111"/>
          <w:sz w:val="28"/>
          <w:szCs w:val="28"/>
          <w:rtl w:val="true"/>
          <w:lang w:bidi="ar-SA"/>
        </w:rPr>
        <w:t xml:space="preserve">.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فَوقَ الإسلامِ بدَرَجَةٍ ، و التَّقوی فَوقَ الإیمانِ بدَرَجَةٍ ، و الیَقینُ فَوقَ التَّقوی بدَرَجَةٍ ، و لَم یُقسَمْ بَینَ العِبادِ شیءٌ أقَلُّ مِن الیَقینِ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Style w:val="FootnoteAnchor"/>
          <w:rtl w:val="true"/>
        </w:rPr>
        <w:footnoteReference w:id="2437"/>
      </w:r>
    </w:p>
    <w:p>
      <w:pPr>
        <w:pStyle w:val="Heading5"/>
        <w:numPr>
          <w:ilvl w:val="4"/>
          <w:numId w:val="1"/>
        </w:numPr>
        <w:rPr/>
      </w:pPr>
      <w:bookmarkStart w:id="1388" w:name="__RefHeading___Toc14723333_73709187"/>
      <w:bookmarkStart w:id="1389" w:name="_Toc571"/>
      <w:bookmarkEnd w:id="1388"/>
      <w:r>
        <w:rPr/>
        <w:t>4185</w:t>
      </w:r>
      <w:r>
        <w:rPr>
          <w:rtl w:val="true"/>
        </w:rPr>
        <w:t xml:space="preserve"> - </w:t>
      </w:r>
      <w:r>
        <w:rPr>
          <w:rtl w:val="true"/>
        </w:rPr>
        <w:t>بَینَ الإیمانِ وَالیَقینِ</w:t>
      </w:r>
      <w:bookmarkEnd w:id="1389"/>
    </w:p>
    <w:p>
      <w:pPr>
        <w:pStyle w:val="Heading6"/>
        <w:numPr>
          <w:ilvl w:val="5"/>
          <w:numId w:val="1"/>
        </w:numPr>
        <w:rPr/>
      </w:pPr>
      <w:bookmarkStart w:id="1390" w:name="__RefHeading___Toc14723335_73709187"/>
      <w:bookmarkStart w:id="1391" w:name="_Toc572"/>
      <w:bookmarkEnd w:id="1390"/>
      <w:r>
        <w:rPr/>
        <w:t>4185</w:t>
      </w:r>
      <w:r>
        <w:rPr>
          <w:rtl w:val="true"/>
        </w:rPr>
        <w:t xml:space="preserve"> - </w:t>
      </w:r>
      <w:r>
        <w:rPr>
          <w:rtl w:val="true"/>
        </w:rPr>
        <w:t>فاصله میان ایمان و یقین</w:t>
      </w:r>
      <w:bookmarkEnd w:id="1391"/>
    </w:p>
    <w:p>
      <w:pPr>
        <w:pStyle w:val="BookText"/>
        <w:rPr/>
      </w:pPr>
      <w:r>
        <w:rPr>
          <w:rFonts w:ascii="Amiri" w:hAnsi="Amiri" w:eastAsia="Amiri" w:cs="Amiri"/>
          <w:color w:val="111111"/>
          <w:sz w:val="28"/>
          <w:sz w:val="28"/>
          <w:szCs w:val="28"/>
          <w:rtl w:val="true"/>
          <w:lang w:bidi="ar-SA"/>
        </w:rPr>
        <w:t>مشکاةِ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أمیرُ المؤمنینَ علیه السلام الحَسَنَ و الحُسَینَ علیهما السلام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الإیمانِ و الیَقینِ ؟ فسَکَتا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یا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الإیمانَ ما سَمِعناهُ بآذانِنا و صَدَّقناهُ بِقُلوبِنا ، و الیَقینُ ما أبصَرناهُ بأعیُنِنا و استَدلَلنا بهِ علی ما غابَ عَنّا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ascii="IRNazanin" w:hAnsi="IRNazanin" w:eastAsia="IRNazanin"/>
          <w:color w:val="111111"/>
          <w:sz w:val="28"/>
          <w:sz w:val="28"/>
          <w:szCs w:val="28"/>
          <w:rtl w:val="true"/>
          <w:lang w:bidi="fa-IR"/>
        </w:rPr>
        <w:t xml:space="preserve">امام رضا علیه السلامـ در پاسخ به سؤال از ایمان و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اسلام است و ایمان یک درجه بالاتر از آن است و تقوا یک درجه بالاتر از ایمان و یقین یک درجه بالاتر از تقواست و میان مردم چیزی به اندکی یقین 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بالاتر از اسلام است و تقوا یک درجه بالاتر از ایمان و یقین یک درجه بالاتر از تقوا و میان مردم چیزی به کمی یقین تقسیم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4185</w:t>
      </w:r>
    </w:p>
    <w:p>
      <w:pPr>
        <w:pStyle w:val="BookText"/>
        <w:rPr/>
      </w:pPr>
      <w:r>
        <w:rPr>
          <w:rFonts w:ascii="IRNazanin" w:hAnsi="IRNazanin" w:eastAsia="IRNazanin"/>
          <w:color w:val="111111"/>
          <w:sz w:val="28"/>
          <w:sz w:val="28"/>
          <w:szCs w:val="28"/>
          <w:rtl w:val="true"/>
          <w:lang w:bidi="fa-IR"/>
        </w:rPr>
        <w:t>فاصله میان ایمان و یقین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حسن و حسین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ایمان و یقین چقدر است؟ آن دو بزرگوار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ای ابا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آن چیزی است که با گوش های خود شنویم و با دل هایمان باورش کنیم و یقین آن چیزی است که با چشمان خود ببینیم و از آن به آنچه از دید ما پنهان است راه ببریم</w:t>
      </w:r>
      <w:r>
        <w:rPr>
          <w:rFonts w:eastAsia="IRNazanin" w:cs="IRNazanin"/>
          <w:color w:val="111111"/>
          <w:sz w:val="28"/>
          <w:szCs w:val="28"/>
          <w:rtl w:val="true"/>
          <w:lang w:bidi="fa-IR"/>
        </w:rPr>
        <w:t>.</w:t>
      </w:r>
      <w:bookmarkStart w:id="1392" w:name="pg11935_174643"/>
    </w:p>
    <w:p>
      <w:pPr>
        <w:pStyle w:val="Heading5"/>
        <w:numPr>
          <w:ilvl w:val="4"/>
          <w:numId w:val="1"/>
        </w:numPr>
        <w:rPr/>
      </w:pPr>
      <w:bookmarkStart w:id="1393" w:name="__RefHeading___Toc14723337_73709187"/>
      <w:bookmarkStart w:id="1394" w:name="_Toc573"/>
      <w:bookmarkEnd w:id="1392"/>
      <w:bookmarkEnd w:id="1393"/>
      <w:r>
        <w:rPr/>
        <w:t>4186</w:t>
      </w:r>
      <w:r>
        <w:rPr>
          <w:rtl w:val="true"/>
        </w:rPr>
        <w:t xml:space="preserve"> - </w:t>
      </w:r>
      <w:r>
        <w:rPr>
          <w:rtl w:val="true"/>
        </w:rPr>
        <w:t>الإیمانُ فِی القَلبِ وَالیَقینُ خَطَراتٌ</w:t>
      </w:r>
      <w:bookmarkEnd w:id="1394"/>
    </w:p>
    <w:p>
      <w:pPr>
        <w:pStyle w:val="Heading6"/>
        <w:numPr>
          <w:ilvl w:val="5"/>
          <w:numId w:val="1"/>
        </w:numPr>
        <w:rPr/>
      </w:pPr>
      <w:bookmarkStart w:id="1395" w:name="__RefHeading___Toc14723339_73709187"/>
      <w:bookmarkStart w:id="1396" w:name="_Toc574"/>
      <w:bookmarkEnd w:id="1395"/>
      <w:r>
        <w:rPr/>
        <w:t>4186</w:t>
      </w:r>
      <w:r>
        <w:rPr>
          <w:rtl w:val="true"/>
        </w:rPr>
        <w:t xml:space="preserve"> - </w:t>
      </w:r>
      <w:r>
        <w:rPr>
          <w:rtl w:val="true"/>
        </w:rPr>
        <w:t>ایمان در دل است و یقین خطوراتی است</w:t>
      </w:r>
      <w:bookmarkEnd w:id="13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 </w:t>
      </w:r>
      <w:r>
        <w:rPr>
          <w:rStyle w:val="FootnoteAnchor"/>
          <w:rtl w:val="true"/>
        </w:rPr>
        <w:footnoteReference w:id="2439"/>
      </w:r>
    </w:p>
    <w:p>
      <w:pPr>
        <w:pStyle w:val="BookText"/>
        <w:rPr/>
      </w:pPr>
      <w:r>
        <w:rPr>
          <w:rFonts w:eastAsia="Times New Roman" w:cs="Times New Roman" w:ascii="Times New Roman" w:hAnsi="Times New Roman"/>
          <w:color w:val="111111"/>
          <w:sz w:val="28"/>
          <w:szCs w:val="28"/>
          <w:lang w:val="en-US" w:bidi="en-US"/>
        </w:rPr>
        <w:t>4186</w:t>
      </w:r>
    </w:p>
    <w:p>
      <w:pPr>
        <w:pStyle w:val="BookText"/>
        <w:rPr/>
      </w:pPr>
      <w:r>
        <w:rPr>
          <w:rFonts w:ascii="IRNazanin" w:hAnsi="IRNazanin" w:eastAsia="IRNazanin"/>
          <w:color w:val="111111"/>
          <w:sz w:val="28"/>
          <w:sz w:val="28"/>
          <w:szCs w:val="28"/>
          <w:rtl w:val="true"/>
          <w:lang w:bidi="fa-IR"/>
        </w:rPr>
        <w:t>ایمان در دل است و یقین خطوراتی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دل استوار است و یقین خطوراتی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دل استوار است و یقین خطوراتی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یقین به دل می گذرد، دل چونان تکه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 و تزلزل نا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چون از دل بیرون می رود، مانند خرقه ای فرسوده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برای توانگری، یقین و برای اشتغال عبادت کافی است و ایمان در قلب است و یقین، خطوراتی است</w:t>
      </w:r>
      <w:r>
        <w:rPr>
          <w:rFonts w:eastAsia="IRNazanin" w:cs="IRNazanin"/>
          <w:color w:val="111111"/>
          <w:sz w:val="28"/>
          <w:szCs w:val="28"/>
          <w:rtl w:val="true"/>
          <w:lang w:bidi="fa-IR"/>
        </w:rPr>
        <w:t>.</w:t>
      </w:r>
    </w:p>
    <w:p>
      <w:pPr>
        <w:pStyle w:val="Heading5"/>
        <w:numPr>
          <w:ilvl w:val="4"/>
          <w:numId w:val="1"/>
        </w:numPr>
        <w:rPr/>
      </w:pPr>
      <w:bookmarkStart w:id="1397" w:name="__RefHeading___Toc14723341_73709187"/>
      <w:bookmarkStart w:id="1398" w:name="_Toc575"/>
      <w:bookmarkEnd w:id="1397"/>
      <w:r>
        <w:rPr/>
        <w:t>4187</w:t>
      </w:r>
      <w:r>
        <w:rPr>
          <w:rtl w:val="true"/>
        </w:rPr>
        <w:t xml:space="preserve"> - </w:t>
      </w:r>
      <w:r>
        <w:rPr>
          <w:rtl w:val="true"/>
        </w:rPr>
        <w:t>عِلمُ الیَقینِ</w:t>
      </w:r>
      <w:bookmarkEnd w:id="1398"/>
    </w:p>
    <w:p>
      <w:pPr>
        <w:pStyle w:val="Heading6"/>
        <w:numPr>
          <w:ilvl w:val="5"/>
          <w:numId w:val="1"/>
        </w:numPr>
        <w:rPr/>
      </w:pPr>
      <w:bookmarkStart w:id="1399" w:name="__RefHeading___Toc14723343_73709187"/>
      <w:bookmarkStart w:id="1400" w:name="_Toc576"/>
      <w:bookmarkEnd w:id="1399"/>
      <w:r>
        <w:rPr/>
        <w:t>4187</w:t>
      </w:r>
      <w:r>
        <w:rPr>
          <w:rtl w:val="true"/>
        </w:rPr>
        <w:t xml:space="preserve"> - </w:t>
      </w:r>
      <w:r>
        <w:rPr>
          <w:rtl w:val="true"/>
        </w:rPr>
        <w:t>علم الیقین</w:t>
      </w:r>
      <w:bookmarkEnd w:id="14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ثابِتٌ فی القَلبِ ، و الیَقینُ خَطَراتٌ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ثابِتٌ فی القَلبِ، و الیَقینُ خَطَراتٌ ، فیَمُرُّ الیَقینُ بِالقَلبِ فیَصیرُ کأنّهُ زُبَرُ الحَدیدِ ، و یَخرُجُ مِنهُ فیَصیرُ کأنّهُ خِرقَةٌ بالِیَةٌ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بِالیَقینِ غِنیً و بِالعِبادَةِ شُغلاً ، و إنَّ الإیمانَ بِالقَلبِ و الیَقینَ خَطَراتٌ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eastAsia="Times New Roman" w:cs="Times New Roman" w:ascii="Times New Roman" w:hAnsi="Times New Roman"/>
          <w:color w:val="111111"/>
          <w:sz w:val="28"/>
          <w:szCs w:val="28"/>
          <w:lang w:val="en-US" w:bidi="en-US"/>
        </w:rPr>
        <w:t>4187</w:t>
      </w:r>
    </w:p>
    <w:p>
      <w:pPr>
        <w:pStyle w:val="BookText"/>
        <w:rPr/>
      </w:pPr>
      <w:r>
        <w:rPr>
          <w:rFonts w:ascii="IRNazanin" w:hAnsi="IRNazanin" w:eastAsia="IRNazanin"/>
          <w:color w:val="111111"/>
          <w:sz w:val="28"/>
          <w:sz w:val="28"/>
          <w:szCs w:val="28"/>
          <w:rtl w:val="true"/>
          <w:lang w:bidi="fa-IR"/>
        </w:rPr>
        <w:t>علم الیقین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 الیقین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أَرِنِی کَیْفَ تُحْیِی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Amiri" w:cs="Amiri" w:ascii="Amiri" w:hAnsi="Amiri"/>
          <w:color w:val="111111"/>
          <w:sz w:val="28"/>
          <w:szCs w:val="28"/>
          <w:rtl w:val="true"/>
          <w:lang w:bidi="ar-SA"/>
        </w:rPr>
        <w:t xml:space="preserve">» .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 </w:t>
      </w: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المُعایِنُ کالمُخبَرِ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الخَبَرُ کالمُعایَنَةِ ، إنَّ اللّهَ تعالی أخبَرَ موسی بما صَنَعَ قَومُهُ فی العِجلِ فلَم یُلْقِ الألواحَ ، فلَمّا عایَنَ ما صَنَعوا ألقی الألواحَ فانکَسَرَت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غَیَّبتُهُنَّ عَن عِبادِی لَو رآهُنَّ رجُلٌ ما عَمِلَ سُوءا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کَشَفتُ غِطائی فَرَآنی حتّی یَستَیقِنَ ، و یَعلَمَ کَیفَ أفعَلُ بخَلقی إذا أمَتُّهُم </w:t>
      </w:r>
      <w:r>
        <w:rPr>
          <w:rFonts w:eastAsia="Amiri" w:cs="Amiri" w:ascii="Amiri" w:hAnsi="Amiri"/>
          <w:color w:val="111111"/>
          <w:sz w:val="28"/>
          <w:szCs w:val="28"/>
          <w:rtl w:val="true"/>
          <w:lang w:bidi="ar-SA"/>
        </w:rPr>
        <w:t xml:space="preserve">......... . </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المُعایَنَةُ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پرنده برگیر و آنها را پیش خود ریز ریز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پاره ای از آنها را قرار ده، آنگاه آنها را فراخوان، شتابان به سوی تو می آیند و بدان که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ملکوت آسمان ها و زمین را به ابراهیم نمایاندیم و تا از یقین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بیند مانند کسی نیست که به او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کی بود مانند دیدن؛ زمانی که خداوند متعال به موسی خبر داد که قومش با گوساله چه کرده اند الواح را به زمین نینداخت، اما وقتی کاری را که کرده بودند با چشم خود دید، الواح را به زمین افکند به طوری که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آنها را از دید بندگانم پنهان نگه داشته ام و اگر فردی آنها را مشاهده کند، هرگز عمل بد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خود را کنار زنم و مرا ببیند به طوری که یقین پیدا کند و بداند که بعد از میراندن آفریدگانم با آنها چه می کنم </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علم الیقین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دیدن</w:t>
      </w:r>
      <w:r>
        <w:rPr>
          <w:rFonts w:eastAsia="IRNazanin" w:cs="IRNazanin"/>
          <w:color w:val="111111"/>
          <w:sz w:val="28"/>
          <w:szCs w:val="28"/>
          <w:rtl w:val="true"/>
          <w:lang w:bidi="fa-IR"/>
        </w:rPr>
        <w:t>.</w:t>
      </w:r>
      <w:bookmarkStart w:id="1401" w:name="pg11935_174645"/>
    </w:p>
    <w:p>
      <w:pPr>
        <w:pStyle w:val="Heading5"/>
        <w:numPr>
          <w:ilvl w:val="4"/>
          <w:numId w:val="1"/>
        </w:numPr>
        <w:rPr/>
      </w:pPr>
      <w:bookmarkStart w:id="1402" w:name="__RefHeading___Toc14723345_73709187"/>
      <w:bookmarkStart w:id="1403" w:name="_Toc577"/>
      <w:bookmarkEnd w:id="1401"/>
      <w:bookmarkEnd w:id="1402"/>
      <w:r>
        <w:rPr/>
        <w:t>4188</w:t>
      </w:r>
      <w:r>
        <w:rPr>
          <w:rtl w:val="true"/>
        </w:rPr>
        <w:t xml:space="preserve"> - </w:t>
      </w:r>
      <w:r>
        <w:rPr>
          <w:rtl w:val="true"/>
        </w:rPr>
        <w:t>حَقُّ الیَقینِ</w:t>
      </w:r>
      <w:bookmarkEnd w:id="1403"/>
    </w:p>
    <w:p>
      <w:pPr>
        <w:pStyle w:val="Heading6"/>
        <w:numPr>
          <w:ilvl w:val="5"/>
          <w:numId w:val="1"/>
        </w:numPr>
        <w:rPr/>
      </w:pPr>
      <w:bookmarkStart w:id="1404" w:name="__RefHeading___Toc14723347_73709187"/>
      <w:bookmarkStart w:id="1405" w:name="_Toc578"/>
      <w:bookmarkEnd w:id="1404"/>
      <w:r>
        <w:rPr/>
        <w:t>4188</w:t>
      </w:r>
      <w:r>
        <w:rPr>
          <w:rtl w:val="true"/>
        </w:rPr>
        <w:t xml:space="preserve"> - </w:t>
      </w:r>
      <w:r>
        <w:rPr>
          <w:rtl w:val="true"/>
        </w:rPr>
        <w:t>حقّ الیقین</w:t>
      </w:r>
      <w:bookmarkEnd w:id="14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xml:space="preserve">» .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 xml:space="preserve">» .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هو العلم من حیث إنّ الخارج الواقع یطابقه ، و الیقین هو العلم الذی لا لبس فیه و لا ریب ، فإضافة الحقّ إلی الیقین نحو من الإضافة البیانیّة جیء بها للتأکید </w:t>
      </w:r>
      <w:r>
        <w:rPr>
          <w:rFonts w:eastAsia="IRNazanin" w:cs="IRNazanin"/>
          <w:color w:val="111111"/>
          <w:sz w:val="28"/>
          <w:szCs w:val="28"/>
          <w:rtl w:val="true"/>
          <w:lang w:bidi="fa-IR"/>
        </w:rPr>
        <w:t xml:space="preserve">.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 xml:space="preserve">قال المجلسیّ 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للیقین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الیقین ، و عین الیقین ، و حقّ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بینها إنّما ینکشف بمثال ، فعلم الیقین بالنار مثلاً هو مشاهدة المرئیّات بتوسّط نورها ، و عین الیقین بها هو معاینة جرمها ، و حقّ الیقین بها الاحتراق فیها ، و انمحاء الهویّة بها ، و الصیرورة نارا صرفا ، و لیس وراء هذا غایة و لا هو قابل للزیادة ، لو کشف الغطاء ما ازددت یقینا </w:t>
      </w:r>
      <w:r>
        <w:rPr>
          <w:rFonts w:eastAsia="Amiri" w:cs="Amiri" w:ascii="Amiri" w:hAnsi="Amiri"/>
          <w:color w:val="111111"/>
          <w:sz w:val="28"/>
          <w:szCs w:val="28"/>
          <w:rtl w:val="true"/>
          <w:lang w:bidi="ar-SA"/>
        </w:rPr>
        <w:t xml:space="preserve">. </w:t>
      </w:r>
      <w:r>
        <w:rPr>
          <w:rStyle w:val="FootnoteAnchor"/>
          <w:rtl w:val="true"/>
        </w:rPr>
        <w:footnoteReference w:id="2452"/>
      </w:r>
    </w:p>
    <w:p>
      <w:pPr>
        <w:pStyle w:val="BookText"/>
        <w:rPr/>
      </w:pPr>
      <w:r>
        <w:rPr>
          <w:rFonts w:eastAsia="Times New Roman" w:cs="Times New Roman" w:ascii="Times New Roman" w:hAnsi="Times New Roman"/>
          <w:color w:val="111111"/>
          <w:sz w:val="28"/>
          <w:szCs w:val="28"/>
          <w:lang w:val="en-US" w:bidi="en-US"/>
        </w:rPr>
        <w:t>4188</w:t>
      </w:r>
    </w:p>
    <w:p>
      <w:pPr>
        <w:pStyle w:val="BookText"/>
        <w:rPr/>
      </w:pPr>
      <w:r>
        <w:rPr>
          <w:rFonts w:ascii="Amiri" w:hAnsi="Amiri" w:eastAsia="Amiri" w:cs="Amiri"/>
          <w:color w:val="111111"/>
          <w:sz w:val="28"/>
          <w:sz w:val="28"/>
          <w:szCs w:val="28"/>
          <w:rtl w:val="true"/>
          <w:lang w:bidi="ar-SA"/>
        </w:rPr>
        <w:t>حقّ الیقین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حقیقت یقینی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بی شبهه، حقیقتی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عبارت است از شناخت مطابق با واقعیت خارجی و یقین، عبارت از شناختی است که در آن شبهه و تردید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اضافه حق به یقین، نوعی اضافه بیانیه است که برای تأکید آورده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ـ رضوان اللّه علیه ـ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عین الیقین و حق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اگر علم الیقین داشتید به یقین دوزخ را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 الیقین می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این سه مرتبه از یقین با یک مثال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علم الیقین داشتن به آتش، عبارت است از مشاهده دیدنی ها به واسطه نور آن و عین الیقین داشتن به آن، عبارت است از مشاهده جِرم آتش و حقّ الیقین داشتن به آن، عبارت است از سوختن در آتش و محو شدن هویت شی ء در آن و تبدیل شدن به آتش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و افزونتر از این مرتبه دیگر مرتبه ای وجود ندارد، اگر پرده کنار زده شود بر یقین من افزوده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مولا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إنّ مِن أحَبِّ عِبادِ اللّهِ إلَیهِ عَبدا أعانَهُ اللّهُ علی نَفسِهِ ، فاستَشعَرَ الحُزنَ ، و تَجَلبَبَ الخَوفَ ، فزَهَرَ مِصباحُ الهُدی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 سَلکَ سَبیلَهُ ، و عَرفَ مَنارَهُ ، و قَطعَ غِمارَهُ ، و استَمسَکَ مِن العُری بأوثَقِها ، و مِن الحِبالِ بأمتَنِها ، فهُو مِن الیَقینِ علی مِثلِ ضَوءِ الشَّمسِ </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عنه علیه السلامـ فی صِفَةِ حُجَجِ اللّهِ تعالی فی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علی حَقیقَةِ البَصیرَةِ ، و باشَرُوا رُوحَ الیَقینِ ، و استَلانُوا ما اسْتَعوَرَهُ المُترَفونَ ، و أنِسُوا بِما استَوحَشَ مِنهُ الجاهِلونَ ، و صَحِبوا الدُّنیا بأبدانٍ أرواحُها مُعلَّقَةٌ بالمَحلِّ الأعلی ، اُولئکَ خُلَفاءُ اللّهِ فی أرضِهِ ، و الدُّعاةُ إلی دِینِهِ ، آهِ آهِ شَوقا إلی رُؤیَتِهِم </w:t>
      </w:r>
      <w:r>
        <w:rPr>
          <w:rFonts w:eastAsia="Amiri" w:cs="Amiri" w:ascii="Amiri" w:hAnsi="Amiri"/>
          <w:color w:val="111111"/>
          <w:sz w:val="28"/>
          <w:szCs w:val="28"/>
          <w:rtl w:val="true"/>
          <w:lang w:bidi="ar-SA"/>
        </w:rPr>
        <w:t xml:space="preserve">!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داشتنی ترین بندگان خداوند نزد او، بنده ای است که خدا وی را در برابر نَفْسَش یاری رسانده و از این رو، اندوه را جامه زیرین خود ساخته و ترس را پیراهن رویین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در دلش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خود را دیده و راه خود را پیموده، مناره های آن را شناخته و خطراتش را پشت سر نهاده و از دستاویزها به محکمترین آنها چنگ در زده و از ریسمان ها به استوارترینشان چسبیده است و یقینی چون پرتو خورشید 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توصیف حجتهای الهی بر روی زمین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نور حقیقت بینی بر آنان تافته و روح یقین را دریافته اند و آنچه را ناز پروردگان، سختی و دشواری دیده اند، آنان سهل و آسان پذیرفته اند و با آنچه نادانان از آن گریزانند، انس و الفت می گیرند و در این دنیا با بدن هایی زندگی می کنند که روح آنها به جایگاه برین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جانشینان خداوند در زمین او هستند و دعوتگران او به سوی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شوقی به دیدن آنها دارم</w:t>
      </w:r>
      <w:r>
        <w:rPr>
          <w:rFonts w:eastAsia="IRNazanin" w:cs="IRNazanin"/>
          <w:color w:val="111111"/>
          <w:sz w:val="28"/>
          <w:szCs w:val="28"/>
          <w:rtl w:val="true"/>
          <w:lang w:bidi="fa-IR"/>
        </w:rPr>
        <w:t>!</w:t>
      </w:r>
      <w:bookmarkStart w:id="1406" w:name="pg11935_174647"/>
    </w:p>
    <w:p>
      <w:pPr>
        <w:pStyle w:val="Heading5"/>
        <w:numPr>
          <w:ilvl w:val="4"/>
          <w:numId w:val="1"/>
        </w:numPr>
        <w:rPr/>
      </w:pPr>
      <w:bookmarkStart w:id="1407" w:name="__RefHeading___Toc14723349_73709187"/>
      <w:bookmarkStart w:id="1408" w:name="_Toc579"/>
      <w:bookmarkEnd w:id="1406"/>
      <w:bookmarkEnd w:id="1407"/>
      <w:r>
        <w:rPr/>
        <w:t>4189</w:t>
      </w:r>
      <w:r>
        <w:rPr>
          <w:rtl w:val="true"/>
        </w:rPr>
        <w:t xml:space="preserve"> - </w:t>
      </w:r>
      <w:r>
        <w:rPr>
          <w:rtl w:val="true"/>
        </w:rPr>
        <w:t>تَفسیرُ الیَقینِ</w:t>
      </w:r>
      <w:bookmarkEnd w:id="1408"/>
    </w:p>
    <w:p>
      <w:pPr>
        <w:pStyle w:val="Heading6"/>
        <w:numPr>
          <w:ilvl w:val="5"/>
          <w:numId w:val="1"/>
        </w:numPr>
        <w:rPr/>
      </w:pPr>
      <w:bookmarkStart w:id="1409" w:name="__RefHeading___Toc14723351_73709187"/>
      <w:bookmarkStart w:id="1410" w:name="_Toc580"/>
      <w:bookmarkEnd w:id="1409"/>
      <w:r>
        <w:rPr/>
        <w:t>4189</w:t>
      </w:r>
      <w:r>
        <w:rPr>
          <w:rtl w:val="true"/>
        </w:rPr>
        <w:t xml:space="preserve"> - </w:t>
      </w:r>
      <w:r>
        <w:rPr>
          <w:rtl w:val="true"/>
        </w:rPr>
        <w:t>تفسیر یقین</w:t>
      </w:r>
      <w:bookmarkEnd w:id="1410"/>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جَبرئیلُ علیه السلام إلَی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اللّهَ تبارکَ و تعالی أرسَلَنی إلَیکَ بِهَدیَّةٍ لَم یُعطِها أحَدا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أحسَنُ مِنهُ ـ إلی أن قالَ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الیَقینِ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المُوقِنُ یَعمَلُ للّه کأنّهُ یَراهُ ، فإن لَم یَکُن یَری اللّهَ فإنّ اللّهَ یَراهُ ، و أن یَعلَمَ یَقینا أنَّ ما أصابَهُ لَم یَکُن لِیُخطِئَهُ ، و أنَّ ما أخطأهُ لَم یَکُن لِیُصیبَهُ ، و هذا کُلُّهُ أغصانُ التَّوکُّلِ و مَدرَجَةُ الزُّهدِ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الترغیب و الترهیب عن أبی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نادی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الإیمانُ؟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الیَقینُ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التَّصدیقُ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هُو التَّسلیمُ ، و التَّسلیمُ هُو الیَقینُ ، و الیَقینُ هُو التَّصدیقُ ، و التَّصدیقُ هُو الإقرارُ ، و الإقرارُ هُو الأداءُ ، و الأداءُ هُو العَمَلُ </w:t>
      </w:r>
      <w:r>
        <w:rPr>
          <w:rFonts w:eastAsia="Amiri" w:cs="Amiri" w:ascii="Amiri" w:hAnsi="Amiri"/>
          <w:color w:val="111111"/>
          <w:sz w:val="28"/>
          <w:szCs w:val="28"/>
          <w:rtl w:val="true"/>
          <w:lang w:bidi="ar-SA"/>
        </w:rPr>
        <w:t xml:space="preserve">. </w:t>
      </w:r>
      <w:r>
        <w:rPr>
          <w:rStyle w:val="FootnoteAnchor"/>
          <w:rtl w:val="true"/>
        </w:rPr>
        <w:footnoteReference w:id="2457"/>
      </w:r>
    </w:p>
    <w:p>
      <w:pPr>
        <w:pStyle w:val="BookText"/>
        <w:rPr/>
      </w:pPr>
      <w:r>
        <w:rPr>
          <w:rFonts w:eastAsia="Times New Roman" w:cs="Times New Roman" w:ascii="Times New Roman" w:hAnsi="Times New Roman"/>
          <w:color w:val="111111"/>
          <w:sz w:val="28"/>
          <w:szCs w:val="28"/>
          <w:lang w:val="en-US" w:bidi="en-US"/>
        </w:rPr>
        <w:t>4189</w:t>
      </w:r>
    </w:p>
    <w:p>
      <w:pPr>
        <w:pStyle w:val="BookText"/>
        <w:rPr/>
      </w:pPr>
      <w:r>
        <w:rPr>
          <w:rFonts w:ascii="IRNazanin" w:hAnsi="IRNazanin" w:eastAsia="IRNazanin"/>
          <w:color w:val="111111"/>
          <w:sz w:val="28"/>
          <w:sz w:val="28"/>
          <w:szCs w:val="28"/>
          <w:rtl w:val="true"/>
          <w:lang w:bidi="fa-IR"/>
        </w:rPr>
        <w:t>تفسیر یقین</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با هدیه ای به سوی تو فرستاده که پیش از تو آن را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بهتر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یقین دارد، برای خدا چنان کار می کند که گویی او را می بیند ؛ زیرا اگر او خدا را نمی بیند، خدا که او را می بیند و به یقین می داند که آنچه به او رسیده نمی شد که نرسد و آنچه به او نرسیده امکان نداشت که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شاخه های توکّل و پلکان زهدند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ابو فراس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معنای ایمان را از پیامبر خدا صلی الله علیه و آله پرسید،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همان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تسلیم همان یقین و یقین همان تصدیق و تصدیق همان اقرار و اقرار همان به جا آوردن و به جا آوردن همان عمل کردن</w:t>
      </w:r>
      <w:r>
        <w:rPr>
          <w:rFonts w:eastAsia="IRNazanin" w:cs="IRNazanin"/>
          <w:color w:val="111111"/>
          <w:sz w:val="28"/>
          <w:szCs w:val="28"/>
          <w:rtl w:val="true"/>
          <w:lang w:bidi="fa-IR"/>
        </w:rPr>
        <w:t>.</w:t>
      </w:r>
      <w:bookmarkStart w:id="1411" w:name="pg11935_174648"/>
    </w:p>
    <w:p>
      <w:pPr>
        <w:pStyle w:val="BookText"/>
        <w:rPr/>
      </w:pPr>
      <w:bookmarkEnd w:id="14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نُورٌ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الإمامُ الرِّضا علیه السلامـ لَمّا سَألَهُ یُونسُ عَنِ الیَقینِ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التَّوکُّلُ علَی اللّهِ ، و التَّسلیمُ للّهِ ، و الرِّضا بِقَضاءِ اللّهِ ، و التَّفْویضُ إلی اللّهِ </w:t>
      </w:r>
      <w:r>
        <w:rPr>
          <w:rFonts w:eastAsia="Amiri" w:cs="Amiri" w:ascii="Amiri" w:hAnsi="Amiri"/>
          <w:color w:val="111111"/>
          <w:sz w:val="28"/>
          <w:szCs w:val="28"/>
          <w:rtl w:val="true"/>
          <w:lang w:bidi="ar-SA"/>
        </w:rPr>
        <w:t xml:space="preserve">. </w:t>
      </w:r>
      <w:r>
        <w:rPr>
          <w:rStyle w:val="FootnoteAnchor"/>
          <w:rtl w:val="true"/>
        </w:rPr>
        <w:footnoteReference w:id="2459"/>
      </w:r>
    </w:p>
    <w:p>
      <w:pPr>
        <w:pStyle w:val="BookText"/>
        <w:rPr/>
      </w:pPr>
      <w:r>
        <w:rPr>
          <w:rStyle w:val="FootnoteAnchor"/>
          <w:rtl w:val="true"/>
        </w:rPr>
        <w:footnoteReference w:id="2460"/>
      </w:r>
    </w:p>
    <w:p>
      <w:pPr>
        <w:pStyle w:val="Heading5"/>
        <w:numPr>
          <w:ilvl w:val="4"/>
          <w:numId w:val="1"/>
        </w:numPr>
        <w:rPr/>
      </w:pPr>
      <w:bookmarkStart w:id="1412" w:name="__RefHeading___Toc14723353_73709187"/>
      <w:bookmarkStart w:id="1413" w:name="_Toc581"/>
      <w:bookmarkEnd w:id="1412"/>
      <w:r>
        <w:rPr/>
        <w:t>4190</w:t>
      </w:r>
      <w:r>
        <w:rPr>
          <w:rtl w:val="true"/>
        </w:rPr>
        <w:t xml:space="preserve"> - </w:t>
      </w:r>
      <w:r>
        <w:rPr>
          <w:rtl w:val="true"/>
        </w:rPr>
        <w:t>عَلاماتُ المُوقِنِ</w:t>
      </w:r>
      <w:bookmarkEnd w:id="1413"/>
    </w:p>
    <w:p>
      <w:pPr>
        <w:pStyle w:val="Heading6"/>
        <w:numPr>
          <w:ilvl w:val="5"/>
          <w:numId w:val="1"/>
        </w:numPr>
        <w:rPr/>
      </w:pPr>
      <w:bookmarkStart w:id="1414" w:name="__RefHeading___Toc14723355_73709187"/>
      <w:bookmarkStart w:id="1415" w:name="_Toc582"/>
      <w:bookmarkEnd w:id="1414"/>
      <w:r>
        <w:rPr/>
        <w:t>4190</w:t>
      </w:r>
      <w:r>
        <w:rPr>
          <w:rtl w:val="true"/>
        </w:rPr>
        <w:t xml:space="preserve"> - </w:t>
      </w:r>
      <w:r>
        <w:rPr>
          <w:rtl w:val="true"/>
        </w:rPr>
        <w:t>نشانه های اهل یقین</w:t>
      </w:r>
      <w:bookmarkEnd w:id="14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المُوقِنِ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أیْقَنَ باللّهِ حَقّا فآمَنَ بهِ ، و أیقَنَ بأنّ المَوتَ حقٌّ فحَذِرَهُ ، و أیقَنَ بأنّ البَعثَ حَقٌّ فخافَ الفَضیحَةَ ، و أیقَنَ بأنّ الجَنّةَ حَقٌّ فاشتاقَ إلَیها ، و أیقَنَ بأنّ النّارَ حَقٌّ فظَهَرَ سَعیُهُ لِلنَّجاةِ مِنها ، و أیقَنَ بأنّ الحِسابَ حَقٌّ فحاسَبَ نَفسَهُ </w:t>
      </w:r>
      <w:r>
        <w:rPr>
          <w:rFonts w:eastAsia="Amiri" w:cs="Amiri" w:ascii="Amiri" w:hAnsi="Amiri"/>
          <w:color w:val="111111"/>
          <w:sz w:val="28"/>
          <w:szCs w:val="28"/>
          <w:rtl w:val="true"/>
          <w:lang w:bidi="ar-SA"/>
        </w:rPr>
        <w:t xml:space="preserve">.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الیَقینِ أن لا تُرضیَ أحَدا بِسَخَطِ اللّهِ ، و لا تَحمَدَ أحَدا بِما آتاکَ اللّهُ ، و لا تَذُمَّ أحَدا علی ما لَم یُؤتِکَ اللّهُ </w:t>
      </w:r>
      <w:r>
        <w:rPr>
          <w:rFonts w:eastAsia="Amiri" w:cs="Amiri" w:ascii="Amiri" w:hAnsi="Amiri"/>
          <w:color w:val="111111"/>
          <w:sz w:val="28"/>
          <w:szCs w:val="28"/>
          <w:rtl w:val="true"/>
          <w:lang w:bidi="ar-SA"/>
        </w:rPr>
        <w:t xml:space="preserve">......... .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المُوقِنُ أشَدُّ النّاسِ حُزنا علی نَفسِهِ </w:t>
      </w:r>
      <w:r>
        <w:rPr>
          <w:rFonts w:eastAsia="Amiri" w:cs="Amiri" w:ascii="Amiri" w:hAnsi="Amiri"/>
          <w:color w:val="111111"/>
          <w:sz w:val="28"/>
          <w:szCs w:val="28"/>
          <w:rtl w:val="true"/>
          <w:lang w:bidi="ar-SA"/>
        </w:rPr>
        <w:t xml:space="preserve">. </w:t>
      </w:r>
      <w:r>
        <w:rPr>
          <w:rStyle w:val="FootnoteAnchor"/>
          <w:rtl w:val="true"/>
        </w:rPr>
        <w:footnoteReference w:id="24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 پاسخ به سؤال یونس از یقین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 تسلیم در برابر خدا و راضی بودن به قضای خدا و وا گذاردن کارها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4190</w:t>
      </w:r>
    </w:p>
    <w:p>
      <w:pPr>
        <w:pStyle w:val="BookText"/>
        <w:rPr/>
      </w:pPr>
      <w:r>
        <w:rPr>
          <w:rFonts w:ascii="IRNazanin" w:hAnsi="IRNazanin" w:eastAsia="IRNazanin"/>
          <w:color w:val="111111"/>
          <w:sz w:val="28"/>
          <w:sz w:val="28"/>
          <w:szCs w:val="28"/>
          <w:rtl w:val="true"/>
          <w:lang w:bidi="fa-IR"/>
        </w:rPr>
        <w:t>نشانه های اهل یقین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اهل یقین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حقانیّت خدا یقین پیدا کرده و لذا به او ایمان آورده است، یقین پیدا کرده که مرگ راست است و لذا از آن بر حذر است، یقین پیدا کرده که رستاخیز راست است و از این رو از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ترسد، یقین پیدا کرده که بهشت راست است و از این رو مشتاق آن است، یقین پیدا کرده که دوزخ راست است و از این رو برای نجات از آن می کوشد و یقین پیدا کرده که حساب راست است و از این رو از خود حساب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یقین این است که هیچ کس را با به خشم آوردن خدا خشنود نسازی و به واسطه چیزی که خدا به تو داده است هیچ کس را نستایی و برای چیزی که خدا به تو نداده است، هیچ کس را نکوهش نکنی </w:t>
      </w:r>
      <w:r>
        <w:rPr>
          <w:rFonts w:eastAsia="IRNazanin" w:cs="IRNazanin"/>
          <w:color w:val="111111"/>
          <w:sz w:val="28"/>
          <w:szCs w:val="28"/>
          <w:rtl w:val="true"/>
          <w:lang w:bidi="fa-IR"/>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یقین دارد، اندوهش برای خود از همه مردم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شِیمَةُ المُوقِنینَ </w:t>
      </w:r>
      <w:r>
        <w:rPr>
          <w:rFonts w:eastAsia="Amiri" w:cs="Amiri" w:ascii="Amiri" w:hAnsi="Amiri"/>
          <w:color w:val="111111"/>
          <w:sz w:val="28"/>
          <w:szCs w:val="28"/>
          <w:rtl w:val="true"/>
          <w:lang w:bidi="ar-SA"/>
        </w:rPr>
        <w:t xml:space="preserve">.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الیَقینِ بِقِصَرِ الأملِ ، و إخلاصِ العَملِ ، و الزُّهدِ فی الدُّنیا </w:t>
      </w:r>
      <w:r>
        <w:rPr>
          <w:rFonts w:eastAsia="Amiri" w:cs="Amiri" w:ascii="Amiri" w:hAnsi="Amiri"/>
          <w:color w:val="111111"/>
          <w:sz w:val="28"/>
          <w:szCs w:val="28"/>
          <w:rtl w:val="true"/>
          <w:lang w:bidi="ar-SA"/>
        </w:rPr>
        <w:t xml:space="preserve">. </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أنّهُ یُفارِقُ الأحبابَ ، و یَسکُنُ التُّرابَ ، و یُواجِهُ الحِسابَ ، و یَستَغنی عَمّا خَلَّفَ ، و یَفتَقِرُ إلی ما قَدَّمَ ، کانَ حَرِیّا بِقِصَرِ الأمَلِ ، و طُولِ العَمَلِ </w:t>
      </w:r>
      <w:r>
        <w:rPr>
          <w:rFonts w:eastAsia="Amiri" w:cs="Amiri" w:ascii="Amiri" w:hAnsi="Amiri"/>
          <w:color w:val="111111"/>
          <w:sz w:val="28"/>
          <w:szCs w:val="28"/>
          <w:rtl w:val="true"/>
          <w:lang w:bidi="ar-SA"/>
        </w:rPr>
        <w:t xml:space="preserve">.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ثَمرَةُ الدِّینِ ، و أمارَةُ الیَقینِ </w:t>
      </w:r>
      <w:r>
        <w:rPr>
          <w:rFonts w:eastAsia="Amiri" w:cs="Amiri" w:ascii="Amiri" w:hAnsi="Amiri"/>
          <w:color w:val="111111"/>
          <w:sz w:val="28"/>
          <w:szCs w:val="28"/>
          <w:rtl w:val="true"/>
          <w:lang w:bidi="ar-SA"/>
        </w:rPr>
        <w:t xml:space="preserve">. </w:t>
      </w:r>
      <w:r>
        <w:rPr>
          <w:rStyle w:val="FootnoteAnchor"/>
          <w:rtl w:val="true"/>
        </w:rPr>
        <w:footnoteReference w:id="2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یَستَیقِنْ یَعمَلْ جاهِدا </w:t>
      </w:r>
      <w:r>
        <w:rPr>
          <w:rFonts w:eastAsia="Amiri" w:cs="Amiri" w:ascii="Amiri" w:hAnsi="Amiri"/>
          <w:color w:val="111111"/>
          <w:sz w:val="28"/>
          <w:szCs w:val="28"/>
          <w:rtl w:val="true"/>
          <w:lang w:bidi="ar-SA"/>
        </w:rPr>
        <w:t xml:space="preserve">.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 یَقینُهُ زَهِدَ فی المِراءِ </w:t>
      </w:r>
      <w:r>
        <w:rPr>
          <w:rFonts w:eastAsia="Amiri" w:cs="Amiri" w:ascii="Amiri" w:hAnsi="Amiri"/>
          <w:color w:val="111111"/>
          <w:sz w:val="28"/>
          <w:szCs w:val="28"/>
          <w:rtl w:val="true"/>
          <w:lang w:bidi="ar-SA"/>
        </w:rPr>
        <w:t xml:space="preserve">.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کانَ ذَهَبا و لا فِضَّةً ، إنّما کانَ أربَعَ 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مَن أیقَنَ بالمَوتِ لَم یَضحَکْ سِنُّهُ ، و مَن أیقَنَ بالحِسابِ لَم یَفرَحْ قَلبُهُ ، و مَن أیقَنَ بالقَدَرِ لَم یَخشَ إلاّ اللّهَ </w:t>
      </w:r>
      <w:r>
        <w:rPr>
          <w:rFonts w:eastAsia="Amiri" w:cs="Amiri" w:ascii="Amiri" w:hAnsi="Amiri"/>
          <w:color w:val="111111"/>
          <w:sz w:val="28"/>
          <w:szCs w:val="28"/>
          <w:rtl w:val="true"/>
          <w:lang w:bidi="ar-SA"/>
        </w:rPr>
        <w:t xml:space="preserve">. </w:t>
      </w:r>
      <w:r>
        <w:rPr>
          <w:rStyle w:val="FootnoteAnchor"/>
          <w:rtl w:val="true"/>
        </w:rPr>
        <w:footnoteReference w:id="24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خصلت اهل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 اخلاص در عمل و بی رغبتی به دنیا، دلیل بر داشتن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دارد از دوستان جدا می شود و در خاک جای می گیرد و با حساب رو به رو می شود و آنچه از خود بر جای می گذارد به کارش نمی آید و به آنچه پیش می فرستد نیازمند است، سزاوار است که آرزو را کوتاه کند و در کار و عمل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 ثمره دین و نشانه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داشته باشد، مجدّانه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یقینش درست باشد، به بحث و مجادله بی رغبت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آن دیوار گنجی از آنِ آن دو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گنج زر و سیم نبود، بلکه چهار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 و هیچ خدایی جز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مرگ یقین داشته باشد دهانش به خنده باز نمی شود و هر که به حساب یقین داشته باشد دلش شادی نمی کند و هر که به تقدیر یقین داشته باشد، از چیزی جز خدا نمی ترسد</w:t>
      </w:r>
      <w:r>
        <w:rPr>
          <w:rFonts w:eastAsia="IRNazanin" w:cs="IRNazanin"/>
          <w:color w:val="111111"/>
          <w:sz w:val="28"/>
          <w:szCs w:val="28"/>
          <w:rtl w:val="true"/>
          <w:lang w:bidi="fa-IR"/>
        </w:rPr>
        <w:t>.</w:t>
      </w:r>
      <w:bookmarkStart w:id="1416" w:name="pg11935_174650"/>
    </w:p>
    <w:p>
      <w:pPr>
        <w:pStyle w:val="BookText"/>
        <w:rPr/>
      </w:pPr>
      <w:bookmarkEnd w:id="14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إلاّ بِیَقینٍ ، و لا یَقینَ إلاّ بالخُشوعِ </w:t>
      </w:r>
      <w:r>
        <w:rPr>
          <w:rFonts w:eastAsia="Amiri" w:cs="Amiri" w:ascii="Amiri" w:hAnsi="Amiri"/>
          <w:color w:val="111111"/>
          <w:sz w:val="28"/>
          <w:szCs w:val="28"/>
          <w:rtl w:val="true"/>
          <w:lang w:bidi="ar-SA"/>
        </w:rPr>
        <w:t xml:space="preserve">.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الیَقینِ أنْ لا تُرضُوا النّاسَ بِسَخَطِ اللّهِ ، و لا تَلُومُوهُم علی ما لَم یُؤتِکُمُ اللّهُ مِن فَضلِهِ ؛ فإنّ الرِّزقَ لا یَسُوقُهُ حِرصُ حَریصٍ ، و لا یَرُدُّهُ کُرْهُ کارِهٍ </w:t>
      </w:r>
      <w:r>
        <w:rPr>
          <w:rFonts w:eastAsia="Amiri" w:cs="Amiri" w:ascii="Amiri" w:hAnsi="Amiri"/>
          <w:color w:val="111111"/>
          <w:sz w:val="28"/>
          <w:szCs w:val="28"/>
          <w:rtl w:val="true"/>
          <w:lang w:bidi="ar-SA"/>
        </w:rPr>
        <w:t xml:space="preserve">. </w:t>
      </w:r>
      <w:r>
        <w:rPr>
          <w:rStyle w:val="FootnoteAnchor"/>
          <w:rtl w:val="true"/>
        </w:rPr>
        <w:footnoteReference w:id="2473"/>
      </w:r>
    </w:p>
    <w:p>
      <w:pPr>
        <w:pStyle w:val="BookText"/>
        <w:rPr/>
      </w:pPr>
      <w:r>
        <w:rPr>
          <w:rStyle w:val="FootnoteAnchor"/>
          <w:rtl w:val="true"/>
        </w:rPr>
        <w:footnoteReference w:id="2474"/>
      </w:r>
    </w:p>
    <w:p>
      <w:pPr>
        <w:pStyle w:val="Heading5"/>
        <w:numPr>
          <w:ilvl w:val="4"/>
          <w:numId w:val="1"/>
        </w:numPr>
        <w:rPr/>
      </w:pPr>
      <w:bookmarkStart w:id="1417" w:name="__RefHeading___Toc14723357_73709187"/>
      <w:bookmarkStart w:id="1418" w:name="_Toc583"/>
      <w:bookmarkEnd w:id="1417"/>
      <w:r>
        <w:rPr/>
        <w:t>4191</w:t>
      </w:r>
      <w:r>
        <w:rPr>
          <w:rtl w:val="true"/>
        </w:rPr>
        <w:t xml:space="preserve"> - </w:t>
      </w:r>
      <w:r>
        <w:rPr>
          <w:rtl w:val="true"/>
        </w:rPr>
        <w:t>المُؤمِنُ یَری یَقینَهُ فی عَمَلِهِ</w:t>
      </w:r>
      <w:bookmarkEnd w:id="1418"/>
    </w:p>
    <w:p>
      <w:pPr>
        <w:pStyle w:val="Heading6"/>
        <w:numPr>
          <w:ilvl w:val="5"/>
          <w:numId w:val="1"/>
        </w:numPr>
        <w:rPr/>
      </w:pPr>
      <w:bookmarkStart w:id="1419" w:name="__RefHeading___Toc14723359_73709187"/>
      <w:bookmarkStart w:id="1420" w:name="_Toc584"/>
      <w:bookmarkEnd w:id="1419"/>
      <w:r>
        <w:rPr/>
        <w:t>4191</w:t>
      </w:r>
      <w:r>
        <w:rPr>
          <w:rtl w:val="true"/>
        </w:rPr>
        <w:t xml:space="preserve"> - </w:t>
      </w:r>
      <w:r>
        <w:rPr>
          <w:rtl w:val="true"/>
        </w:rPr>
        <w:t>یقین مؤمن در کردار او نمایان است</w:t>
      </w:r>
      <w:bookmarkEnd w:id="14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المَوجودِ زِینَةُ الیَقینِ </w:t>
      </w:r>
      <w:r>
        <w:rPr>
          <w:rFonts w:eastAsia="Amiri" w:cs="Amiri" w:ascii="Amiri" w:hAnsi="Amiri"/>
          <w:color w:val="111111"/>
          <w:sz w:val="28"/>
          <w:szCs w:val="28"/>
          <w:rtl w:val="true"/>
          <w:lang w:bidi="ar-SA"/>
        </w:rPr>
        <w:t xml:space="preserve">.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یَری یَقینَهُ فی عَمَلِهِ ، و إنّ المُنافِقَ یَری شَکَّهُ فی عَمَلِهِ </w:t>
      </w:r>
      <w:r>
        <w:rPr>
          <w:rFonts w:eastAsia="Amiri" w:cs="Amiri" w:ascii="Amiri" w:hAnsi="Amiri"/>
          <w:color w:val="111111"/>
          <w:sz w:val="28"/>
          <w:szCs w:val="28"/>
          <w:rtl w:val="true"/>
          <w:lang w:bidi="ar-SA"/>
        </w:rPr>
        <w:t xml:space="preserve">.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التّارِکُ لِلعَمَلِ غَیرُ مُوقِنٍ بالثَّوابِ علَیهِ </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تَیَقَّنَ أنّ اللّهَ سبحانَهُ یَراهُ و هُو یَعمَلُ بِمَعاصیهِ فَقَد جَعَلَهُ أهوَنَ النّاظِرینَ </w:t>
      </w:r>
      <w:r>
        <w:rPr>
          <w:rFonts w:eastAsia="Amiri" w:cs="Amiri" w:ascii="Amiri" w:hAnsi="Amiri"/>
          <w:color w:val="111111"/>
          <w:sz w:val="28"/>
          <w:szCs w:val="28"/>
          <w:rtl w:val="true"/>
          <w:lang w:bidi="ar-SA"/>
        </w:rPr>
        <w:t xml:space="preserve">. </w:t>
      </w:r>
      <w:r>
        <w:rPr>
          <w:rStyle w:val="FootnoteAnchor"/>
          <w:rtl w:val="true"/>
        </w:rPr>
        <w:footnoteReference w:id="247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جز با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هیچ یقینی جز با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یقین این است که مردم را با به خشم آوردن خداوند خشنود نسازید و از اینکه خداوند از فضل خود به شما عطا نکرده است، آنان را نکوهش و ملامت نکنید؛ زیرا نه حرص زدنِ حریص، روزی را به سوی او سوق می دهد و نه بی میلی شخص بی میل، آن را از او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4191</w:t>
      </w:r>
    </w:p>
    <w:p>
      <w:pPr>
        <w:pStyle w:val="BookText"/>
        <w:rPr/>
      </w:pPr>
      <w:r>
        <w:rPr>
          <w:rFonts w:ascii="IRNazanin" w:hAnsi="IRNazanin" w:eastAsia="IRNazanin"/>
          <w:color w:val="111111"/>
          <w:sz w:val="28"/>
          <w:sz w:val="28"/>
          <w:szCs w:val="28"/>
          <w:rtl w:val="true"/>
          <w:lang w:bidi="fa-IR"/>
        </w:rPr>
        <w:t>یقین مؤمن در کردار او نمایان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موجودی، زیور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یقینش در کردارش دیده می شود و منافق، شکّش در عملش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را فرو می گذارد، به پاداش آن یقین ندارد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 دارد خداوند سبحان او را می بیند و با این حال او را نافرمانی می کند، بی گمان خداوند را بی مقدارترین بینندگان قرار داده است</w:t>
      </w:r>
      <w:r>
        <w:rPr>
          <w:rFonts w:eastAsia="IRNazanin" w:cs="IRNazanin"/>
          <w:color w:val="111111"/>
          <w:sz w:val="28"/>
          <w:szCs w:val="28"/>
          <w:rtl w:val="true"/>
          <w:lang w:bidi="fa-IR"/>
        </w:rPr>
        <w:t>.</w:t>
      </w:r>
      <w:bookmarkStart w:id="1421" w:name="pg11935_174651"/>
    </w:p>
    <w:p>
      <w:pPr>
        <w:pStyle w:val="BookText"/>
        <w:rPr/>
      </w:pPr>
      <w:bookmarkEnd w:id="14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یَقینَکُم شَکّا ، و لا عِلمَکُم جَهلاً </w:t>
      </w:r>
      <w:r>
        <w:rPr>
          <w:rFonts w:eastAsia="Amiri" w:cs="Amiri" w:ascii="Amiri" w:hAnsi="Amiri"/>
          <w:color w:val="111111"/>
          <w:sz w:val="28"/>
          <w:szCs w:val="28"/>
          <w:rtl w:val="true"/>
          <w:lang w:bidi="ar-SA"/>
        </w:rPr>
        <w:t xml:space="preserve">. </w:t>
      </w:r>
      <w:r>
        <w:rPr>
          <w:rStyle w:val="FootnoteAnchor"/>
          <w:rtl w:val="true"/>
        </w:rPr>
        <w:footnoteReference w:id="2479"/>
      </w:r>
    </w:p>
    <w:p>
      <w:pPr>
        <w:pStyle w:val="BookText"/>
        <w:rPr/>
      </w:pPr>
      <w:r>
        <w:rPr>
          <w:rStyle w:val="FootnoteAnchor"/>
          <w:rtl w:val="true"/>
        </w:rPr>
        <w:footnoteReference w:id="2480"/>
      </w:r>
    </w:p>
    <w:p>
      <w:pPr>
        <w:pStyle w:val="Heading5"/>
        <w:numPr>
          <w:ilvl w:val="4"/>
          <w:numId w:val="1"/>
        </w:numPr>
        <w:rPr/>
      </w:pPr>
      <w:bookmarkStart w:id="1422" w:name="__RefHeading___Toc14723361_73709187"/>
      <w:bookmarkStart w:id="1423" w:name="_Toc585"/>
      <w:bookmarkEnd w:id="1422"/>
      <w:r>
        <w:rPr/>
        <w:t>4192</w:t>
      </w:r>
      <w:r>
        <w:rPr>
          <w:rtl w:val="true"/>
        </w:rPr>
        <w:t xml:space="preserve"> - </w:t>
      </w:r>
      <w:r>
        <w:rPr>
          <w:rtl w:val="true"/>
        </w:rPr>
        <w:t>ما یُفسِدُ الیَقینَ</w:t>
      </w:r>
      <w:bookmarkEnd w:id="1423"/>
    </w:p>
    <w:p>
      <w:pPr>
        <w:pStyle w:val="Heading6"/>
        <w:numPr>
          <w:ilvl w:val="5"/>
          <w:numId w:val="1"/>
        </w:numPr>
        <w:rPr/>
      </w:pPr>
      <w:bookmarkStart w:id="1424" w:name="__RefHeading___Toc14723363_73709187"/>
      <w:bookmarkStart w:id="1425" w:name="_Toc586"/>
      <w:bookmarkEnd w:id="1424"/>
      <w:r>
        <w:rPr/>
        <w:t>4192</w:t>
      </w:r>
      <w:r>
        <w:rPr>
          <w:rtl w:val="true"/>
        </w:rPr>
        <w:t xml:space="preserve"> - </w:t>
      </w:r>
      <w:r>
        <w:rPr>
          <w:rtl w:val="true"/>
        </w:rPr>
        <w:t>عوامل تباه کننده یقین</w:t>
      </w:r>
      <w:bookmarkEnd w:id="142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یُفسِدُ الیَقینَ الشَّکُّ و غَلَبَةُ الهَوی </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حِرصُهُ قَلَّ یَقینُهُ </w:t>
      </w:r>
      <w:r>
        <w:rPr>
          <w:rFonts w:eastAsia="Amiri" w:cs="Amiri" w:ascii="Amiri" w:hAnsi="Amiri"/>
          <w:color w:val="111111"/>
          <w:sz w:val="28"/>
          <w:szCs w:val="28"/>
          <w:rtl w:val="true"/>
          <w:lang w:bidi="ar-SA"/>
        </w:rPr>
        <w:t xml:space="preserve">. </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الحِرصِ تُفسِدُ الیَقینَ </w:t>
      </w:r>
      <w:r>
        <w:rPr>
          <w:rFonts w:eastAsia="Amiri" w:cs="Amiri" w:ascii="Amiri" w:hAnsi="Amiri"/>
          <w:color w:val="111111"/>
          <w:sz w:val="28"/>
          <w:szCs w:val="28"/>
          <w:rtl w:val="true"/>
          <w:lang w:bidi="ar-SA"/>
        </w:rPr>
        <w:t xml:space="preserve">.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یُفسِدُ الإیقانَ </w:t>
      </w:r>
      <w:r>
        <w:rPr>
          <w:rFonts w:eastAsia="Amiri" w:cs="Amiri" w:ascii="Amiri" w:hAnsi="Amiri"/>
          <w:color w:val="111111"/>
          <w:sz w:val="28"/>
          <w:szCs w:val="28"/>
          <w:rtl w:val="true"/>
          <w:lang w:bidi="ar-SA"/>
        </w:rPr>
        <w:t xml:space="preserve">.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فَسادِ الیَقینِ الطَّمَعُ </w:t>
      </w:r>
      <w:r>
        <w:rPr>
          <w:rFonts w:eastAsia="Amiri" w:cs="Amiri" w:ascii="Amiri" w:hAnsi="Amiri"/>
          <w:color w:val="111111"/>
          <w:sz w:val="28"/>
          <w:szCs w:val="28"/>
          <w:rtl w:val="true"/>
          <w:lang w:bidi="ar-SA"/>
        </w:rPr>
        <w:t xml:space="preserve">.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فی الدِّینِ یُفسِدُ الیَقینَ </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یُوهِنُ الدِّینَ و یُفسِدُ الیَقینَ </w:t>
      </w:r>
      <w:r>
        <w:rPr>
          <w:rFonts w:eastAsia="Amiri" w:cs="Amiri" w:ascii="Amiri" w:hAnsi="Amiri"/>
          <w:color w:val="111111"/>
          <w:sz w:val="28"/>
          <w:szCs w:val="28"/>
          <w:rtl w:val="true"/>
          <w:lang w:bidi="ar-SA"/>
        </w:rPr>
        <w:t xml:space="preserve">.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خِلطَةُ أبناءِ الدُّنیا تَشینُ الدِّینَ ، و تُضعِفُ الیَقینَ </w:t>
      </w:r>
      <w:r>
        <w:rPr>
          <w:rFonts w:eastAsia="Amiri" w:cs="Amiri" w:ascii="Amiri" w:hAnsi="Amiri"/>
          <w:color w:val="111111"/>
          <w:sz w:val="28"/>
          <w:szCs w:val="28"/>
          <w:rtl w:val="true"/>
          <w:lang w:bidi="ar-SA"/>
        </w:rPr>
        <w:t xml:space="preserve">. </w:t>
      </w:r>
      <w:r>
        <w:rPr>
          <w:rStyle w:val="FootnoteAnchor"/>
          <w:rtl w:val="true"/>
        </w:rPr>
        <w:footnoteReference w:id="24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خود را به شکّ تبدیل نسازید و دانش خود را به 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4192</w:t>
      </w:r>
    </w:p>
    <w:p>
      <w:pPr>
        <w:pStyle w:val="BookText"/>
        <w:rPr/>
      </w:pPr>
      <w:r>
        <w:rPr>
          <w:rFonts w:ascii="IRNazanin" w:hAnsi="IRNazanin" w:eastAsia="IRNazanin"/>
          <w:color w:val="111111"/>
          <w:sz w:val="28"/>
          <w:sz w:val="28"/>
          <w:szCs w:val="28"/>
          <w:rtl w:val="true"/>
          <w:lang w:bidi="fa-IR"/>
        </w:rPr>
        <w:t>عوامل تباه کننده یقین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شکّ و چیره آمدن هوس،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حرصش زیاد باشد، یقینش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از حرص، یقین را تباه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یقین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تباهی یقین،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کردن در دین، یقین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دین را سست و یقین را تباه می گرداند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دنیا پرستان دین را عیبناک و یقین را سست می کند</w:t>
      </w:r>
      <w:r>
        <w:rPr>
          <w:rFonts w:eastAsia="IRNazanin" w:cs="IRNazanin"/>
          <w:color w:val="111111"/>
          <w:sz w:val="28"/>
          <w:szCs w:val="28"/>
          <w:rtl w:val="true"/>
          <w:lang w:bidi="fa-IR"/>
        </w:rPr>
        <w:t>.</w:t>
      </w:r>
      <w:bookmarkStart w:id="1426" w:name="pg11935_174652"/>
    </w:p>
    <w:p>
      <w:pPr>
        <w:pStyle w:val="BookText"/>
        <w:rPr/>
      </w:pPr>
      <w:bookmarkEnd w:id="14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یُوقِنْ بالجَزاءِ أفسَدَ الشَّکُّ یَقینَهُ </w:t>
      </w:r>
      <w:r>
        <w:rPr>
          <w:rFonts w:eastAsia="Amiri" w:cs="Amiri" w:ascii="Amiri" w:hAnsi="Amiri"/>
          <w:color w:val="111111"/>
          <w:sz w:val="28"/>
          <w:szCs w:val="28"/>
          <w:rtl w:val="true"/>
          <w:lang w:bidi="ar-SA"/>
        </w:rPr>
        <w:t xml:space="preserve">.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الحَریصُ خَصلَتَینِ و 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 حُرِمَ الرِّضا فافتَقَدَ الیَقینَ </w:t>
      </w:r>
      <w:r>
        <w:rPr>
          <w:rFonts w:eastAsia="Amiri" w:cs="Amiri" w:ascii="Amiri" w:hAnsi="Amiri"/>
          <w:color w:val="111111"/>
          <w:sz w:val="28"/>
          <w:szCs w:val="28"/>
          <w:rtl w:val="true"/>
          <w:lang w:bidi="ar-SA"/>
        </w:rPr>
        <w:t xml:space="preserve">. </w:t>
      </w:r>
      <w:r>
        <w:rPr>
          <w:rStyle w:val="FootnoteAnchor"/>
          <w:rtl w:val="true"/>
        </w:rPr>
        <w:footnoteReference w:id="2490"/>
      </w:r>
    </w:p>
    <w:p>
      <w:pPr>
        <w:pStyle w:val="BookText"/>
        <w:rPr/>
      </w:pPr>
      <w:r>
        <w:rPr>
          <w:rStyle w:val="FootnoteAnchor"/>
          <w:rtl w:val="true"/>
        </w:rPr>
        <w:footnoteReference w:id="2491"/>
      </w:r>
    </w:p>
    <w:p>
      <w:pPr>
        <w:pStyle w:val="Heading5"/>
        <w:numPr>
          <w:ilvl w:val="4"/>
          <w:numId w:val="1"/>
        </w:numPr>
        <w:rPr/>
      </w:pPr>
      <w:bookmarkStart w:id="1427" w:name="__RefHeading___Toc14723365_73709187"/>
      <w:bookmarkStart w:id="1428" w:name="_Toc587"/>
      <w:bookmarkEnd w:id="1427"/>
      <w:r>
        <w:rPr/>
        <w:t>4193</w:t>
      </w:r>
      <w:r>
        <w:rPr>
          <w:rtl w:val="true"/>
        </w:rPr>
        <w:t xml:space="preserve"> - </w:t>
      </w:r>
      <w:r>
        <w:rPr>
          <w:rtl w:val="true"/>
        </w:rPr>
        <w:t>ضَعفُ الیَقینِ</w:t>
      </w:r>
      <w:bookmarkEnd w:id="1428"/>
    </w:p>
    <w:p>
      <w:pPr>
        <w:pStyle w:val="Heading6"/>
        <w:numPr>
          <w:ilvl w:val="5"/>
          <w:numId w:val="1"/>
        </w:numPr>
        <w:rPr/>
      </w:pPr>
      <w:bookmarkStart w:id="1429" w:name="__RefHeading___Toc14723367_73709187"/>
      <w:bookmarkStart w:id="1430" w:name="_Toc588"/>
      <w:bookmarkEnd w:id="1429"/>
      <w:r>
        <w:rPr/>
        <w:t>4193</w:t>
      </w:r>
      <w:r>
        <w:rPr>
          <w:rtl w:val="true"/>
        </w:rPr>
        <w:t xml:space="preserve"> - </w:t>
      </w:r>
      <w:r>
        <w:rPr>
          <w:rtl w:val="true"/>
        </w:rPr>
        <w:t>سستی یقین</w:t>
      </w:r>
      <w:bookmarkEnd w:id="14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أخافُ علی اُمَّتی إلاّ ضَعفَ الیَقینِ </w:t>
      </w:r>
      <w:r>
        <w:rPr>
          <w:rFonts w:eastAsia="Amiri" w:cs="Amiri" w:ascii="Amiri" w:hAnsi="Amiri"/>
          <w:color w:val="111111"/>
          <w:sz w:val="28"/>
          <w:szCs w:val="28"/>
          <w:rtl w:val="true"/>
          <w:lang w:bidi="ar-SA"/>
        </w:rPr>
        <w:t xml:space="preserve">.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علی اُمَّتی ضَعفَ الیَقینِ </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ضَعفِ الیَقینِ أن تُرضِیَ النّاسَ بِسَخَطِ اللّهِ تعالی ، و أن تَحمَدَهُم علی رِزقِ اللّهِ تعالی ، و أن تَذُمَّهُم علی ما لَم یُؤتِکَ اللّهُ </w:t>
      </w:r>
      <w:r>
        <w:rPr>
          <w:rFonts w:eastAsia="Amiri" w:cs="Amiri" w:ascii="Amiri" w:hAnsi="Amiri"/>
          <w:color w:val="111111"/>
          <w:sz w:val="28"/>
          <w:szCs w:val="28"/>
          <w:rtl w:val="true"/>
          <w:lang w:bidi="ar-SA"/>
        </w:rPr>
        <w:t xml:space="preserve">. </w:t>
      </w:r>
      <w:r>
        <w:rPr>
          <w:rStyle w:val="FootnoteAnchor"/>
          <w:rtl w:val="true"/>
        </w:rPr>
        <w:footnoteReference w:id="24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جزا یقین ندارد، شکّ، یقین او را به تباهی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آزمند از دو خصلت محروم و دو خصلت پیوسته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محروم است و از این رو آسایش ندارد و از خرسندی محروم است و از این رو یقین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4193</w:t>
      </w:r>
    </w:p>
    <w:p>
      <w:pPr>
        <w:pStyle w:val="BookText"/>
        <w:rPr/>
      </w:pPr>
      <w:r>
        <w:rPr>
          <w:rFonts w:ascii="IRNazanin" w:hAnsi="IRNazanin" w:eastAsia="IRNazanin"/>
          <w:color w:val="111111"/>
          <w:sz w:val="28"/>
          <w:sz w:val="28"/>
          <w:szCs w:val="28"/>
          <w:rtl w:val="true"/>
          <w:lang w:bidi="fa-IR"/>
        </w:rPr>
        <w:t>سستی یقین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امّت خود از چیزی جز سستی یقین، نمی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امّت خود فقط از سستی یقین می ترسم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یقین است که با به خشم آوردن خداوند متعال مردم را خشنود گردانی و برای روزی ای که خداوند متعال به تو داده است آنان را بستایی و برای آنچه خداوند به تو نداده است، مردم را نکوهش کنی</w:t>
      </w:r>
      <w:r>
        <w:rPr>
          <w:rFonts w:eastAsia="IRNazanin" w:cs="IRNazanin"/>
          <w:color w:val="111111"/>
          <w:sz w:val="28"/>
          <w:szCs w:val="28"/>
          <w:rtl w:val="true"/>
          <w:lang w:bidi="fa-IR"/>
        </w:rPr>
        <w:t>.</w:t>
      </w:r>
      <w:bookmarkStart w:id="1431" w:name="pg11935_174653"/>
    </w:p>
    <w:p>
      <w:pPr>
        <w:pStyle w:val="BookText"/>
        <w:rPr/>
      </w:pPr>
      <w:bookmarkEnd w:id="143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بَخَسَ مُروَّتَهُ مَن ضَعُفَ یَقینُهُ </w:t>
      </w:r>
      <w:r>
        <w:rPr>
          <w:rFonts w:eastAsia="Amiri" w:cs="Amiri" w:ascii="Amiri" w:hAnsi="Amiri"/>
          <w:color w:val="111111"/>
          <w:sz w:val="28"/>
          <w:szCs w:val="28"/>
          <w:rtl w:val="true"/>
          <w:lang w:bidi="ar-SA"/>
        </w:rPr>
        <w:t xml:space="preserve">.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لَقَدِ اعتَرَضَ الشَّکُّ ، و دَخِلَ الیَقینُ ، حتّی کأنَّ الّذی ضُمِنَ لَکُم قَد فُرِضَ علَیکُم ، و کأنَّ الّذی قَد فُرِضَ علَیکُم قَد وُضِعَ عَنکُم</w:t>
      </w:r>
      <w:r>
        <w:rPr>
          <w:rFonts w:eastAsia="Amiri" w:cs="Amiri" w:ascii="Amiri" w:hAnsi="Amiri"/>
          <w:color w:val="111111"/>
          <w:sz w:val="28"/>
          <w:szCs w:val="28"/>
          <w:rtl w:val="true"/>
          <w:lang w:bidi="ar-SA"/>
        </w:rPr>
        <w:t xml:space="preserve">! </w:t>
      </w:r>
      <w:r>
        <w:rPr>
          <w:rStyle w:val="FootnoteAnchor"/>
          <w:rtl w:val="true"/>
        </w:rPr>
        <w:footnoteReference w:id="2496"/>
      </w:r>
    </w:p>
    <w:p>
      <w:pPr>
        <w:pStyle w:val="Heading5"/>
        <w:numPr>
          <w:ilvl w:val="4"/>
          <w:numId w:val="1"/>
        </w:numPr>
        <w:rPr/>
      </w:pPr>
      <w:bookmarkStart w:id="1432" w:name="__RefHeading___Toc14723369_73709187"/>
      <w:bookmarkStart w:id="1433" w:name="_Toc589"/>
      <w:bookmarkEnd w:id="1432"/>
      <w:r>
        <w:rPr/>
        <w:t>4194</w:t>
      </w:r>
      <w:r>
        <w:rPr>
          <w:rtl w:val="true"/>
        </w:rPr>
        <w:t xml:space="preserve"> - </w:t>
      </w:r>
      <w:r>
        <w:rPr>
          <w:rtl w:val="true"/>
        </w:rPr>
        <w:t>مَن لا یَنفَعُهُ الیَقینُ</w:t>
      </w:r>
      <w:bookmarkEnd w:id="1433"/>
    </w:p>
    <w:p>
      <w:pPr>
        <w:pStyle w:val="Heading6"/>
        <w:numPr>
          <w:ilvl w:val="5"/>
          <w:numId w:val="1"/>
        </w:numPr>
        <w:rPr/>
      </w:pPr>
      <w:bookmarkStart w:id="1434" w:name="__RefHeading___Toc14723371_73709187"/>
      <w:bookmarkStart w:id="1435" w:name="_Toc590"/>
      <w:bookmarkEnd w:id="1434"/>
      <w:r>
        <w:rPr/>
        <w:t>4194</w:t>
      </w:r>
      <w:r>
        <w:rPr>
          <w:rtl w:val="true"/>
        </w:rPr>
        <w:t xml:space="preserve"> - </w:t>
      </w:r>
      <w:r>
        <w:rPr>
          <w:rtl w:val="true"/>
        </w:rPr>
        <w:t>کسی که یقین سودش ندهد</w:t>
      </w:r>
      <w:bookmarkEnd w:id="1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أوّلُ لَوازِمِ الإیقانِ </w:t>
      </w:r>
      <w:r>
        <w:rPr>
          <w:rFonts w:eastAsia="Amiri" w:cs="Amiri" w:ascii="Amiri" w:hAnsi="Amiri"/>
          <w:color w:val="111111"/>
          <w:sz w:val="28"/>
          <w:szCs w:val="28"/>
          <w:rtl w:val="true"/>
          <w:lang w:bidi="ar-SA"/>
        </w:rPr>
        <w:t xml:space="preserve">. </w:t>
      </w:r>
      <w:r>
        <w:rPr>
          <w:rStyle w:val="FootnoteAnchor"/>
          <w:rtl w:val="true"/>
        </w:rPr>
        <w:footnoteReference w:id="24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یقینش سست شود، مروّتش ناقص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شکّ عارض گشته و یقین از میان رفته است، تا آنجا که آنچه برایتان تضمین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تحصیلش بر شما واجب گشته است و آنچه بر شما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انگار از دوش شما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4194</w:t>
      </w:r>
    </w:p>
    <w:p>
      <w:pPr>
        <w:pStyle w:val="BookText"/>
        <w:rPr/>
      </w:pPr>
      <w:r>
        <w:rPr>
          <w:rFonts w:ascii="IRNazanin" w:hAnsi="IRNazanin" w:eastAsia="IRNazanin"/>
          <w:color w:val="111111"/>
          <w:sz w:val="28"/>
          <w:sz w:val="28"/>
          <w:szCs w:val="28"/>
          <w:rtl w:val="true"/>
          <w:lang w:bidi="fa-IR"/>
        </w:rPr>
        <w:t>کسی که یقین سودش ندهد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یقین سودش ندهد، شکّ زیانش رسانَد و هر کس خرد و اندیشه خودش او را سود نبخشد، خرد و اندیشه دیگران در سود بخشیدن به او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حق سودش ندهد، باطلْ زیانش رساند و هر که را هدایتْ به راه راستش نیاورد، گمراهی از راه بِدَرش کند</w:t>
      </w:r>
      <w:r>
        <w:rPr>
          <w:rFonts w:eastAsia="IRNazanin" w:cs="IRNazanin"/>
          <w:color w:val="111111"/>
          <w:sz w:val="28"/>
          <w:szCs w:val="28"/>
          <w:rtl w:val="true"/>
          <w:lang w:bidi="fa-IR"/>
        </w:rPr>
        <w:t>.</w:t>
      </w:r>
    </w:p>
    <w:p>
      <w:pPr>
        <w:pStyle w:val="Heading5"/>
        <w:numPr>
          <w:ilvl w:val="4"/>
          <w:numId w:val="1"/>
        </w:numPr>
        <w:rPr/>
      </w:pPr>
      <w:bookmarkStart w:id="1436" w:name="__RefHeading___Toc14723373_73709187"/>
      <w:bookmarkStart w:id="1437" w:name="_Toc591"/>
      <w:bookmarkEnd w:id="1436"/>
      <w:r>
        <w:rPr/>
        <w:t>4195</w:t>
      </w:r>
      <w:r>
        <w:rPr>
          <w:rtl w:val="true"/>
        </w:rPr>
        <w:t xml:space="preserve"> - </w:t>
      </w:r>
      <w:r>
        <w:rPr>
          <w:rtl w:val="true"/>
        </w:rPr>
        <w:t>ثَمَراتُ الیَقینِ</w:t>
      </w:r>
      <w:bookmarkEnd w:id="1437"/>
    </w:p>
    <w:p>
      <w:pPr>
        <w:pStyle w:val="Heading6"/>
        <w:numPr>
          <w:ilvl w:val="5"/>
          <w:numId w:val="1"/>
        </w:numPr>
        <w:rPr/>
      </w:pPr>
      <w:bookmarkStart w:id="1438" w:name="__RefHeading___Toc14723375_73709187"/>
      <w:bookmarkStart w:id="1439" w:name="_Toc592"/>
      <w:bookmarkEnd w:id="1438"/>
      <w:r>
        <w:rPr/>
        <w:t>4195</w:t>
      </w:r>
      <w:r>
        <w:rPr>
          <w:rtl w:val="true"/>
        </w:rPr>
        <w:t xml:space="preserve"> - </w:t>
      </w:r>
      <w:r>
        <w:rPr>
          <w:rtl w:val="true"/>
        </w:rPr>
        <w:t>ثمرات یقین</w:t>
      </w:r>
      <w:bookmarkEnd w:id="14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مَن لا یَنفَعُهُ الیَقینُ یَضُرُّهُ الشَّکُّ ، و مَن لا یَنفَعُهُ حاضِرُ لُبِّهِ و رَأیهِ فغائبُهُ عَنهُ أعجَزُ </w:t>
      </w:r>
      <w:r>
        <w:rPr>
          <w:rFonts w:eastAsia="Amiri" w:cs="Amiri" w:ascii="Amiri" w:hAnsi="Amiri"/>
          <w:color w:val="111111"/>
          <w:sz w:val="28"/>
          <w:szCs w:val="28"/>
          <w:rtl w:val="true"/>
          <w:lang w:bidi="ar-SA"/>
        </w:rPr>
        <w:t xml:space="preserve">. </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إنّهُ مَن لَم یَنفَعُهُ الحَقُّ ضَرَّهُ الباطِلُ، و مَن لَم یَستَقِمْ بهِ الهُدی جارَ بهِ الضَّلالُ </w:t>
      </w:r>
      <w:r>
        <w:rPr>
          <w:rFonts w:eastAsia="Amiri" w:cs="Amiri" w:ascii="Amiri" w:hAnsi="Amiri"/>
          <w:color w:val="111111"/>
          <w:sz w:val="28"/>
          <w:szCs w:val="28"/>
          <w:rtl w:val="true"/>
          <w:lang w:bidi="ar-SA"/>
        </w:rPr>
        <w:t xml:space="preserve">. </w:t>
      </w:r>
      <w:r>
        <w:rPr>
          <w:rStyle w:val="FootnoteAnchor"/>
          <w:rtl w:val="true"/>
        </w:rPr>
        <w:footnoteReference w:id="2499"/>
      </w:r>
    </w:p>
    <w:p>
      <w:pPr>
        <w:pStyle w:val="BookText"/>
        <w:rPr/>
      </w:pPr>
      <w:r>
        <w:rPr>
          <w:rStyle w:val="FootnoteAnchor"/>
          <w:rtl w:val="true"/>
        </w:rPr>
        <w:footnoteReference w:id="2500"/>
      </w:r>
    </w:p>
    <w:p>
      <w:pPr>
        <w:pStyle w:val="BookText"/>
        <w:rPr/>
      </w:pPr>
      <w:r>
        <w:rPr>
          <w:rFonts w:eastAsia="Times New Roman" w:cs="Times New Roman" w:ascii="Times New Roman" w:hAnsi="Times New Roman"/>
          <w:color w:val="111111"/>
          <w:sz w:val="28"/>
          <w:szCs w:val="28"/>
          <w:lang w:val="en-US" w:bidi="en-US"/>
        </w:rPr>
        <w:t>4195</w:t>
      </w:r>
    </w:p>
    <w:p>
      <w:pPr>
        <w:pStyle w:val="BookText"/>
        <w:rPr/>
      </w:pPr>
      <w:r>
        <w:rPr>
          <w:rFonts w:ascii="IRNazanin" w:hAnsi="IRNazanin" w:eastAsia="IRNazanin"/>
          <w:color w:val="111111"/>
          <w:sz w:val="28"/>
          <w:sz w:val="28"/>
          <w:szCs w:val="28"/>
          <w:rtl w:val="true"/>
          <w:lang w:bidi="fa-IR"/>
        </w:rPr>
        <w:t>ثمرات یقین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شکیبایی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از نخستین لوازم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ثَمَرَةُ الیَقینِ </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المُوقِنِ الصَّبرُ علَی البَلاءِ ، و الشُّکرُ فی الرَّخاءِ </w:t>
      </w:r>
      <w:r>
        <w:rPr>
          <w:rFonts w:eastAsia="Amiri" w:cs="Amiri" w:ascii="Amiri" w:hAnsi="Amiri"/>
          <w:color w:val="111111"/>
          <w:sz w:val="28"/>
          <w:szCs w:val="28"/>
          <w:rtl w:val="true"/>
          <w:lang w:bidi="ar-SA"/>
        </w:rPr>
        <w:t xml:space="preserve">.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بالصَّبرِ ؛ فإنّهُ حِصنٌ حَصینٌ و عِبادَةُ المُوقِنینَ </w:t>
      </w:r>
      <w:r>
        <w:rPr>
          <w:rFonts w:eastAsia="Amiri" w:cs="Amiri" w:ascii="Amiri" w:hAnsi="Amiri"/>
          <w:color w:val="111111"/>
          <w:sz w:val="28"/>
          <w:szCs w:val="28"/>
          <w:rtl w:val="true"/>
          <w:lang w:bidi="ar-SA"/>
        </w:rPr>
        <w:t xml:space="preserve">.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مِن الیَقینِ </w:t>
      </w:r>
      <w:r>
        <w:rPr>
          <w:rFonts w:eastAsia="Amiri" w:cs="Amiri" w:ascii="Amiri" w:hAnsi="Amiri"/>
          <w:color w:val="111111"/>
          <w:sz w:val="28"/>
          <w:szCs w:val="28"/>
          <w:rtl w:val="true"/>
          <w:lang w:bidi="ar-SA"/>
        </w:rPr>
        <w:t xml:space="preserve">. </w:t>
      </w:r>
      <w:r>
        <w:rPr>
          <w:rStyle w:val="FootnoteAnchor"/>
          <w:rtl w:val="true"/>
        </w:rPr>
        <w:footnoteReference w:id="25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العَمَلِ مِن قُوَّةِ الیَقینِ و صَلاحِ النِّیَّةِ </w:t>
      </w:r>
      <w:r>
        <w:rPr>
          <w:rFonts w:eastAsia="Amiri" w:cs="Amiri" w:ascii="Amiri" w:hAnsi="Amiri"/>
          <w:color w:val="111111"/>
          <w:sz w:val="28"/>
          <w:szCs w:val="28"/>
          <w:rtl w:val="true"/>
          <w:lang w:bidi="ar-SA"/>
        </w:rPr>
        <w:t xml:space="preserve">.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الإخلاصِ الیَقینُ </w:t>
      </w:r>
      <w:r>
        <w:rPr>
          <w:rFonts w:eastAsia="Amiri" w:cs="Amiri" w:ascii="Amiri" w:hAnsi="Amiri"/>
          <w:color w:val="111111"/>
          <w:sz w:val="28"/>
          <w:szCs w:val="28"/>
          <w:rtl w:val="true"/>
          <w:lang w:bidi="ar-SA"/>
        </w:rPr>
        <w:t xml:space="preserve">.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قُوَّةِ الدِّینِ یَکونُ خُلوصُ النِّیَّةِ </w:t>
      </w:r>
      <w:r>
        <w:rPr>
          <w:rFonts w:eastAsia="Amiri" w:cs="Amiri" w:ascii="Amiri" w:hAnsi="Amiri"/>
          <w:color w:val="111111"/>
          <w:sz w:val="28"/>
          <w:szCs w:val="28"/>
          <w:rtl w:val="true"/>
          <w:lang w:bidi="ar-SA"/>
        </w:rPr>
        <w:t xml:space="preserve">.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الیَقینِ بِقِصَرِ الأمَلِ و إخلاصِ العَمَلِ </w:t>
      </w:r>
      <w:r>
        <w:rPr>
          <w:rFonts w:eastAsia="Amiri" w:cs="Amiri" w:ascii="Amiri" w:hAnsi="Amiri"/>
          <w:color w:val="111111"/>
          <w:sz w:val="28"/>
          <w:szCs w:val="28"/>
          <w:rtl w:val="true"/>
          <w:lang w:bidi="ar-SA"/>
        </w:rPr>
        <w:t xml:space="preserve">. </w:t>
      </w:r>
      <w:r>
        <w:rPr>
          <w:rStyle w:val="FootnoteAnchor"/>
          <w:rtl w:val="true"/>
        </w:rPr>
        <w:footnoteReference w:id="2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المُوقِنونَ و المُخلِصونَ و المُؤثِرونَ مِن رِجالِ الأعرافِ </w:t>
      </w:r>
      <w:r>
        <w:rPr>
          <w:rFonts w:eastAsia="Amiri" w:cs="Amiri" w:ascii="Amiri" w:hAnsi="Amiri"/>
          <w:color w:val="111111"/>
          <w:sz w:val="28"/>
          <w:szCs w:val="28"/>
          <w:rtl w:val="true"/>
          <w:lang w:bidi="ar-SA"/>
        </w:rPr>
        <w:t xml:space="preserve">.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الیَقینِ الإخلاصُ ، غایَةُ الإخلاصِ الخَلاصُ </w:t>
      </w:r>
      <w:r>
        <w:rPr>
          <w:rFonts w:eastAsia="Amiri" w:cs="Amiri" w:ascii="Amiri" w:hAnsi="Amiri"/>
          <w:color w:val="111111"/>
          <w:sz w:val="28"/>
          <w:szCs w:val="28"/>
          <w:rtl w:val="true"/>
          <w:lang w:bidi="ar-SA"/>
        </w:rPr>
        <w:t xml:space="preserve">. </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ثمره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انسان یقین مند، شکیبایی در گرفتاری و سپاسگزاری در روزگار برخورداری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زیرا که آن دژی استوار و عبادت اهل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برخاسته از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 برخاسته از نیروی یقین و درستی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اخلاص،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خلوص نیّت، به اندازه توانمندی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 و اخلاص عمل، دلیل بر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داران و مخلصان و ایثارگران از مردان اعراف هستند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یقین، اخلاص است و غایت اخلاص، خلاص و رهایی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اِعلَموا أنَّ یَسیرَ الرِّیاءِ شِرکٌ ، و أنّ إخلاصَ العَمَلِ الیَقینُ </w:t>
      </w:r>
      <w:r>
        <w:rPr>
          <w:rFonts w:eastAsia="Amiri" w:cs="Amiri" w:ascii="Amiri" w:hAnsi="Amiri"/>
          <w:color w:val="111111"/>
          <w:sz w:val="28"/>
          <w:szCs w:val="28"/>
          <w:rtl w:val="true"/>
          <w:lang w:bidi="ar-SA"/>
        </w:rPr>
        <w:t xml:space="preserve">. </w:t>
      </w:r>
      <w:r>
        <w:rPr>
          <w:rStyle w:val="FootnoteAnchor"/>
          <w:rtl w:val="true"/>
        </w:rPr>
        <w:footnoteReference w:id="25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یُثمِرُ الزُّهدَ </w:t>
      </w:r>
      <w:r>
        <w:rPr>
          <w:rFonts w:eastAsia="Amiri" w:cs="Amiri" w:ascii="Amiri" w:hAnsi="Amiri"/>
          <w:color w:val="111111"/>
          <w:sz w:val="28"/>
          <w:szCs w:val="28"/>
          <w:rtl w:val="true"/>
          <w:lang w:bidi="ar-SA"/>
        </w:rPr>
        <w:t xml:space="preserve">.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أساسُ الیَقینِ </w:t>
      </w:r>
      <w:r>
        <w:rPr>
          <w:rFonts w:eastAsia="Amiri" w:cs="Amiri" w:ascii="Amiri" w:hAnsi="Amiri"/>
          <w:color w:val="111111"/>
          <w:sz w:val="28"/>
          <w:szCs w:val="28"/>
          <w:rtl w:val="true"/>
          <w:lang w:bidi="ar-SA"/>
        </w:rPr>
        <w:t xml:space="preserve">.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صَحَّ یَقینُکَ لَما استَبدَلتَ الفانِیَ بالباقِی ، و لا بِعتَ السَّنِیَّ بالدَّنِیِّ </w:t>
      </w:r>
      <w:r>
        <w:rPr>
          <w:rFonts w:eastAsia="Amiri" w:cs="Amiri" w:ascii="Amiri" w:hAnsi="Amiri"/>
          <w:color w:val="111111"/>
          <w:sz w:val="28"/>
          <w:szCs w:val="28"/>
          <w:rtl w:val="true"/>
          <w:lang w:bidi="ar-SA"/>
        </w:rPr>
        <w:t xml:space="preserve">.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المَرءِ فیما یَفنی علی قَدرِ یَقینِهِ بما یَبقی </w:t>
      </w:r>
      <w:r>
        <w:rPr>
          <w:rFonts w:eastAsia="Amiri" w:cs="Amiri" w:ascii="Amiri" w:hAnsi="Amiri"/>
          <w:color w:val="111111"/>
          <w:sz w:val="28"/>
          <w:szCs w:val="28"/>
          <w:rtl w:val="true"/>
          <w:lang w:bidi="ar-SA"/>
        </w:rPr>
        <w:t xml:space="preserve">. </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مَنِ ادَّعَی الیَقینَ بالباقِی و هُو مُواصِلٌ للفانِی </w:t>
      </w:r>
      <w:r>
        <w:rPr>
          <w:rFonts w:eastAsia="Amiri" w:cs="Amiri" w:ascii="Amiri" w:hAnsi="Amiri"/>
          <w:color w:val="111111"/>
          <w:sz w:val="28"/>
          <w:szCs w:val="28"/>
          <w:rtl w:val="true"/>
          <w:lang w:bidi="ar-SA"/>
        </w:rPr>
        <w:t xml:space="preserve">. </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بالآخِرَةِ لَم یَحرِصْ علَی الدُّنیا </w:t>
      </w:r>
      <w:r>
        <w:rPr>
          <w:rFonts w:eastAsia="Amiri" w:cs="Amiri" w:ascii="Amiri" w:hAnsi="Amiri"/>
          <w:color w:val="111111"/>
          <w:sz w:val="28"/>
          <w:szCs w:val="28"/>
          <w:rtl w:val="true"/>
          <w:lang w:bidi="ar-SA"/>
        </w:rPr>
        <w:t xml:space="preserve">.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المُوقِنونَ الّذینَ خَلَعوا سَرابِیلَ الهَوی ، و قَطَعوا عَنهُم عَلائقَ الدُّنیا ؟ </w:t>
      </w:r>
      <w:r>
        <w:rPr>
          <w:rFonts w:eastAsia="Amiri" w:cs="Amiri" w:ascii="Amiri" w:hAnsi="Amiri"/>
          <w:color w:val="111111"/>
          <w:sz w:val="28"/>
          <w:szCs w:val="28"/>
          <w:rtl w:val="true"/>
          <w:lang w:bidi="ar-SA"/>
        </w:rPr>
        <w:t xml:space="preserve">! </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اندکِ ریا شرک است و اخلاصِ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میوه زهد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شالوده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یقینت درست بود، بی گمان 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ماندنی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کردی و بلند مرتبگی را به پستی نمی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انسان به آنچه فناپذیر است، به اندازه یقین اوست به آنچه ماندنی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 گوید کسی که ادعای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دارد، اما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آخرت یقین دارد، برای دنیا حرص نمی زند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یقین دارانی که جامه های هوس را برکندند و رشته های وابستگی به دنیا را از خود گسستند؟</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أفضَلُ الزَّهادَةِ </w:t>
      </w:r>
      <w:r>
        <w:rPr>
          <w:rFonts w:eastAsia="Amiri" w:cs="Amiri" w:ascii="Amiri" w:hAnsi="Amiri"/>
          <w:color w:val="111111"/>
          <w:sz w:val="28"/>
          <w:szCs w:val="28"/>
          <w:rtl w:val="true"/>
          <w:lang w:bidi="ar-SA"/>
        </w:rPr>
        <w:t xml:space="preserve">. </w:t>
      </w:r>
      <w:r>
        <w:rPr>
          <w:rStyle w:val="FootnoteAnchor"/>
          <w:rtl w:val="true"/>
        </w:rPr>
        <w:footnoteReference w:id="2519"/>
      </w:r>
    </w:p>
    <w:p>
      <w:pPr>
        <w:pStyle w:val="BookText"/>
        <w:rPr/>
      </w:pPr>
      <w:r>
        <w:rPr>
          <w:rStyle w:val="FootnoteAnchor"/>
          <w:rtl w:val="true"/>
        </w:rPr>
        <w:footnoteReference w:id="25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التَّوکُّلِ یُستَدَلُّ علی حُسنِ الإیقانِ </w:t>
      </w:r>
      <w:r>
        <w:rPr>
          <w:rFonts w:eastAsia="Amiri" w:cs="Amiri" w:ascii="Amiri" w:hAnsi="Amiri"/>
          <w:color w:val="111111"/>
          <w:sz w:val="28"/>
          <w:szCs w:val="28"/>
          <w:rtl w:val="true"/>
          <w:lang w:bidi="ar-SA"/>
        </w:rPr>
        <w:t xml:space="preserve">.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التَّوکُّلُ مِن قُوَّةِ الیَقینِ </w:t>
      </w:r>
      <w:r>
        <w:rPr>
          <w:rFonts w:eastAsia="Amiri" w:cs="Amiri" w:ascii="Amiri" w:hAnsi="Amiri"/>
          <w:color w:val="111111"/>
          <w:sz w:val="28"/>
          <w:szCs w:val="28"/>
          <w:rtl w:val="true"/>
          <w:lang w:bidi="ar-SA"/>
        </w:rPr>
        <w:t xml:space="preserve">.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التَّوکُّلِ حَقیقَةُ الإیقانِ </w:t>
      </w:r>
      <w:r>
        <w:rPr>
          <w:rFonts w:eastAsia="Amiri" w:cs="Amiri" w:ascii="Amiri" w:hAnsi="Amiri"/>
          <w:color w:val="111111"/>
          <w:sz w:val="28"/>
          <w:szCs w:val="28"/>
          <w:rtl w:val="true"/>
          <w:lang w:bidi="ar-SA"/>
        </w:rPr>
        <w:t xml:space="preserve">. </w:t>
      </w:r>
      <w:r>
        <w:rPr>
          <w:rStyle w:val="FootnoteAnchor"/>
          <w:rtl w:val="true"/>
        </w:rPr>
        <w:footnoteReference w:id="2523"/>
      </w:r>
    </w:p>
    <w:p>
      <w:pPr>
        <w:pStyle w:val="BookText"/>
        <w:rPr/>
      </w:pPr>
      <w:r>
        <w:rPr>
          <w:rStyle w:val="FootnoteAnchor"/>
          <w:rtl w:val="true"/>
        </w:rPr>
        <w:footnoteReference w:id="25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بالرِّضا بقَضاءِ اللّهِ یُستَدَلُّ علی حُسنِ الیَقینِ </w:t>
      </w:r>
      <w:r>
        <w:rPr>
          <w:rFonts w:eastAsia="Amiri" w:cs="Amiri" w:ascii="Amiri" w:hAnsi="Amiri"/>
          <w:color w:val="111111"/>
          <w:sz w:val="28"/>
          <w:szCs w:val="28"/>
          <w:rtl w:val="true"/>
          <w:lang w:bidi="ar-SA"/>
        </w:rPr>
        <w:t xml:space="preserve">.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ثَمَرَةُ الیَقینِ </w:t>
      </w:r>
      <w:r>
        <w:rPr>
          <w:rFonts w:eastAsia="Amiri" w:cs="Amiri" w:ascii="Amiri" w:hAnsi="Amiri"/>
          <w:color w:val="111111"/>
          <w:sz w:val="28"/>
          <w:szCs w:val="28"/>
          <w:rtl w:val="true"/>
          <w:lang w:bidi="ar-SA"/>
        </w:rPr>
        <w:t xml:space="preserve">.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بالمَقدورِ قَوِیَ یَقینُهُ </w:t>
      </w:r>
      <w:r>
        <w:rPr>
          <w:rFonts w:eastAsia="Amiri" w:cs="Amiri" w:ascii="Amiri" w:hAnsi="Amiri"/>
          <w:color w:val="111111"/>
          <w:sz w:val="28"/>
          <w:szCs w:val="28"/>
          <w:rtl w:val="true"/>
          <w:lang w:bidi="ar-SA"/>
        </w:rPr>
        <w:t xml:space="preserve">.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بِمَکروهِ القَضاءِ مِن أعلی دَرَجاتِ الیَقینِ </w:t>
      </w:r>
      <w:r>
        <w:rPr>
          <w:rFonts w:eastAsia="Amiri" w:cs="Amiri" w:ascii="Amiri" w:hAnsi="Amiri"/>
          <w:color w:val="111111"/>
          <w:sz w:val="28"/>
          <w:szCs w:val="28"/>
          <w:rtl w:val="true"/>
          <w:lang w:bidi="ar-SA"/>
        </w:rPr>
        <w:t xml:space="preserve">. </w:t>
      </w:r>
      <w:r>
        <w:rPr>
          <w:rStyle w:val="FootnoteAnchor"/>
          <w:rtl w:val="true"/>
        </w:rPr>
        <w:footnoteReference w:id="2528"/>
      </w:r>
    </w:p>
    <w:p>
      <w:pPr>
        <w:pStyle w:val="BookText"/>
        <w:rPr/>
      </w:pPr>
      <w:r>
        <w:rPr>
          <w:rStyle w:val="FootnoteAnchor"/>
          <w:rtl w:val="true"/>
        </w:rPr>
        <w:footnoteReference w:id="2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برترین زهد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توکّل، دلیل بر نیکویی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ناشی از نیرومندی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یقین، در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خشنود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به قضای خداوند، دلیل بر داشتن یقین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میوه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مقدّر شده راضی باشد، یقینش نیرومند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قضای ناخوشایند، از بالاترین درجات یقین است</w:t>
      </w:r>
      <w:r>
        <w:rPr>
          <w:rFonts w:eastAsia="IRNazanin" w:cs="IRNazanin"/>
          <w:color w:val="111111"/>
          <w:sz w:val="28"/>
          <w:szCs w:val="28"/>
          <w:rtl w:val="true"/>
          <w:lang w:bidi="fa-IR"/>
        </w:rPr>
        <w:t>.</w:t>
      </w:r>
      <w:bookmarkStart w:id="1440" w:name="pg11935_174657"/>
    </w:p>
    <w:p>
      <w:pPr>
        <w:pStyle w:val="Heading5"/>
        <w:numPr>
          <w:ilvl w:val="4"/>
          <w:numId w:val="1"/>
        </w:numPr>
        <w:rPr/>
      </w:pPr>
      <w:bookmarkStart w:id="1441" w:name="__RefHeading___Toc14723377_73709187"/>
      <w:bookmarkStart w:id="1442" w:name="_Toc593"/>
      <w:bookmarkEnd w:id="1440"/>
      <w:bookmarkEnd w:id="1441"/>
      <w:r>
        <w:rPr/>
        <w:t>4196</w:t>
      </w:r>
      <w:r>
        <w:rPr>
          <w:rtl w:val="true"/>
        </w:rPr>
        <w:t xml:space="preserve"> - </w:t>
      </w:r>
      <w:r>
        <w:rPr>
          <w:rtl w:val="true"/>
        </w:rPr>
        <w:t>شُعَبُ الیَقینِ</w:t>
      </w:r>
      <w:bookmarkEnd w:id="1442"/>
    </w:p>
    <w:p>
      <w:pPr>
        <w:pStyle w:val="Heading5"/>
        <w:numPr>
          <w:ilvl w:val="4"/>
          <w:numId w:val="1"/>
        </w:numPr>
        <w:rPr/>
      </w:pPr>
      <w:bookmarkStart w:id="1443" w:name="__RefHeading___Toc14723379_73709187"/>
      <w:bookmarkStart w:id="1444" w:name="_Toc594"/>
      <w:bookmarkEnd w:id="1443"/>
      <w:r>
        <w:rPr/>
        <w:t>4196</w:t>
      </w:r>
      <w:r>
        <w:rPr>
          <w:rtl w:val="true"/>
        </w:rPr>
        <w:t xml:space="preserve"> - </w:t>
      </w:r>
      <w:r>
        <w:rPr>
          <w:rtl w:val="true"/>
        </w:rPr>
        <w:t>شاخه های یقین</w:t>
      </w:r>
      <w:bookmarkEnd w:id="14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بحِکمَتِهِ و جَلالِهِ جَعَلَ الرَّوحَ و الفَرَجَ فی الرِّضا و الیَقینِ </w:t>
      </w:r>
      <w:r>
        <w:rPr>
          <w:rFonts w:eastAsia="Amiri" w:cs="Amiri" w:ascii="Amiri" w:hAnsi="Amiri"/>
          <w:color w:val="111111"/>
          <w:sz w:val="28"/>
          <w:szCs w:val="28"/>
          <w:rtl w:val="true"/>
          <w:lang w:bidi="ar-SA"/>
        </w:rPr>
        <w:t xml:space="preserve">.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الإمامُ علیٌّ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عَنکَ 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بعَزائمِ الصَّبرِ و حُسنِ الیَقینِ </w:t>
      </w:r>
      <w:r>
        <w:rPr>
          <w:rFonts w:eastAsia="Amiri" w:cs="Amiri" w:ascii="Amiri" w:hAnsi="Amiri"/>
          <w:color w:val="111111"/>
          <w:sz w:val="28"/>
          <w:szCs w:val="28"/>
          <w:rtl w:val="true"/>
          <w:lang w:bidi="ar-SA"/>
        </w:rPr>
        <w:t xml:space="preserve">.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الإمامُ زینُ العابدینَ علیه السلامـ فی المُناجاةِ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بکَرَمِکَ أن تَمُنَّ علَیَّ مِن عَطائکَ بِما تَقَرُّ بهِ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الیَقینِ بما تُهَوِّنُ بهِ علَیَّ مُصیباتِ الدُّنیا ، و تَجلو بهِ عَن بَصیرَتی غَشَواتِ العَمی </w:t>
      </w:r>
      <w:r>
        <w:rPr>
          <w:rFonts w:eastAsia="Amiri" w:cs="Amiri" w:ascii="Amiri" w:hAnsi="Amiri"/>
          <w:color w:val="111111"/>
          <w:sz w:val="28"/>
          <w:szCs w:val="28"/>
          <w:rtl w:val="true"/>
          <w:lang w:bidi="ar-SA"/>
        </w:rPr>
        <w:t xml:space="preserve">. </w:t>
      </w:r>
      <w:r>
        <w:rPr>
          <w:rStyle w:val="FootnoteAnchor"/>
          <w:rtl w:val="true"/>
        </w:rPr>
        <w:footnoteReference w:id="2532"/>
      </w:r>
    </w:p>
    <w:p>
      <w:pPr>
        <w:pStyle w:val="BookText"/>
        <w:rPr/>
      </w:pPr>
      <w:r>
        <w:rPr>
          <w:rStyle w:val="FootnoteAnchor"/>
          <w:rtl w:val="true"/>
        </w:rPr>
        <w:footnoteReference w:id="25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4196</w:t>
      </w:r>
    </w:p>
    <w:p>
      <w:pPr>
        <w:pStyle w:val="BookText"/>
        <w:rPr/>
      </w:pPr>
      <w:r>
        <w:rPr>
          <w:rFonts w:ascii="IRNazanin" w:hAnsi="IRNazanin" w:eastAsia="IRNazanin"/>
          <w:color w:val="111111"/>
          <w:sz w:val="28"/>
          <w:sz w:val="28"/>
          <w:szCs w:val="28"/>
          <w:rtl w:val="true"/>
          <w:lang w:bidi="fa-IR"/>
        </w:rPr>
        <w:t>شاخه های یقین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هوشمندانه، رسیدن به ژرفای حکمت، شناخت عوامل عبرت آموز و پیروی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بینش هوشمندانه داشته باشد، به ژرفای حکمت دست یابد و هر که به ژرفای حکمت دست یابد، عبرت شناس شود و هر که عبرت شناس باشد، از سنّت پیروی کند و هر که از سنّت پیروی کند، گویی با گذشتگان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بر چهار شاخه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فهمِ بالا و دانش ژرف و نور حکمت و تمرین بردباری؛ کسی که فهم داشته باشد، دانش های مجمل و مبهم را تفسیر کند و هرکه دانش های مجمل را تفسیر کند، آبشخورهای حکمت را بشناسد و هرکه آبشخورهای حکمت را بشناسد، دوراندیش و بردبار شود و در کار خود کوتاهی نکند و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بِلُزومِ الیَقینِ وَ التَّقوی، فَإنَّهُما یُبلِغانِکُم جَنَّةَ المَأوی</w:t>
      </w:r>
      <w:r>
        <w:rPr>
          <w:rFonts w:eastAsia="Amiri" w:cs="Amiri" w:ascii="Amiri" w:hAnsi="Amiri"/>
          <w:color w:val="111111"/>
          <w:sz w:val="28"/>
          <w:szCs w:val="28"/>
          <w:rtl w:val="true"/>
          <w:lang w:bidi="ar-SA"/>
        </w:rPr>
        <w:t xml:space="preserve">.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عنه علیه السلامـ فیما نُسِبَ إلَیهِ مِنَ الحِکَمِ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إلی جَنّاتِ عَدنٍ أقوامٌ ما کانوا أکثَرَ النّاسِ صَلاةً و لا صِیاما و لا حَجّا و لا اعتِمارا، و لکِن عَقِلوا عَنِ اللّهِ أمرَهُ فَحَسُنَت طاعَتُهُم ، و صَحَّ وَرَعُهُم ، و کَمَلَ یَقینُهُم، فَفاقوا غَیرَهُم بِالحُظوَةِ وَ رفیعِ المَنزِلَةِ</w:t>
      </w:r>
      <w:r>
        <w:rPr>
          <w:rFonts w:eastAsia="Amiri" w:cs="Amiri" w:ascii="Amiri" w:hAnsi="Amiri"/>
          <w:color w:val="111111"/>
          <w:sz w:val="28"/>
          <w:szCs w:val="28"/>
          <w:rtl w:val="true"/>
          <w:lang w:bidi="ar-SA"/>
        </w:rPr>
        <w:t xml:space="preserve">. </w:t>
      </w:r>
      <w:r>
        <w:rPr>
          <w:rStyle w:val="FootnoteAnchor"/>
          <w:rtl w:val="true"/>
        </w:rPr>
        <w:footnoteReference w:id="25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سبک شمردن مصیبت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حکمت و جلال خود، آسایش و گشایش را در خشنودی و یقین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خود به فرزند بزرگوارش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هایی را که به تو می رسد، با نیروی شکیبایی و یقین نیکو از خود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 و بزرگواریت از تو می خواهم که از عطای خود آن به من ارزانی داری که مایه شادمانی و روشنایی دیدگان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یقینْ آن به من عطا فرمایی که به واسطه آن مصیبتهای دنیا بر من آسان شود و پرده های کوری از دیده بصیرتم کنار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 یقین و تقوا باشید، چرا که آن دو شما را به سرای بهشت می رسانند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حکمت هایی که به او نسبت داده شده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در راهیابی به بهشت پر طراوت، پیشی گرفتند که نه نماز و نه روزه و نه حج و نه عمره شان از دیگران بیشتر بود، بلکه درباره امر خداوند اندیشیدند و فرمانبری شان نیکو، پارسایی شان درست و یقینشان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 بهره بردن و ارتقای جایگاه، گوی سبقت را ربودند</w:t>
      </w:r>
      <w:r>
        <w:rPr>
          <w:rFonts w:eastAsia="IRNazanin" w:cs="IRNazanin"/>
          <w:color w:val="111111"/>
          <w:sz w:val="28"/>
          <w:szCs w:val="28"/>
          <w:rtl w:val="true"/>
          <w:lang w:bidi="fa-IR"/>
        </w:rPr>
        <w:t>.</w:t>
      </w:r>
      <w:bookmarkStart w:id="1445" w:name="pg11935_174658"/>
    </w:p>
    <w:p>
      <w:pPr>
        <w:pStyle w:val="Heading5"/>
        <w:numPr>
          <w:ilvl w:val="4"/>
          <w:numId w:val="1"/>
        </w:numPr>
        <w:rPr/>
      </w:pPr>
      <w:bookmarkStart w:id="1446" w:name="__RefHeading___Toc14723381_73709187"/>
      <w:bookmarkStart w:id="1447" w:name="_Toc595"/>
      <w:bookmarkEnd w:id="1445"/>
      <w:bookmarkEnd w:id="1446"/>
      <w:r>
        <w:rPr/>
        <w:t>4197</w:t>
      </w:r>
      <w:r>
        <w:rPr>
          <w:rtl w:val="true"/>
        </w:rPr>
        <w:t xml:space="preserve"> - </w:t>
      </w:r>
      <w:r>
        <w:rPr>
          <w:rtl w:val="true"/>
        </w:rPr>
        <w:t>ازدِیادُ الیَقینِ</w:t>
      </w:r>
      <w:bookmarkEnd w:id="1447"/>
    </w:p>
    <w:p>
      <w:pPr>
        <w:pStyle w:val="Heading6"/>
        <w:numPr>
          <w:ilvl w:val="5"/>
          <w:numId w:val="1"/>
        </w:numPr>
        <w:rPr/>
      </w:pPr>
      <w:bookmarkStart w:id="1448" w:name="__RefHeading___Toc14723383_73709187"/>
      <w:bookmarkStart w:id="1449" w:name="_Toc596"/>
      <w:bookmarkEnd w:id="1448"/>
      <w:r>
        <w:rPr/>
        <w:t>4197</w:t>
      </w:r>
      <w:r>
        <w:rPr>
          <w:rtl w:val="true"/>
        </w:rPr>
        <w:t xml:space="preserve"> - </w:t>
      </w:r>
      <w:r>
        <w:rPr>
          <w:rtl w:val="true"/>
        </w:rPr>
        <w:t>افزایش یافتن یقین</w:t>
      </w:r>
      <w:bookmarkEnd w:id="14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لِلیَقینِ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 و تَأویلُ الحِکمَةِ ، و مَعرِفَةُ العِبرَةِ ، و اتِّباعُ السُّنَّةِ ، فمَن أبصَرَ الفِطنَةَ تَأوَّلَ الحِکمَةَ ، و مَن تَأوَّلَ الحِکمَةَ عَرَفَ العِبرَةَ ، و مَن عَرَفَ العِبرَةَ اتَّبَعَ السُّنَّةَ ، و مَنِ اتَّبَعَ السُّنَّةَ فکأنّما کانَ فی الأوَّلِینَ </w:t>
      </w:r>
      <w:r>
        <w:rPr>
          <w:rFonts w:eastAsia="Amiri" w:cs="Amiri" w:ascii="Amiri" w:hAnsi="Amiri"/>
          <w:color w:val="111111"/>
          <w:sz w:val="28"/>
          <w:szCs w:val="28"/>
          <w:rtl w:val="true"/>
          <w:lang w:bidi="ar-SA"/>
        </w:rPr>
        <w:t xml:space="preserve">.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غایَةِ الفَهمِ ، و غَمرَةِ العِلمِ ، و زَهرَةِ الحُکمِ ، و رَوضَةِ الحِلمِ ، فمَن فَهِمَ فَسَّرَ جُمَلَ العِلمِ ، و مَن فَسَّرَ جُمَلَ العِلمِ عَرَفَ شَرائعَ الحُکمِ ، و مَن عَرَفَ شَرائعَ الحُکمِ حَلُمَ و لَم یُفَرِّطْ فی أمرِهِ ، و عاشَ فی النّاسِ </w:t>
      </w:r>
      <w:r>
        <w:rPr>
          <w:rFonts w:eastAsia="Amiri" w:cs="Amiri" w:ascii="Amiri" w:hAnsi="Amiri"/>
          <w:color w:val="111111"/>
          <w:sz w:val="28"/>
          <w:szCs w:val="28"/>
          <w:rtl w:val="true"/>
          <w:lang w:bidi="ar-SA"/>
        </w:rPr>
        <w:t xml:space="preserve">. </w:t>
      </w:r>
      <w:r>
        <w:rPr>
          <w:rStyle w:val="FootnoteAnchor"/>
          <w:rtl w:val="true"/>
        </w:rPr>
        <w:footnoteReference w:id="2537"/>
      </w:r>
    </w:p>
    <w:p>
      <w:pPr>
        <w:pStyle w:val="BookText"/>
        <w:rPr/>
      </w:pPr>
      <w:r>
        <w:rPr>
          <w:rFonts w:eastAsia="Times New Roman" w:cs="Times New Roman" w:ascii="Times New Roman" w:hAnsi="Times New Roman"/>
          <w:color w:val="111111"/>
          <w:sz w:val="28"/>
          <w:szCs w:val="28"/>
          <w:lang w:val="en-US" w:bidi="en-US"/>
        </w:rPr>
        <w:t>4197</w:t>
      </w:r>
    </w:p>
    <w:p>
      <w:pPr>
        <w:pStyle w:val="BookText"/>
        <w:rPr/>
      </w:pPr>
      <w:r>
        <w:rPr>
          <w:rFonts w:ascii="Amiri" w:hAnsi="Amiri" w:eastAsia="Amiri" w:cs="Amiri"/>
          <w:color w:val="111111"/>
          <w:sz w:val="28"/>
          <w:sz w:val="28"/>
          <w:szCs w:val="28"/>
          <w:rtl w:val="true"/>
          <w:lang w:bidi="ar-SA"/>
        </w:rPr>
        <w:t>ازدِیادُ الیَقینِ</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بنَ مَریمَ کانَ یَمشی علَی الماءِ، و لَو زادَ یَقینا لَمَشی فی الهَواءِ </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eastAsia="Times New Roman" w:cs="Times New Roman" w:ascii="Times New Roman" w:hAnsi="Times New Roman"/>
          <w:color w:val="111111"/>
          <w:sz w:val="28"/>
          <w:szCs w:val="28"/>
          <w:lang w:val="en-US" w:bidi="en-US"/>
        </w:rPr>
        <w:t>4197</w:t>
      </w:r>
    </w:p>
    <w:p>
      <w:pPr>
        <w:pStyle w:val="BookText"/>
        <w:rPr/>
      </w:pPr>
      <w:r>
        <w:rPr>
          <w:rFonts w:ascii="IRNazanin" w:hAnsi="IRNazanin" w:eastAsia="IRNazanin"/>
          <w:color w:val="111111"/>
          <w:sz w:val="28"/>
          <w:sz w:val="28"/>
          <w:szCs w:val="28"/>
          <w:rtl w:val="true"/>
          <w:lang w:bidi="fa-IR"/>
        </w:rPr>
        <w:t>افزایش یافتن یقین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مریم روی آب راه می رفت و اگر یقین بیشتری داشت، در هوا نیز راه می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أخی عیسی کانَ أحسَنَ یَقینا مِمّا کانَ لَمَشی فی الهَواءِ و صَلَّی علَی الماءِ </w:t>
      </w:r>
      <w:r>
        <w:rPr>
          <w:rFonts w:eastAsia="Amiri" w:cs="Amiri" w:ascii="Amiri" w:hAnsi="Amiri"/>
          <w:color w:val="111111"/>
          <w:sz w:val="28"/>
          <w:szCs w:val="28"/>
          <w:rtl w:val="true"/>
          <w:lang w:bidi="ar-SA"/>
        </w:rPr>
        <w:t xml:space="preserve">.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یُؤمِنْ یَزدَدْ یَقینا </w:t>
      </w:r>
      <w:r>
        <w:rPr>
          <w:rFonts w:eastAsia="Amiri" w:cs="Amiri" w:ascii="Amiri" w:hAnsi="Amiri"/>
          <w:color w:val="111111"/>
          <w:sz w:val="28"/>
          <w:szCs w:val="28"/>
          <w:rtl w:val="true"/>
          <w:lang w:bidi="ar-SA"/>
        </w:rPr>
        <w:t xml:space="preserve">.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کُشِفَ الغِطاءُ ما ازدَدتُ یَقینا </w:t>
      </w:r>
      <w:r>
        <w:rPr>
          <w:rFonts w:eastAsia="Amiri" w:cs="Amiri" w:ascii="Amiri" w:hAnsi="Amiri"/>
          <w:color w:val="111111"/>
          <w:sz w:val="28"/>
          <w:szCs w:val="28"/>
          <w:rtl w:val="true"/>
          <w:lang w:bidi="ar-SA"/>
        </w:rPr>
        <w:t xml:space="preserve">. </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الیَقینُ یُوصِلُ العَبدَ إلی کُلِّ حالٍ سَنِیٍّ و مَقامٍ عَجیبٍ ، کذلکَ أخبَرَ رسولُ اللّهِ صلی الله علیه و آله عَن عِظَمِ شَأنِ الیَقینِ حِینَ ذُکِرَ عِندَهُ أنّ عیسَی بنَ مَریمَ کانَ یَمشی علَی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یَقینُهُ لَمَشی فی الهَواءِ </w:t>
      </w:r>
      <w:r>
        <w:rPr>
          <w:rFonts w:eastAsia="Amiri" w:cs="Amiri" w:ascii="Amiri" w:hAnsi="Amiri"/>
          <w:color w:val="111111"/>
          <w:sz w:val="28"/>
          <w:szCs w:val="28"/>
          <w:rtl w:val="true"/>
          <w:lang w:bidi="ar-SA"/>
        </w:rPr>
        <w:t xml:space="preserve">.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تَعاهَدُوا عِبادَ اللّهِ نِعَمَهُ بإصلاحِکُم أنفُسَکُم تَزدادُوا یَقینا ، و تَربَحوا نَفِیسا ثَمِینا </w:t>
      </w:r>
      <w:r>
        <w:rPr>
          <w:rFonts w:eastAsia="Amiri" w:cs="Amiri" w:ascii="Amiri" w:hAnsi="Amiri"/>
          <w:color w:val="111111"/>
          <w:sz w:val="28"/>
          <w:szCs w:val="28"/>
          <w:rtl w:val="true"/>
          <w:lang w:bidi="ar-SA"/>
        </w:rPr>
        <w:t xml:space="preserve">.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 xml:space="preserve">الإمامُ الرِّضا علیه السلامـ لَمّا سُئلَ عَن قَولِ اللّهِ لإبراهیمَ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 قالَ بَلی و لکِنْ لِیَطْمَئنَّ قَلْبی</w:t>
      </w:r>
      <w:r>
        <w:rPr>
          <w:rFonts w:eastAsia="Amiri" w:cs="Amiri" w:ascii="Amiri" w:hAnsi="Amiri"/>
          <w:color w:val="111111"/>
          <w:sz w:val="28"/>
          <w:szCs w:val="28"/>
          <w:rtl w:val="true"/>
          <w:lang w:bidi="ar-SA"/>
        </w:rPr>
        <w:t xml:space="preserve">» </w:t>
      </w:r>
      <w:r>
        <w:rPr>
          <w:rStyle w:val="FootnoteAnchor"/>
          <w:rtl w:val="true"/>
        </w:rPr>
        <w:footnoteReference w:id="2544"/>
      </w:r>
      <w:r>
        <w:rPr>
          <w:rFonts w:ascii="Amiri" w:hAnsi="Amiri" w:eastAsia="Amiri" w:cs="Amiri"/>
          <w:color w:val="111111"/>
          <w:sz w:val="28"/>
          <w:sz w:val="28"/>
          <w:szCs w:val="28"/>
          <w:rtl w:val="true"/>
          <w:lang w:bidi="ar-SA"/>
        </w:rPr>
        <w:t>أ کانَ فی قَلبِهِ شَکٌّ؟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کانَ علی یَقینٍ ، و لکنَّهُ أرادَ مِن اللّهِ الزِّیادَةَ فی یَقینِهِ </w:t>
      </w:r>
      <w:r>
        <w:rPr>
          <w:rFonts w:eastAsia="Amiri" w:cs="Amiri" w:ascii="Amiri" w:hAnsi="Amiri"/>
          <w:color w:val="111111"/>
          <w:sz w:val="28"/>
          <w:szCs w:val="28"/>
          <w:rtl w:val="true"/>
          <w:lang w:bidi="ar-SA"/>
        </w:rPr>
        <w:t xml:space="preserve">. </w:t>
      </w:r>
      <w:r>
        <w:rPr>
          <w:rStyle w:val="FootnoteAnchor"/>
          <w:rtl w:val="true"/>
        </w:rPr>
        <w:footnoteReference w:id="254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برادرم عیسی یقینش بهتر از آن بود که داشت، بی گمان در هوا راه می رفت و روی آب نماز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داشته باشد، یقین را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هم کنار رود، بر یقین من چیزی افزوده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بنده را به هر مرتبه والا و مقام شگفت آوری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رسول خدا صلی الله علیه و آله وقتی در حضورش از عظمت مقام یقین یاد شد و نامی از عیسی بن مریم به میان آمد که روی آب راه می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یقینش بیشتر بود، در هوا نیز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خود، نعمت های خداوند را پاس دارید، تا بر یقین شما افزوده شود و سودی با ارزش و گرانبها به دست آورید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درباره این سخن خداوند به ابراهیم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برای اینکه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دل او شک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یقین داشت، اما از خداوند خواست به یقین او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بکر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الحَوارِیُّونَ عیسی علیه السلام فخَرَجوا یَطلُبونَهُ ، فوَجَدوهُ یَمشی علَی الماءِ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أ نَمشی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فوَضَعَ رِجلَهُ ثُمّ ذَهَبَ یَضَعُ الاُخری فانغَمَسَ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یَدَکَ یا قَصیرَ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آدمَ مِثقالَ حَبَّةٍ أو ذَرَّةٍ مِن الیَقینِ إذَن لَمَشی علَی الماءِ </w:t>
      </w:r>
      <w:r>
        <w:rPr>
          <w:rFonts w:eastAsia="Amiri" w:cs="Amiri" w:ascii="Amiri" w:hAnsi="Amiri"/>
          <w:color w:val="111111"/>
          <w:sz w:val="28"/>
          <w:szCs w:val="28"/>
          <w:rtl w:val="true"/>
          <w:lang w:bidi="ar-SA"/>
        </w:rPr>
        <w:t xml:space="preserve">. </w:t>
      </w:r>
      <w:r>
        <w:rPr>
          <w:rStyle w:val="FootnoteAnchor"/>
          <w:rtl w:val="true"/>
        </w:rPr>
        <w:footnoteReference w:id="2546"/>
      </w:r>
    </w:p>
    <w:p>
      <w:pPr>
        <w:pStyle w:val="BookText"/>
        <w:rPr/>
      </w:pPr>
      <w:r>
        <w:rPr>
          <w:rStyle w:val="FootnoteAnchor"/>
          <w:rtl w:val="true"/>
        </w:rPr>
        <w:footnoteReference w:id="2547"/>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 محمّدٍ ، و بلّغ بإیمانی أکمل الإیمان ، و اجعل یقینی أفضل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منّی یا مبدّل السیّئات بالحسنات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الکتاب بحمد اللّه و توفیقه ، و اتّفق الفراغ من تألیفه فی لیلة القدر المبارکة الثالثة و العشرین من لیالی شهر رمضان سنة خمسٍ و أربع مائة بعد الألف من الهجرة ، و الحمد للّه أوّلاً و آخرا ، و الصلاة علی سیّدنا محمّد و آله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بکر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حواریون ، عیسی علیه السلام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او بیرون رفتند و دیدند که روی آب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تو بیاییم؟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 پایش را در آب گذاشت و آمد تا پای دیگرش را نیز داخل آب بگذارد،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ای کوته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آدمیزاد به وزن دانه ای یا ذرّه ای یقین داشت در آن صورت روی آب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صلوات فرست و ایمان مرا به مرحله کمال آن برسان و یقین مرا برترین یقین گردان و از من پذیرا شو، ای که گناهان و بدی ها را به نیکی تبدیل می کنی، ای مهربانترین مهربانان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خداوندی را که توفیق به پایان بردن این کتاب را ارزانیم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 از تألیف آن مصادف شد با شب بیست و سوم از شب های مبارک قدر ماه رمضانِ سال هزار و چهار صد و پنج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سراسر، از آنِ خداست و درود بر سرور ما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1450" w:name="pg11935_174661"/>
    </w:p>
    <w:p>
      <w:pPr>
        <w:pStyle w:val="Heading2"/>
        <w:numPr>
          <w:ilvl w:val="1"/>
          <w:numId w:val="1"/>
        </w:numPr>
        <w:rPr/>
      </w:pPr>
      <w:bookmarkStart w:id="1451" w:name="__RefHeading___Toc14723385_73709187"/>
      <w:bookmarkStart w:id="1452" w:name="_Toc597"/>
      <w:bookmarkEnd w:id="1450"/>
      <w:bookmarkEnd w:id="1451"/>
      <w:r>
        <w:rPr>
          <w:rtl w:val="true"/>
        </w:rPr>
        <w:t>فهرست موضوعات عربی</w:t>
      </w:r>
      <w:bookmarkEnd w:id="1452"/>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الهَدِیَّةِ فِی المَحَبَّةِ</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هَدایا العُمّالِ</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قَبولِ هَدِیَّةِ المُشرِکِ</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قَبولِ الهَدِیَّةِ</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الهَدِیَّةِ</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الهَدِیَّةِ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العائِدُ فی هِبَتِهِ</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الهَدیَّةِ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الهَدِیَّةُ إلَی الأمکِنَةِ المُبارَکَةِ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مایَشِبُّ فی الإنسانِ عِندَ هَرَمِهِ</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الهَرَمِ</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الهَلاکَ</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إلقاءِ النَّفسِ فِی التَّهلُکةِ</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 الهِمَّةِ</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الهِمَّةِ فِی الشَّرَفِ</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مایَنبَغی الاهِتمامُ بِهِ</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یَبلُغُ کُنهَ هِمَّتِهِ</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أعلَی الهِمَمِ</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عُلُوِّ الهِمَّةِ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هِمَّةُ الأکیاسِ</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الهِمَّةِ</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کانَت هِمَّتُهُ بَطنَهُ</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کانَت هِمَّتُهُ الدُّنیا</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الهَوی</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الهَوی</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الشَّهَواتِ</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اللَّذّاتِ</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الهَوی إلهٌ مَعبودٌ</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الهَوی یَدعو إلَی العَمی</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الهَوی وآخِرُهُ</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قَرینُ الشَّهوةِ مَریضُ النَّفسِ</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رِقِّ الشَّهوَة</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الشَّهوَةِ الخَفِیَّةِ</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مُتابَعَةُ الهَوی</w:t>
      </w:r>
      <w:r>
        <w:rPr>
          <w:rFonts w:eastAsia="Amiri" w:cs="Amiri" w:ascii="Amiri" w:hAnsi="Amiri"/>
          <w:color w:val="111111"/>
          <w:sz w:val="28"/>
          <w:szCs w:val="28"/>
          <w:lang w:bidi="ar-SA"/>
        </w:rPr>
        <w:t>65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الهَوی</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مُقاتَلَةُ الهَوی</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فی خِلافِ الشَّهوَةِ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الهَوی عَلَی العَقلِ</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العَقلِ عَلَی الهَوی</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أقوَی النّاسِ مَن غَلَبَ هَواهُ</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مایُضعِفُ الشَّهوَةَ</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مایُقَوِّی العَقلَ</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الطّاعاتِ تَرکُ الشَّهَواتِ</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شَهوَتَهَ مَلَکَ نَفسَهُ</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غَلَبَ هَواهُ أتَتهُ الدُّنیا راغِمَةً</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الإرث</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الإرثِ</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 الأنبِیاءِ</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الوَرَعِ</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الوَرَعِ فِی العِبادَةِ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الوَرَعِ</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النّاسِ</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الوَزیرُ</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الوُزَراءِ</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وُزَراءُ الأخلاقِ</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مَوازینُ الأعمالِ</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تُنصَبُ لَهُمُ المَوازینُ</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فِی العَقائِدِ</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الوَسوَسَةِ فِی الوُضوءِ وَالصَّلاةِ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 الوَسواسِ</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اللَّهِ عَنِ الوَسوَسَةِ</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اللَّهِ لِلإنسانِ</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اللَّهِ لِموسی علیه السلام</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اللَّهِ لِعیسی علیه السلام</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الخِضرِ لِموسی علیهما السلام</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اللَّهِ جَلَّ جَلالُه لِمُحَمَّدٍصلی الله علیه وآله</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رَسولِ اللَّهِ صلی الله علیه وآله</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عَلِیٍ علیه السلام</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وَصایاهُ عِندَ الوَفاةِ</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زَینِ العابِدینَ علیه السلام</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الباقِرِعلیه السلام</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الصّادِقِ علیه السلام</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الکاظِمِ علیه السلام</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الجَوادِ علیه السلام</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وَصایا الإمامِ العَسکَرِیِّ علیه السلام</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لما بعد الموت</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lang w:bidi="ar-SA"/>
        </w:rPr>
        <w:t>202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الوَصِیَّةِ</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الإضرارِ وَالحَیفِ فِی الوَصِیَّةِ</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 وَصِیَّ نَفْسِکَ</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التَّواضُعِ</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تَواضَعَ عَن رِفعَةٍ</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التَّواضُعِ</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تَواضَعَ لِغَنِیٍّ لِغِناهُ</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التَّواضُعِ</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التَّواضُعِ</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وَالرِّفعَةُ</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یُستَعانُ بِهِ عَلَی التَّواضُعِ</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الوُضوءِ</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الوُضوءِ</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الجَفاءُ</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کَثرَةِ الوُضوءِ</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تَجدیدُ الوُضوءِ</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وُضوءُ رَسولِ اللَّهِ صلی الله علیه وآله</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الوَطَنِ</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الوَطَنِ</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الغُربَةُ وَالوَطَنُ</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الأوطانِ</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حَقٌّ</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دَینٌ</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أحَدُ الرِّقَّینِ</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الوَعدِ</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خُلفِ الوَعدِ</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المَوعِظَةِ فی حَیاةِ القَلبِ</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المَوعِظَةِ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الوُعّاظِ</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کُلِّ شَی ءٍ مَوعِظَةٌ</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المَواعِظِ</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اللَّهِ</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عیسی علیه السلام</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النَّبِیِّ صلی الله علیه وآله</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عَلِیٍّ علیه السلام</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الحَسَنِ علیه السلام</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الحُسَینِ علیه السلام</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زَینِ العابِدینَ علیه السلام</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الباقِرِ علیه السلام</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الصّادِقِ علیه السلام</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الکاظِمِ علیه السلام</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4069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الرِّضا علیه السلام</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الجَوادِ علیه السلام</w:t>
      </w:r>
      <w:r>
        <w:rPr>
          <w:rFonts w:eastAsia="Amiri" w:cs="Amiri" w:ascii="Amiri" w:hAnsi="Amiri"/>
          <w:color w:val="111111"/>
          <w:sz w:val="28"/>
          <w:szCs w:val="28"/>
          <w:lang w:bidi="ar-SA"/>
        </w:rPr>
        <w:t>314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الهادی علیه السلام</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مَواعِظُ الإمامِ العَسکَرِیِّ علیه السلام</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أصغی إلی ناطِقٍ عَبَدَهُ</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المَوعِظَةِ</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الواعِظُ النَّفسیُّ</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یَکُن لَهُ واعِظٌ مِن نَفسِهِ</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یَنتَفِعُ بِالمَوعِظَةِ</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الواعِظُ غَیرُ المُتَّعِظِ</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الاستِضاءَةِ مِنَ الواعِظِ المُتَّعِظِ</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بِغَیرِ اللِّسانِ</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مایَنبَغِی الاتِّعاظُ بِهِ</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وَالخِذلانُ</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مِنَ التَّوفیقِ</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التَّوفیقَ</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النّاسِ وَفاءً</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الوَقارُ</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اتِّصافُ المُؤمِنِ بِالسّکینةِ و الوَقارِ</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الوَقارِ</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یَتشَعَّبُ مِنَ الرَّزانَةِ</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وَصِیَّةُ اللَّهِ بِالتَّقوی</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وَصیّة الإمامِ عَلِیٍ علیه السلام بِالتَّقوی</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أشرَفُ المَلابِسِ</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4097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حِصنٌ حَصینٌ</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مِفتاحُ الصَّلاحِ</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4099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مِفتاحُ الهِدایَةِ</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مِفتاحُ الکَرامَةِ</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دَواءُ القُلوبِ</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التَّقوی العُروَةُ الوُثقی</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التَّقوی فی قَبولِ الأعمالِ</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یَتَّقِ اللَّهَ یَجعَل لَهُ مَخرَجاً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المُتَّقینَ</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التَّقوی</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یَمنَعُ التَّقوی</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التَّقوی</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التَّقوی</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التَّقوی</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أتقَی النّاسِ</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المُتَّقینَ</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lang w:bidi="ar-SA"/>
        </w:rPr>
        <w:t>437</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یَجوزُ فیهِ التَّقِیَّةُ</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تَجاوُزِ مَواضعِ التَّقِیَّةِ</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یَجوزُ فیهِ التَّقِیَّةُ</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التَّوَکُّلِ</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المُتَوَکِّلونَ</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مایورِثُ التَّوَکُّلَ</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التَّوَکُّلِ</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 وکِفایَةُ الاُمورِ</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التَّوَکُّلِ</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الاِنقِطاعُ إلَی اللَّهِ</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الاِنقِطاعُ إلی غَیرِ اللَّهِ</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التَّوَکُّلِ</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الوالِد والوَلد</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المیلادُ</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الوَلدِ</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الوَلَدِ</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الوَلَدِ</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التَّصابی لِلصَّبِیِّ</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الوَلَدُ الصّالِحُ</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السَّوءِ</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کُرهِ البَناتِ</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العَدلِ بَینَ الأولادِ</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الإحسانِ إلَی الوالِدَینِ</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بِرِّ الوالِدَینِ وإن کانا فاجِرَینِ</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بِرِّ الوالِدَینِ بَعدَ مَوتِهِما</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تَحتَ أقدامِ الاُمَّهاتِ</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الوالِدَینِ</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الوالِدَینِ</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العُقوقِ</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الوالِدِ عَلَی الوَلَدِ</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الوَلَدِ ومالِهِ لِأبیهِ</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الوَلَدِ عَلَی الوالِدِ</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تَربِیَةُ الوَلَدِ</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الوَلَدِ</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النّاس</w:t>
      </w:r>
      <w:r>
        <w:rPr>
          <w:rFonts w:eastAsia="IRNazanin" w:cs="IRNazanin"/>
          <w:color w:val="111111"/>
          <w:sz w:val="28"/>
          <w:szCs w:val="28"/>
          <w:lang w:bidi="fa-IR"/>
        </w:rPr>
        <w:t>511</w:t>
      </w:r>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تَسَلُّطَ وُلاةِ السَّوءِ</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العَدلِ</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الجَورِ</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شِرکَةُ الوُلاةِ فی ظُلمِ عُمّالِهِم</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4156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الوالی فی نَفسِهِ</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مایَجِبُ عَلَی الوالی فی وِلایَتِهِ</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الرَّحمَةِ وَالرِّفقِ عَلَی الوالی</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4159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تَحصیلِ رِضا العامَّةِ عَلَی الوالی</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عَلَی الوالی فی استِعمالِ العُمّالِ</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عَلَی الوالی استِعمالُهُ</w:t>
      </w:r>
      <w:r>
        <w:rPr>
          <w:rFonts w:eastAsia="Amiri" w:cs="Amiri" w:ascii="Amiri" w:hAnsi="Amiri"/>
          <w:color w:val="111111"/>
          <w:sz w:val="28"/>
          <w:szCs w:val="28"/>
          <w:lang w:bidi="ar-SA"/>
        </w:rPr>
        <w:t>534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رُفِعَ بِلا کِفایَةٍ</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یَجِبُ عَلَی الوالی حَسمُ مادَّتِهِ</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تَفَقُّدِ الوالی لِلعُمّالِ</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4165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اتِّخاذِ الحاجِبِ</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تَفَقُّدِ أمرِ الخَراجِ</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نَهیُ الوُلاةِ عَنِ الجودِ بِفَی ءِ المُسلِمینَ</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4168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الوالی قَضاءُ دَینِ المُعسِرِ</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4169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لِلوالی مُباشَرَتُهُ</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4170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اهِتمامِ الوالی بِالمُستَضعَفینَ</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أولیاء اللَّه</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أولیاءِ اللَّهِ</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حرف الیاء</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الیأس</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الیَأسُ</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الیَأسِ مِمّا فی أیدِی النّاسِ</w:t>
      </w:r>
      <w:r>
        <w:rPr>
          <w:rFonts w:eastAsia="Amiri" w:cs="Amiri" w:ascii="Amiri" w:hAnsi="Amiri"/>
          <w:color w:val="111111"/>
          <w:sz w:val="28"/>
          <w:szCs w:val="28"/>
          <w:lang w:bidi="ar-SA"/>
        </w:rPr>
        <w:t>560</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563</w:t>
      </w:r>
    </w:p>
    <w:p>
      <w:pPr>
        <w:pStyle w:val="BookText"/>
        <w:rPr/>
      </w:pP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رِعایَةِ الأیتامِ</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أکلُ مالِ الیَتیمِ</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تَحریمِ أکلِ مالِ الیَتیمِ</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أیتامُ آلِ مُحَمَّدٍ</w:t>
      </w:r>
      <w:r>
        <w:rPr>
          <w:rFonts w:eastAsia="Amiri" w:cs="Amiri" w:ascii="Amiri" w:hAnsi="Amiri"/>
          <w:color w:val="111111"/>
          <w:sz w:val="28"/>
          <w:szCs w:val="28"/>
          <w:lang w:bidi="ar-SA"/>
        </w:rPr>
        <w:t>569</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lang w:bidi="fa-IR"/>
        </w:rPr>
        <w:t>571</w:t>
      </w:r>
    </w:p>
    <w:p>
      <w:pPr>
        <w:pStyle w:val="BookText"/>
        <w:rPr/>
      </w:pP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رَأسُ الدِّینِ</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عِمادُ الإیمانِ</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أعَزُّ شَی ءٍ</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عِبادَةٌ</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أفضَلُ عِبادَةٍ</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الإیمانِ الإیقانُ</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 الإیمانِ وَالیَقینِ</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فِی القَلبِ وَالیَقینُ خَطَراتٌ</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الیَقینِ</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4189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الیَقینِ</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المُوقِنِ</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یَری یَقینَهُ فی عَمَلِهِ</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یُفسِدُ الیَقینَ</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الیَقینِ</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یَنفَعُهُ الیَقینُ</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الیَقینِ</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الیَقینِ</w:t>
      </w:r>
      <w:r>
        <w:rPr>
          <w:rFonts w:eastAsia="Amiri" w:cs="Amiri" w:ascii="Amiri" w:hAnsi="Amiri"/>
          <w:color w:val="111111"/>
          <w:sz w:val="28"/>
          <w:szCs w:val="28"/>
          <w:lang w:bidi="ar-SA"/>
        </w:rPr>
        <w:t>593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ازدِیادُ الیَقینِ</w:t>
      </w:r>
      <w:r>
        <w:rPr>
          <w:rFonts w:eastAsia="Amiri" w:cs="Amiri" w:ascii="Amiri" w:hAnsi="Amiri"/>
          <w:color w:val="111111"/>
          <w:sz w:val="28"/>
          <w:szCs w:val="28"/>
          <w:lang w:bidi="ar-SA"/>
        </w:rPr>
        <w:t>594</w:t>
      </w:r>
      <w:bookmarkStart w:id="1453" w:name="pg11935_174667"/>
    </w:p>
    <w:p>
      <w:pPr>
        <w:pStyle w:val="Heading2"/>
        <w:numPr>
          <w:ilvl w:val="1"/>
          <w:numId w:val="1"/>
        </w:numPr>
        <w:rPr/>
      </w:pPr>
      <w:bookmarkStart w:id="1454" w:name="__RefHeading___Toc14723387_73709187"/>
      <w:bookmarkStart w:id="1455" w:name="_Toc598"/>
      <w:bookmarkEnd w:id="1453"/>
      <w:bookmarkEnd w:id="1454"/>
      <w:r>
        <w:rPr>
          <w:rtl w:val="true"/>
        </w:rPr>
        <w:t>فهرست الفبایی موضوعات فارسی</w:t>
      </w:r>
      <w:bookmarkEnd w:id="1455"/>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ارث</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میراث پیامبران</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پند و اندرز در حیات دل</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اندرزخواهی</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اندرزدهنده ها</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چیزی پندی است</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رساترین پند</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خداوند</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عیسی علیه السلام</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پیامبرصلی الله علیه وآله</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علی علیه السلام</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حسن علیه السلام</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حسین علیه السلام</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زین العابدین علیه السلام</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باقرعلیه السلام</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صادق علیه السلام</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کاظم علیه السلام</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رضاعلیه السلام</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جوادعلیه السلام</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هادی علیه السلام</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اندرزهای امام عسکری علیه السلام</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به گوینده ای گوش سپارد او را پرستیده است</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اندرز دادن</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درونی</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4076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را واعظی درونی نباشد</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اندرز سود نمی برد</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 گویِ پندناپذیر</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پرتو گرفتن از پندگویِ پند نیوش</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عملی</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های پند گرفتن</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پارسایی</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پارسایی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پارسایی</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پارسایی در عبادت</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پارسایی</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پارسا</w:t>
      </w:r>
      <w:r>
        <w:rPr>
          <w:rFonts w:eastAsia="IRNazanin" w:cs="IRNazanin"/>
          <w:color w:val="111111"/>
          <w:sz w:val="28"/>
          <w:szCs w:val="28"/>
          <w:lang w:bidi="fa-IR"/>
        </w:rPr>
        <w:t>125</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پارساترین مردم</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فرزند</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فرزند</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فرزند</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 کردن با کودکان</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4135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شایسته</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ناشایست</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4137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دوست نداشتن دختران</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رعایت عدالت میان فرزندان</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نیکی کردن به پدر و مادر</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نیکی به پدر و مادر و اطاعت از آنان هرچند بد باشند</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نیکی کردن به پدر و مادر بعد از مرگ آنان</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4143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 پدر و مادر</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نافرمانی پدر و مادر</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نافرمانی پدر و مادر</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پدر بر فرزند</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و دارایی او از آنِ پدر اوست</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احترامی به فرزند</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 و فرتوتی</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هنگام پیری انسان جوان می شود</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پیری و فرتوتی می شود</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ترازو</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برایشان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نمی شود</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خداوند به تقوا</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علی علیه السلام به تقوا</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فاخرترین جامه هاست</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دژی است تسخیرناشدنی</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کلید صلاح و پاکی است</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کلید هدایت است</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کلید کرامت است</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داروی دل هاست</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محکم ترین دستگیره</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تقوا در پذیرش اعمال</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از خدا پروا کند، خداوند برای او راه نجاتی قرار دهد</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پیشگان</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تقواپیشگان</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تقوا می آورد</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مانع تقوا می شود</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تقوا</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تقوا</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عصاره تقوا</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باتقواترین مردم</w:t>
      </w:r>
      <w:r>
        <w:rPr>
          <w:rFonts w:eastAsia="IRNazanin" w:cs="IRNazanin"/>
          <w:color w:val="111111"/>
          <w:sz w:val="28"/>
          <w:szCs w:val="28"/>
          <w:lang w:bidi="fa-IR"/>
        </w:rPr>
        <w:t>430</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پرهیزگاران</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نیک از آن پرهیزگاران است</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تقیّه</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تقیّه</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تقیّه در آنها جایز است</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پا فراتر نهادن از موارد تقیّه</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تقیّه جایز نیست</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توفیق و واگذاری</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توفیق به شمار می آید</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توفیق می شود</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توکّل</w:t>
      </w:r>
      <w:r>
        <w:rPr>
          <w:rFonts w:eastAsia="Amiri" w:cs="Amiri" w:ascii="Amiri" w:hAnsi="Amiri"/>
          <w:color w:val="111111"/>
          <w:sz w:val="28"/>
          <w:szCs w:val="28"/>
          <w:lang w:bidi="ar-SA"/>
        </w:rPr>
        <w:t>449</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کنندگان</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باعث توکّل می شود</w:t>
      </w:r>
      <w:r>
        <w:rPr>
          <w:rFonts w:eastAsia="IRNazanin" w:cs="IRNazanin"/>
          <w:color w:val="111111"/>
          <w:sz w:val="28"/>
          <w:szCs w:val="28"/>
          <w:lang w:bidi="fa-IR"/>
        </w:rPr>
        <w:t>456</w:t>
      </w:r>
    </w:p>
    <w:p>
      <w:pPr>
        <w:pStyle w:val="BookText"/>
        <w:rPr/>
      </w:pP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نتیجه توکّل</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و کارسازی امور</w:t>
      </w:r>
      <w:r>
        <w:rPr>
          <w:rFonts w:eastAsia="IRNazanin" w:cs="IRNazanin"/>
          <w:color w:val="111111"/>
          <w:sz w:val="28"/>
          <w:szCs w:val="28"/>
          <w:lang w:bidi="fa-IR"/>
        </w:rPr>
        <w:t>460</w:t>
      </w:r>
    </w:p>
    <w:p>
      <w:pPr>
        <w:pStyle w:val="BookText"/>
        <w:rPr/>
      </w:pP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توکّل</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4126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خدا</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غیر خدا</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توکّل</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به خود</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بر مردم</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 الامر</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روی کار آمدن زمامداران نابکار</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4153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دادگر</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ستمگر</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شریک بودن زمامداران در ستم کارگزارانشان</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شخصی حکمران</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وظایف حکمران در حکومتش</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حکمران باید مهربان و نرمخو باشد</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4159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حکمران وظیفه دارد رضایت توده مردم را فراهم آورد</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باید حکمران در استخدام کارگزاران رعایت کند</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حکمران نباید به کارش گمارد</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4162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بی لیاقت بالا برده شود</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زمامدار باید ریشه اش را قطع کند</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رسیدگی حکمران به کارهای کارگزاران</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گماشتن حاجب</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رسیدگی به کار خراج</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شدن حکمرانان از بخشش اموال مسلمانان</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بدهی تنگدست به عهده حکمران است</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حکمران باید شخصاً انجام دهد</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توجّه حکمران به مستضعفان</w:t>
      </w:r>
      <w:r>
        <w:rPr>
          <w:rFonts w:eastAsia="IRNazanin" w:cs="IRNazanin"/>
          <w:color w:val="111111"/>
          <w:sz w:val="28"/>
          <w:szCs w:val="28"/>
          <w:lang w:bidi="fa-IR"/>
        </w:rPr>
        <w:t>542</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خدا</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دوستان خدا</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خدا به انسان</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خداوند به موسی علیه السلام</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خداوند به عیسی علیه السلام</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خضر به موسی علیهما السلام</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خداوند به محمّدصلی الله علیه وآله</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رسول خداصلی الله علیه وآله</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علی علیه السلام</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آن حضرت به هنگام وفات</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زین العابدین علیه السلام</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باقرعلیه السلام</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صادق علیه السلام</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کاظم علیه السلام</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جوادعلیه السلام</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های امام عسکری علیه السلام</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فروتنی</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بزرگی که فروتنی کند</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فروتنی</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به خاطر توانگریِ توانگر در برابر او فروتنی کند</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فروتنی</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فروتنی</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فروتنی و رفعت</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راه رسیدن به فروتنی کمک می کند</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میهن</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میهن دوستی</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میهن</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غربت و وطن</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وطن ها</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نابودکننده</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به نابودی افکندن خود</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نومیدی</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نومیدی</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4173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قطع امید کردن از آنچه مردم دارند</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وزیران</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وزیران و دستیاران اخلاق</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وسوسه در عقاید</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وسواس در وضو و نماز</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علاج وسواس</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خداوند از وسوسه</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برای پس از مرگ</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4025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وصیّت</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وصیّت کردن</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ضرر زدن و ظلم و حق کشی در وصیّت</w:t>
      </w:r>
      <w:r>
        <w:rPr>
          <w:rFonts w:eastAsia="IRNazanin" w:cs="IRNazanin"/>
          <w:color w:val="111111"/>
          <w:sz w:val="28"/>
          <w:szCs w:val="28"/>
          <w:lang w:bidi="fa-IR"/>
        </w:rPr>
        <w:t>206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وصیّ خود باش</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وضو</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وضو</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 مِهری</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دائم الوضو بودن</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وضو</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وضوی رسول خدا</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خدا حقّ است</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دَین است</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یکی از دو بندگی است</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هایی که شایسته نیست داده شود</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خُلف وعده</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وفاداری</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وفاداری</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وفاترین مردم</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 داشتن مؤمن</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وقار</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متانت منشعب می شود</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هدیه در ایجاد محبّت و دوستی</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بودن هدیه دادن به کارگزاران حکومتی</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پذیرفتن هدیه مشرک</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پذیرفتن هدیه</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هدیه</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هدیه</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گرفتن بخشش</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هدیه دادن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کردن به اماکن متبرّکه</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همّت</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همّتی</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همّت در شرافت</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سزاوار اهتمام است</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اوج همّت و خواست خود می رسند</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عالیترین همّت ها</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بلند همّتی</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همّت زیرکان</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کوتَه همّتی</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همّتش شکمش باشد</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همّتش دنیا باشد</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هوی و هوس</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شهوت ها</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لذّت ها</w:t>
      </w:r>
      <w:r>
        <w:rPr>
          <w:rFonts w:eastAsia="Amiri" w:cs="Amiri" w:ascii="Amiri" w:hAnsi="Amiri"/>
          <w:color w:val="111111"/>
          <w:sz w:val="28"/>
          <w:szCs w:val="28"/>
          <w:lang w:bidi="ar-SA"/>
        </w:rPr>
        <w:t>60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 ، الهه ای است پرستیده</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هوس، به کور دلی فرا می خواند</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فرجام هوس</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 پرست ، بیمارْ دل است</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بندگی شهوت</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شهوت های نهانی</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هوس</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هوایِ نفْس</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جنگیدن با هوایِ نَفْس</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در گرو مخالفت با شهوت است</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چیرگی هوس بر خرد</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چیرگی خرد بر هوس</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قویترین مردم کسی است که بر هوس خود پیروز شود</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شهوت را ناتوان می کند</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خرد را تقویت می کند</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طاعت ها ترک شهوت هاست</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بر شهوت خود غلبه کند خردش آشکار شود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چیره بر شهوت اختیاردار نفْس خود است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بر هوس خود چیره شود دنیا ناگزیر و ذلیلانه سوی او آید</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سرپرستی یتیمان</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تحریم خوردن مال یتیم</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یتیمان آل محمّدصلی الله علیه وآله</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 سرآمد دین است</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پایه ایمان است</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کمیاب ترین چیز است</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عبادت است</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برترین عبادت است</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نهایی ایمان، یقین یافتن است</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میان ایمان و یقین</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در دل است و یقین خطوراتی است</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4187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lang w:bidi="ar-SA"/>
        </w:rPr>
        <w:t>581</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یقین</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اهل یقین</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مؤمن در کردار او نمایان است</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تباه کننده یقین</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یقین</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یقین سودش ندهد</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یقین</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یقین</w:t>
      </w:r>
      <w:r>
        <w:rPr>
          <w:rFonts w:eastAsia="IRNazanin" w:cs="IRNazanin"/>
          <w:color w:val="111111"/>
          <w:sz w:val="28"/>
          <w:szCs w:val="28"/>
          <w:lang w:bidi="fa-IR"/>
        </w:rPr>
        <w:t>593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یافتن یقین</w:t>
      </w:r>
      <w:r>
        <w:rPr>
          <w:rFonts w:eastAsia="IRNazanin" w:cs="IRNazanin"/>
          <w:color w:val="111111"/>
          <w:sz w:val="28"/>
          <w:szCs w:val="28"/>
          <w:lang w:bidi="fa-IR"/>
        </w:rPr>
        <w:t>594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13659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جَدَرَه یَجْدُرُه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حَوَّطه، و الضغینة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غُلول به معنای خیانت در غنایم و سرقت پنهانی و به اصطلاح ، کِش رفتن از آن است ـ 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6/2624/6753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الترغیب و الترهیب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اللُتبیّه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لام و سکون تاء و کسر باء و تشدید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شده که منسوب به تیره ای است به نام بنی لُتْب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75/345/42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439/1234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بسکون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 العطاء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مادون الرُّکبة من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3/299/4070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3/290/3536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2/542/1419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3/300/4076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المکافاة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 النصیب من الخیر و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الذی یُخنق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تخرّمَهم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اقتطعَهم و 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 لزومه ، و قد یطلق الوصب علی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المُنجِیات و المُهلِکات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78/207/67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49/130/3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الکِیاسة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8/155/144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الشهوات و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 نفسه عند الرغبة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1/115/401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الأصحّ ما أثبتناه کما فی طبعة النجف و طهران و بیروت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455/1524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94/126/19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94/156/22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کابر 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الصحیح ما أثبتناه کما فی طبعة النجف و طهران و بیروت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استفادتک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الصحیح ما أثبتناه کما فی طبعة النجف و طهران و بیروت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4/391/5834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خرّبک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خرّبه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نزل به و أهمّه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غَرِیَ بالشیء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اُولِعَ به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طبعة طهران و بیروت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بهواه و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 الزُهدُ شَهَوَاتِه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کَفَّها و مَنَعَهَا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78/243/42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7871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 و المواریث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تصیر عاقلة فی دیة الخطأ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موانع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موانع الإرث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و اجتناب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70/304/18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70/306/30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70/309/38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روایات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صمتم حتّی تکونوا کالأوتار ، و صلّیتم حتّی تکونوا کالحنایا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أنسب ، منه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اهل سنّت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چندان روزه گیرید که مانند کمان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شوید و چندان نماز خوانید که همچون چلّه های کمان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لحاظ 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مناسب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حاشیه بحار الأنوار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 الحقّ ، و لا تبخسوا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تظلموهم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4/668/2518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4/223/17757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حَوّاز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یجوز القلب و یغلب علیه حتّی یرکب ما لا یُحبّ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التخلیط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الإفساد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أی فکما یحصل الفساد بین الأضداد فکذلک یفسد دین من یجمع الحلال مع الشبهات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70/303/15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69/368/4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3/132/2932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کلامه رضوان اللّه تعالی علیه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247/223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توضیحاتی که دادیم، معنای این حدیث روشن است؛ زیرا مقیاس همان عمل و اعتقاد حق است و چنین عمل و اعتقادی هم نزد پیامبران و اوصیای آنها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تأییدی است بر آنچه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لطیف ترین نکاتی که در این روایت وجود دارد، این فرموده امام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 در حقیقت صفتِ کاری است که مردم انجام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در این جمله اشاره می فرماید که مراد از اعمال در این موارد، حرکات طبیعی ای که از انسان سر می زند نیست؛ زیرا این حرکات در طاعت و گناه، هر دو،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مراد از اعمال صفاتی هستند که بر کردارها عارض می شوند و سنن و قوانین دینی یا اجتماعی آنها را برای اعمال معتبر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حالت جماع حرکاتی صورت می گیرد که اگر مطابق با سنّت اجتماعی یا اجازه شرعی باشد، نکاح نامیده می شوند و اگر مطابق با اینها نباشند، زنا به شمار می آید، در صورتی که طبیعت و ماهیت حرکاتی که سر می زند در هر دو حالت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برای فرمایش خود از دو راه استدلال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اینکه اعمال صفت هستند و وزن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اینکه، خداوند متعال احتیاج به وزن کردن اشیا ندارد؛ چون متّصف به صفت جهل نمی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595/822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الوسوسة و حدیث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لدفع وساوس الشیطان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هلک، و أصله أن یسقط من جبل، 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تهوی به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عصفت به حتی هوت به فی المطارح البعیدة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3/1889</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جاء الحدیث فی المصدر مضمرا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97/100/24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81/203/5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72/127/13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کثیر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فی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و کثرة المال و الاستطاعة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فی حدیث المعراج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77/46/3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باب من دخله من بنی إسرائیل أرضیة المغفرة الإلهیة مهیّئة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حطّه، دروازه ای بوده که دخول به آن، زمینه آمرزش الهی را برای بنی اسرائیل فراهم می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لما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8/150/130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364/2661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98/231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3/532/29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78/77/48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2/136/23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18/123/42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 ـ زنة الکرسیّ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جُعف بن سعد العشیرة بن مِذحج أبی حیّ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جابر بن یزید بن الحرث بن عبد یغوت الجُعفیّ من أصحاب الباقر و الصادق علیهما السلام و خدم الإمام أبا جعفر علیه السلام سنین متوالیة، مات رحمه اللّه فی أیّام الصادق علیه السلام سنة ثمان و عشرین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ـ محرّکة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أقامه تُنعش الضعیف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تقوّیه و تقیمه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3/1802</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کان کالخیال و الشیء یُلمّ 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أزری علی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عابها و عابتها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إزدراء ـ من باب الافتعال ـ ای احتقارا و استخفافا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 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الشیء لا یعلم کیله أو وزنه، و جازف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 بها، و جازف فی 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إرسالاً علی غیر 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جعفی ـ بر وزن کرسی ـ منسوب به جعف بن سعد العشیرة بن مذحج بزرگِ تیره ای در 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جابر بن یزید بن حرث بن عبد یغوت جعفی از اصحاب امام باقر و صادق علیهما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سال متوالی در خدمت امام باقر علیه السلام بود و سال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در دوران امام صادق علیه السلام از دنیا رفت ـ خدایش رحمت کناد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حاشیه تحف العقول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نقلناه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78/204/42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 و دَاعَة و 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سکن و ترفّه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المعاملة بالجمیل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ظظت الرجل مماظّة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شاردته و نازعته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بدینوا، و ما بینهما معترض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سطابه یسطوا سطوا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 أذلّه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یظهر من بعض النسخ المصحّحة أنّه قد اختلّ نظم هذا الحدیث و ترتیبه بسبب تقدیم بعض الورقات و تأخیر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صبر لهم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 بقوله فیما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صبر لهم علی شیء من اُمورکم تدفعون أنتم 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ما سیأتی، و هو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الرسالة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676/1429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السودد و السؤدد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 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لما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بالتقوی عن العبد ما عزب عنه عقله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الرجال نحو العشرة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إلی الأربعین ، و الجمعُ 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جعلوا ولیّ الکتاب و القیّم علیه و الحاکم به الذین لا یعلمونه، و جعلوهم رؤساء علی أنفسهم یتّبعونهم فی الفتاوی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جعلوه میراثا یرثه کلّ سفیه جاهل أو صبیّ غیر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صدوره أو الاطّلاع علیه أو ترکه، و الورود و الصدور کنایتان عن الإتیان للسؤال و الأخذ و الرجوع بالقبول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المخصوص بالذمّ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به إلی یونس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بعصیانه غضبه علی قومه و هربه منهم بغیر إذن ربّه ، روی أنّه لمّا وعد قومه بالعذاب خرج من بینهم قبل أن یأمره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العصیان هنا ترک الأفضل و الأولی ؛ و ذلک لأنّه لم یکن هناک أمر من اللّه تعالی حتّی عصاه بترک الإتیان به ، أو نهی منه حتّی خالفه بارتکابه، فإطلاق لفظ العصیان مجاز عن ترک الأولی و الأفضل ، و ذلک بالنسبة إلی درجات کمالهم بمنزلة العصیان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الجنّة علی الدنیا لعلّ بالإضافة إلی بطن الحوت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قاله الفیض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شبّه هؤلاء العباد و علماء العوامّ المفتونین بالحطام بالأحبار و الرهبان لشرائهم الدنیا بالآخرة ، بکتمانهم العلم و تحریفهم الکلم عن مواضعها و أکلهم أموال الناس بالباطل و صدّهم عن سبیل اللّه ، کما أنّهم کانوا کذلک علی ما وصفهم اللّه فی القرآن فی عدّة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بالسادة و الکثرة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السلاطین و الحکّام و أعوانهم الظلمة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الکثرة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 ـ بالتحریک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الرَّین ، وـ بالسکون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أشباه الأحبار و الرهبان،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العلماء باللّه الربّانیّین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تکلیفهم بالحقّ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عملوا الحقّ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الظاهر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التحریف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الشریعة بکونها بیضاء تنبیها علی کرمها و 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الفرسان ، و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راجل ؛ خلاف الفارس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أعوانه القویّة و الضعیفة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الإعانة و 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الخِدن و هو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تهادن من المهادنة بمعنَی المصالحة ،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نصرة الحقّ ، و هذا أنسب بالتخاذل ، کما أنّ التهادن أنسب بالتخادن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الجیم و الباء الموحدة ،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الحیاة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فإن 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 أی فلا ینظرون إلَی البلاء لأنّه ینقضی و لا یبقی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 الهوان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یصیر ظنّک السیّء بی سببا لانحرافک عنّی و عدم إصغائک إلیَّ بعد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حضرت یونس علیه السلام است و مراد از نافرمانی او، خشم گرفتن آن حضرت بر قوم خود و گریختن از آنها بی اجازه پروردگارش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که چون یونس علیه السلام به قوم خود وعده عذاب داد، پیش از آنکه خداوند به او فرمان خروج دهد، از میان قوم خود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مراد از عصیان و نافرمانی در اینجا ترک عمل افضل و اولی است؛ چرا که در این جا هنوز از جانب خداوند فرمانی نرسیده بود تا در نتیجه، یونس با ترک آن نافرمانی کرده باشد، یا نهیی در کار نبود تا در نتیجه با ارتکاب آن، مخالفت پروردگار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اطلاق لفظ نافرمانی مجاز و به معنای ترک اولی می باشد و این کار در قیاس با درجات کمال پیامبران به منزله نافرمانی محسوب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بهشت بر دنیا ـ چنان که فیض رحمه اللّه می فرماید ـ شاید در مقایسه با شکم ماهی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حاشیه کافی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از آن رو این بندگان و علمای عوام فریفته زرق و برق دنیا را به احبار و رهبان تشبیه فرموده است که با کتمان علم و حقیقت و تحریف سخنان خداوند و به ناحق خوردن اموال مردم و بازداشتن آنان از راه خدا، آخرت را به دنیا فروخته اند، چنان که احبار و رهبان چنین بودند و خداوند در چند جای قرآن از آنان بدین گونه یاد کرده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سران و سردمداران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و زمام داران و اعوان و انصار ستمگر آنان می باشد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نجم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قدس سره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حسین در همین جا به پایان می رسد؛ امّا در روایت محمّد بن یحیی، نامه حضرت ادامه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 آنچه از این به بعد در متن آورده شده ، طبق روایت محمد بن یحیی است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الوصیّة و آدابها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13/352/6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103/194/3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9/174/708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4/184/5420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78/270/111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75/119/5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75/121/13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75/123/20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78/277/113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77/179/10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71/425/68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75/119/4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73/169/5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77/43/13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75/118/3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77/287/1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معنای قورخانه و انبار مهمّات، برج دیده بانی و مراقبت نیروهای مسلّح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75/123/22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حدیدة فی اللجام تکون علی أنف الفرس و حَنَکه تمنعه عن مخالفة راکبِه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معنی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تمنع من هی فی رأسه کما تمنع الحَکَمَة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75/120/11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الوضوء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80/238/12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الباردة،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السَحَر إلی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بعض نسخ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80/237/11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1/218/38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277/307</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80/308/18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من البلدان و المذموم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بلاد المخالفین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مُطِروا مطرا جَوْدا جَوْدا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78/45/50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خاردار که آن را برای ایجاد مانع پیرامون خیمه استفاده می کنند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 و الوعید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75/96/18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75/97/20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وعده کان بنحو بحیث یستلزم حضوره فی المحلّ المتّفق علیه مع عدم منافاته للقیام باعماله الضروریة و الواجبات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78/250/94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وعده آن حضرت به گونه ای بوده که حضور وی در مکان موعود برای وفای به عهد و پیمان خود ضرورت داشته و منافی با کارهای ضروری و واجب نبوده است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3/165/3610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75/96/17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104/73/23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المواعظ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اللّه سبحانه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77/430/44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71/324/14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 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الصبیّ علی إسته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6/2307</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و السعة فی العیش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أرب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یقع فی العین و الماء و الشراب من تراب أو تبق أو وسخ أو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تاقت نفسی إلی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4/1453</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التّزویر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تزیینُ الکذب ، و ـ أیضا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الشّیء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الکتاب ،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عُلی فقد رُکب و ارتُکب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للمهنة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و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علی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غلب علی قلوبهم کسب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تُکفِّر الخطیئة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تمحوها و تسترها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 ، و أضفناه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بخوضکم فی الدنیا و الشهوات ، و ترککم الإقبال علَی الآخرة، فکنتم خلقتم للآخرة و نعیمها و البقاء فیها فأعرضتم عنها و أقبلتم إلَی الدنیا، فصرتم میّتین بل أشدّ خیبة منهم ؛ لأنّکم فی الآخرة معذّبون و عن نعیمها محرومون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إنّکم لم تعملوا بما تعلمون فکأنّکم نسیتم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بترککم العمل بفقهکم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هنا بمعنَی إراءة الطریق ، أی هُدیتم السبل ، فمشیتم علی غیره فضللتم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بصّرکم فلم تبصروا و لم تنفعکم البصائر ، حیث إنّکم عملتم عمل من لا یبصر شیئا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الذیی خلق أخرس لا یتکلّم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إنّکم ترکتم القول فیما أنطقکم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استلاب الشیء و أخذه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فرو رفتن در دنیا و خواهش های نفسانی، و رها کردن کار برای آخرت؛ زیرا شما برای آخرت و نعمت هایش و جاودانگی در آن آفریده شده اید اما از آنها روی گرداندید و به دنیا روی آوردید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رو به مردگانی تبدیل شدید و بلکه بدتر از آنان؛ چرا که در آخرت عذاب خواهید شد و از نعمت های آن محروم خواهید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حاشیه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به آنچه می دانید عمل نکردید، پس بدان ماند که علم و دانش خود را از یاد برده 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حاشیه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عمل نکردن به علم و دانش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حاشیه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عوامل بینایی و بصیرت را در اختیار شما نهاد امّا بصیرت نپذیرفتید و بصیرت ها شما را سودی نبخشید؛ چرا که همان اعمال را انجام می دهید که شخص بی بصیرت و بینش انجام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حاشیه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از گفتن آنچه خداوند زبان شما را بدان گویا 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و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خودداری کردید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حاشیه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فی المصدر ، و لعلّه سقط من قلم الناسخ</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عاقبة الشیء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77/125/32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78/70/31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78/16/73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77/395/14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77/408/38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653/1353</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مدّثّر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الماء و اللبن ، و الوبیل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المرعی الوخیم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78/120/3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593/822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78/129/1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78/132/2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78/153/18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78/179/59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78/190/1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 مأخوذ من الآیة الخامسة من سورة الجاثیة لا لفظها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مضمون آیه پنجم سوره جاثیه است نه عین عبارت آن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حشا الوِسادَة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 بالقطن و نحوه، شراع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 سائق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التی یرکـب مطاها أی ظهـرها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مطیّة العقـل التواضع أی التذلّل و الانقیاد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السبب فی ذلک أنّ بطول الأمل یقبل إلَی الدنیا و لذّاتها فیشغل عن التفکّر ، أو یجعل مقتضی طول الأمل ماحیا لمقتضی فکره الصائب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الجدید المستغرب الذی فیه نفاسة، و محو الطرائف بالفضول إمّا لأنّه إذا اشتغل بالفضول شغل عن الحکمة فی زمان التکلّم بالفضول ، أو لأنّه لمّا سمع الناس منه الفضول لم یعبؤوا بحکمته ، أو لأنّه إذا اشتغل به محا اللّه عن قلبه الحکمة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مطلب آن است که به سبب آرزوی دراز، به دنیا و لذّت های آن روی می آورد و در نتیجه از تفکّر باز می ماند، یا اینکه آنچه را که اقتضای آرزوی دراز است عامل محو و نابودی چیزی قرار می دهد که مقتضای اندیشه درست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کردن طُرفه های حکمت با زیاده گویی هایش نیز یا به این سبب است که اگر به زیاده گویی بپردازد در همان زمان از حکمت باز می ماند و یا به این سبب که وقتی مردم از او زیاده گویی بشنوند به سخنان حکیمانه اش نیز گوش نمی دهند و توجّهی نمی کنند و یا به این سبب که هرگاه به زیاده گویی بپردازد، خداوند حکمت را از دل او پاک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مصدر 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نما ، لأنها تستجلب البرکة فی المال ، و إمّا مصدر زکا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طهر لأنها تطهّر المال من الخبث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له معرفة ذاته و صفاته و أحکامه و شرائعه ، أو أعطاه اللّه العقل أو علم الاُمور بعلم ینتهی إلَی اللّه بأن یأخذه عن أنبیائه و حججه علیهم السلام إمّا بلا واسطة أو بواسطة ؛ أو بلغ عقله إلی درجة یفیض اللّه علومه علیه بغیر تعلیم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 أو کما أنّ أهل الدنیا غناهم بالمال هو غناه باللّه و قربه و مناجاته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العشیرة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شناخت ذات و صفات خداوند و احکام و شرایع او برایش حاصل شود، یا به این معناست که خداوند به او خرد عطا فرماید، یا امور را به گونه ای شناسد که این شناخت او به خداوند منتهی شود به این معنا که آن علم و شناخت را، با واسطه یا بی واسطه، از پیامبران و حجّت های الهی فرا گیرد، و یا عقل و خرد او به درجه ای رسد که خداوند علومش را بدون آنکه بشری تعلیمش دهد بر وی افاضه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او را بی نیاز می سازد، یا به این معناست که همان گونه که دنیا پرستان غنا و توانگریشان به مال و ثروت است، غنا و توانگری او به خدا و تقرّب به او و مناجات با حق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مصدر أو فعل مجهول ، و قراءته علَی المعلوم بحذف الفاعل أو المفعول کما توهّم بعید ، إنّما نصب اللّه الحقّ و الدین بإرسال الرسل و إنزال الکتب لیطاع فی أوامره و نواهیه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یشدّ و یستحکم ،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طالبیّة الدّنیا عبارة عن إیصالها الرزق المقدّر إلی من هو فیها لیکونوا فیها إلَی الأجل المقرّر ، و مطلوبیّتها عبارة عن سعی أبنائها لها لیکونوا علی أحسن أحوالها ، و طالبیّة الآخرة عبارة عن بلوغ الأجل و حلول الموت لمن هو فی الدنیا لیکونوا فیها، و مطلوبیّتها عبارة عن سعی أبنائها لها لیکونوا علی أحسن أحوالها ؛ و لا یخفی أنّ الدنیا طالبة بالمعنی المذکور لأنّ الرزق فیها مقدّر مضمون یصل إلی الإنسان لا محالة ، طلبه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الآخرة طالبة أیضا لأنّ الأجل مقدّر کالرزق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لن ینفعکم الفرار إن فررتم من الموت أو القتل و إذا لا تُمتّعون إلاّ قلیلاً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بودن دنیا به این معناست که دنیا روزی مقدّر کسانی را که در آن به سر می برند به آنها می رساند تا زمانی که اجل مقرّر آنان فرا رسد و مطلوب بودن آن عبارت از سعی و کوشش دنیاخواهان در جهت تحصیل دنیا و فراهم آوردن بهترین زندگی برای خود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بودن آخرت عبارت از رسیدن اجل و مرگ مردم دنیا و سوق دادن آنها به جهان آخرت است و مطلوب بودن آن عبارت از کوشش و تلاش آخرت طلبان برای دستیابی به نعمت آخرت است تا در آن جهان از بهترین حال و روز برخوردار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بودن دنیا به معنایی که گفته شد، بر کسی پوشیده نیست؛ چرا که روزی اهل دنیا برای همگان مقدّر و تضمین شده و لا جرم به انسان می رسد، چه انسان آن را بخواهد یا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جنبنده ای در روی زمین نیست مگر اینکه روزی آن به عهده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آخرت نیز طالب است؛ چرا که اجل نیز همانند روزی مقدّر و قطعی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مرگ یا کشته شدن بگریزید، هرگز این گریز برای شما سودی نمی بخشد، و در آن صورت جز اندکی برخوردار نخواهید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پاورقی الکافی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من اُمور الدین یتمّ به ، أو کأنّه جمیع اُمور الدین مبالغةً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امری از امور دین با این تمام و کامل می شود، یا گویی با داشتن آن به همه امور دین رسیده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مقصود این باشد که تمامیت و کمال عقل با این امور تحقّق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پاورقی الکافی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 من لا عقل له لا یکون عارفا بما یلیق به و یحسن، و ما لا یلیق به و لا یحسن ، فقد یترک اللائق و یجیء بما لا یلیق، و من یکون کذلک لا یکون ذا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المروّة الإنسانیّة و کمال الرجولیّة و هی الصفة الجامعة لمکارم الأخلاق و محاسن الآداب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و 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الذی یُتَراهن علیه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یلیق أن یکون ثمنا لها إلاّ الجنّة، شبّه علیه السلام استعمال البدن فی المکتسبات الباقیة ببیعها بها؛ و ذلک لأنّ الأبدان فی التناقص یوما فیوما لتوجّه النفس منها إلی عالم آخر ؛ فإن کانت النفس سعیدة کانت غایة سعیه فی هذه الدنیا و انقطاع حیاته البدنیّة إلَی اللّه سبحانه و إلی نعیم الجنّة لکونه علی منهج الهدایة و الاستقامة، فکأنّه باع بدنه بثمن الجنّة معاملةً مع اللّه تعالی، و لهذا خلقه اللّه عَزَّ و جلَّ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علّتش این است که کسی که خرد نداشته باشد نمی داند چه اموری شایسته و زیبنده اوست و چه چیزهایی شایسته و زیبنده او نیست و لذا کارهای شایسته خود را ترک می کند و آنچه را در خور او نیست به جا می آورد و کسی که چنین باشد از دین بی بهره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 به معنای انسانیّت و کمال مردانگی است و این صفت در بردارنده خوی های والا و آداب نیکو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هیچ چیز جز بهشت شایسته آن نیست که بهای بدن آدمی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کار گرفتن بدن در دستاوردهای ماندگار و جاویدان را به فروختن آن به بهشت تشبیه فرموده است، علّتش این است که بدن ها، به دلیل توجّه نفْس آنها به جهانِ دیگر، روز به روز در حال کاهش و فرسایش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نفْس یک نفْس سعادتمند باشد، غایت سعی او در این دنیا و انقطاع حیات بدنیش، خداوند سبحان و نعمت بهشت است؛ زیرا در راه هدایت و راست قدم بر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گویی در یک معامله با خداوند متعال، بدن خود را به بهای بهشت فروخته است و برای همین خداوند او را آفریده است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کلامه علیه السلام ترغیب إلی المعاشرة مع الناس و المؤانسة بهم و استفادة کلّ فضیلة من أهلها ؛ و زجر عن الاعتزال و الانقطاع اللذین هما منبت النفاق و مغرس الوسواس و الحرمان عن المشرب الأتمّ المحمّدیّ صلی الله علیه و آله و المقام المحمود ، و الموجب لترک کثیر من الفضائل و الخیرات و فوت السنن الشرعیّة و آداب الجمعة و الجماعات و انسداد أبواب مکارم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استنماؤه بالتجارة و المکاسب دلیل تمام الإنسانیّة و موجب له أیضا لأنّه لا یحتاج إلی غیره و یتمکّن من أن یأتی بما یلیق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امام علیه السلام ترغیبی است به معاشرت با مردم و انس گرفتن با آنها و بهره مند شدن از فضایل اهل فضیلت و نیز نهی و بازداشتی است از گوشه گیری و دوری از مردم که دو عامل پیدایش نفاق و وسواس و محرومیت از مشرب کامل محمّدی صلی الله علیه و آله و مقام پسندیده و موجب ترک بسیاری از فضایل و خوبی ها و از دست دادن سنّت های شرعی و آداب جمعه و جماعات و بسته شدن ابواب مکارم اخلاق و خصلت های والای انسانی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رشد و توسعه دادن سرمایه از طریق تجارت و کسب و کار نشانه کمال انسانیت و نیز موجب آن است؛ زیرا در این صورت انسان به دیگران نیازمند نمی شود و به علاوه امکان انجام کارهایی را که در خور و شایسته اوست پیدا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الکافی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العاقل لا یرجو فوق ما یستحقّه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یفعل فعلاً قبل أوانه مبادرا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یتقدّم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160/176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خردمند به آنچه فراتر از صلاحیت و سزامندی اوست امید نمی بندند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پاورقی الکافی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المعاقیف أثبتناه من طبعة النجف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اِتَّأَدَ فی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و التأنّی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کِدْت أفعل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قاربت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أبی محمّد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القائم علیه السلام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1/289/1107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78/67/11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115/176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41/133/45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526/711</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من الامثلة السائرة بین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انّ سبأ هو أبو عرب الیمن کان له عشرة أولاد جعل منهم ستة یمینا له و أربعة شمالاً تشبیها لهم بالیدین، ثم تفرق اولئک الأولاد أشدّ التفرق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 از نیاکان اعراب یمن، ده فرزند داشته که شش نفر آن ها در سمت راست و چهار نفر دیگر در سمت چپش می ایستاده اند، شبیه دستان یک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همدیگر به بدترین وجه جدا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ضرب المثلی شدند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203/346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12/206/13893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8/151/132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 الإضلال و التوفیق و الخِذلان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الشیء الغریب یختلط بغیره، و الدنس و القذر و 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الوفاء بالوعد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العهد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77/149/77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75/94/11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77/112/2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کلمة للجاحظ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78/194/10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 الوَقار و غضّ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و الوَقار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أخدجت الشتوة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تخدج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تبخل بها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71/337/1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78/27/94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یهتزّ فیها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در صفات مؤمن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یتحامل علی الأصدقاء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زحمت خود را به دوش دوستان نمی 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الوقار ، رَزُن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رزین ، أی وقور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الوقوف و الصَّدقات و الهِبات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الوقوف و الصَّدقات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46150</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 یبیع من نخیل هذه القری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ثَمْغ ملکی بوده از عمر بن خطّاب در مدینه که آن را وقف کرد ـ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رحمه الله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حضرت در این وصیت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 یبیع من نخلها وَدیّه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نهال خرمایی از درختان این آبادی ها را نفروشد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نهال خرماست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تشکل ارضها غراسا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شیواترین و فصیح ترین جملات است و مقصود این است که در آن آبادی درختان خرما چنان بروید و زیاد شود که وقتی کسی آن را می بیند، با آنچه قبلاً دیده بود متفاوت باشد به طوری که تشخیص آن برای او مشکل شود و خیال کند این زمین غیر از آن زمینی است که قبلاً دیده است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103/182/4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للقریب و البعید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9/148/609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3/261/5</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التّقوی و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70/289/21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الصحیح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77/374/36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ناصیه ، موی جلوی سر را گویند و کنایه از اختیار تام داشتن است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الذی یلی الجسد لأنه یلی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78/39/16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اهتبل الصید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بغاه و تکسَّبه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70/283/5</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الطبعه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کما فی طبعة النجف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78/199/24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علی إبرة العقرب للمجاورة لأنّ السمّ 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المراد هنا سطوة الخطایا علَی النفس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70/282/1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 فی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النبیّ صلی الله علیه و آله و أهل بیته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کنیة للقرد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ابو زَنَّه آمده است که کنیه میمون است و در فارسی به بوزینه ترجمه شده است</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عَزَب یَعزُب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8/52/16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70/288/18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المحشر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حَنَیَت ظهری و حَنَیْتُ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6/2321</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78/166/2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2/133/16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78/377/3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70/291/31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70/287/12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70/286/9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71/196/4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42/370</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42/303/8835</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و 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2/220/20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2/220/19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2/219/11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1/400/900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78/288/2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75/413/64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75/399/33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2/220/18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2/219/13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2/104/288</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8/55/16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11/470/9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و 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مشیئة اللّه </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354/1268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71/158/75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78/338/24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التوکّل علَی اللّه جهة اُخری یلحقه أثرا بخوارق العادة کما هو ظاهر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یَتَوَکَّلْ علَی اللّه ِ فَهُوَ حَسْبُهُ إنّ اللّه َ بالِغُ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تقدّم شطر من البحث المتعلّق بالمقام فی الکلام علَی الإعجاز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2/1154/3489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الزمن القدیم کان الناس ـ و خصوصا العرب ـ یعالجون مرضاهم بالکیّ اذا یئسوا من الدواء، و کانوا یربطون الرُّقی التی یبتدعوها من انفسهم علی أعناق و أیدی الأفراد لئلا یصیبهم داء، و هذا الحدیث یری أن الاتکال و الاعتماد علی کلا الأمرین المذکورین بالکلیة منافٍ للتوکل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71/155/70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های دور و بویژه در میان اعراب، به گاه ناامید شدن از روش های معمول درمان، بر زخم ها، داغ می نهادند و یا برای پیشگیری، اوراد و اذکاری خود ساخته را بر گردن و دست افراد می آویختند که این حدیث ظاهرا هر دو را منافی با توکّل بر خداوند توانا می داند </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10936</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71/135/15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321/904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روضة الواعظین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لاحتاجت إلیه الاُمراءُ فمن دونهم</w:t>
      </w:r>
      <w:r>
        <w:rPr>
          <w:rFonts w:eastAsia="IRNazanin" w:cs="IRNazanin"/>
          <w:b w:val="false"/>
          <w:bCs w:val="false"/>
          <w:i w:val="false"/>
          <w:iCs w:val="false"/>
          <w:color w:val="333333"/>
          <w:sz w:val="20"/>
          <w:szCs w:val="20"/>
          <w:rtl w:val="true"/>
        </w:rPr>
        <w:t>»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11/217/12786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رجلاً </w:t>
      </w:r>
      <w:r>
        <w:rPr>
          <w:rFonts w:eastAsia="IRNazanin" w:cs="IRNazanin"/>
          <w:b w:val="false"/>
          <w:bCs w:val="false"/>
          <w:i w:val="false"/>
          <w:iCs w:val="false"/>
          <w:color w:val="333333"/>
          <w:sz w:val="20"/>
          <w:szCs w:val="20"/>
          <w:rtl w:val="true"/>
        </w:rPr>
        <w:t>......... »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2/1170/3538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322/907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78/183/8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22803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71/154/66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4/668/2517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11/217/12789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2/108/296</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11/220/12798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193/326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77/178/10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 xml:space="preserve">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585/1210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11/217/12790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71/154/67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و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الأولاد و أحکامهم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1/194/595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283/755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104/97/60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43/284/50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43/282/49</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104/105/103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3/483/4707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43/285/50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43/285/50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43/286/51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الضعیف المتقارب الخطو من ضعفه ، و عین 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صغر 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در ذیل این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ابن بیّع و ابن مهدی و زمخشری آمده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حُزُقّه، حُزُقّه، ترقّ عین 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کوچولوست و قدم های کوچک بر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کوچولو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را دوست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هم او و کسی را که دوستش بدارد دوست دار </w:t>
      </w:r>
      <w:r>
        <w:rPr>
          <w:rFonts w:eastAsia="IRNazanin" w:cs="IRNazanin"/>
          <w:b w:val="false"/>
          <w:bCs w:val="false"/>
          <w:i w:val="false"/>
          <w:iCs w:val="false"/>
          <w:color w:val="333333"/>
          <w:sz w:val="20"/>
          <w:szCs w:val="20"/>
          <w:rtl w:val="true"/>
        </w:rPr>
        <w:t>.........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11/560/2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104/101/85</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1/471/1610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10066</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1/472/1613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104/97/62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78/206/59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45358</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 الهبة ابتداءً من غیر عِوَض و لا استحقاق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45347</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104/92/16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بیوسفَ إخوتُهُ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3/317/16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74/82/85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3/322/30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74/65/31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156/196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74/56/15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74/56/14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74/72/55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74/86/100</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3/323/32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2/163/21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الترغیب و الترهیب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ماجة و النَّسائیّ و اللّفظُ له و الحاکم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الطَّبرانیّ بإسناد جیّد ، و لفظه قال </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و نسائی با لفظ خود و حاکم روایت کرده اند و حاکم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درست است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74/82/88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281/848</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74/78/76</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18/224/2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3/327/4</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74/80/82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45458</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74/74/61</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104/99/77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74/74/66</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74/84/95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45537</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74/61/26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45942</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1/474/1627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74/85/99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104/98/70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78/236/67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1/475/1633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104/98/69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45324</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45338</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15/197/5</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12/247/14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104/93/22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74/70/45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45344</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الولایة من قِبل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الصادق علیه السلام إلی والی الأهواز</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بین النّاس</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1/593/137</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4/404/5871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تمام الحدیث فی الوصیّة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75/340/18</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3/176/40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أحزن ، فهو 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11/228</w:t>
      </w:r>
      <w:r>
        <w:rPr>
          <w:rFonts w:eastAsia="IRNazanin" w:cs="IRNazanin"/>
          <w:b w:val="false"/>
          <w:bCs w:val="false"/>
          <w:i w:val="false"/>
          <w:iCs w:val="false"/>
          <w:color w:val="333333"/>
          <w:sz w:val="20"/>
          <w:szCs w:val="20"/>
          <w:rtl w:val="true"/>
        </w:rPr>
        <w:t>)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الطِّماح ـ ککتاب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النشوز و الجماح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75/27/12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6/227/547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3/1458/19</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3/1456/14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3/1457/15</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3/130/2929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3/130/2930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یُبعَث لیتیجسّس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تبعثنی و تسوقنی، و هو من حَدْو الإبل فإنّه من أکبر الأشیاء علی سوقها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اعتام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اختاره؛ وعیمة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نسختین من تفسیر القمّیّ ، و فی تفسیر نور الثقلین نقلاً عن تفسیر القمّیّ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فعلَی الوالی و علَی الإمام ما ضمنه الرسول</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 عنه یَعیا 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فلم ینشرح 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خیار العِباد و أولیاء اللّه </w:t>
      </w:r>
      <w:r>
        <w:rPr>
          <w:rFonts w:eastAsia="IRNazanin" w:cs="IRNazanin"/>
          <w:b w:val="false"/>
          <w:bCs w:val="false"/>
          <w:i w:val="false"/>
          <w:iCs w:val="false"/>
          <w:color w:val="333333"/>
          <w:sz w:val="20"/>
          <w:szCs w:val="20"/>
          <w:rtl w:val="true"/>
        </w:rPr>
        <w:t>.........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70/16/8</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3/258/27</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103/20/2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69/319/35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69/277/10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69/277/11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عنّی نفسه بالصیام و القیام</w:t>
      </w:r>
      <w:r>
        <w:rPr>
          <w:rFonts w:eastAsia="IRNazanin" w:cs="IRNazanin"/>
          <w:b w:val="false"/>
          <w:bCs w:val="false"/>
          <w:i w:val="false"/>
          <w:iCs w:val="false"/>
          <w:color w:val="333333"/>
          <w:sz w:val="20"/>
          <w:szCs w:val="20"/>
          <w:rtl w:val="true"/>
        </w:rPr>
        <w:t>»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2/237/25</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68/154/10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357/54</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68/221/10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من 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الاستغناء عن الناس</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أدبرت حاله ، و اعترضته الخیبة فی عمله و إن کان لم یزل طالبا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سقط من الطبعة المعتمدة ، و أضفناه من طبعة آل البیت علیهم السلام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6/315/11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78/249/87</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مال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مع الیتامی </w:t>
      </w:r>
      <w:r>
        <w:rPr>
          <w:rFonts w:eastAsia="IRNazanin" w:cs="IRNazanin"/>
          <w:b w:val="false"/>
          <w:bCs w:val="false"/>
          <w:i w:val="false"/>
          <w:iCs w:val="false"/>
          <w:color w:val="333333"/>
          <w:sz w:val="20"/>
          <w:szCs w:val="20"/>
          <w:rtl w:val="true"/>
        </w:rPr>
        <w:t>.........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5/597/23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3/349/14</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جاءهم یوما و ترک یوما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أفواههم بالإطعام و لا تقطعوه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نهج البلاغة ضبط الدکتور صبحی الصالح</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1/225/47</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79/267/2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75/10/32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79/268/7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340/216</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صغیر قریب من النجم الأوسط من الأنجم الثلاثة من بنات نعش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کوچکی است از ستارگان دبّ اکبر</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230/128</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69/398/88</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7706</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9976</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9726</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67/271/3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70/173/26</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77/168/6</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78/185/16</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70/178/44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44111</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1/385/852</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77/20/4</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77/61/4</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73/167/31</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7988</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70/182/52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70/172/22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12931</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77/131/41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78/92/98</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73/161/6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77/185/30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علیّ الأنصاریّ</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77/417/39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77/291/2</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تأمّل</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71/152/60</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94/145/21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7569</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70/179/45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70/176/34</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65151</Words>
  <Characters>232779</Characters>
  <CharactersWithSpaces>295313</CharactersWithSpaces>
  <Paragraphs>2618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2026-08-22T12:26:40Z</dcterms:created>
  <dc:creator>ghaemiyeh.com</dc:creator>
  <dc:description/>
  <dc:language>en-US</dc:language>
  <cp:lastModifiedBy/>
  <dcterms:modified xsi:type="dcterms:W3CDTF">2026-08-22T15:57:11Z</dcterms:modified>
  <cp:revision>1</cp:revision>
  <dc:subject/>
  <dc:title>میزان الحکمه با ترجمه فارسی جلد 13</dc:title>
</cp:coreProperties>
</file>

<file path=docProps/custom.xml><?xml version="1.0" encoding="utf-8"?>
<Properties xmlns="http://schemas.openxmlformats.org/officeDocument/2006/custom-properties" xmlns:vt="http://schemas.openxmlformats.org/officeDocument/2006/docPropsVTypes"/>
</file>